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0" w:type="dxa"/>
        <w:tblInd w:w="91" w:type="dxa"/>
        <w:tblLook w:val="04A0" w:firstRow="1" w:lastRow="0" w:firstColumn="1" w:lastColumn="0" w:noHBand="0" w:noVBand="1"/>
      </w:tblPr>
      <w:tblGrid>
        <w:gridCol w:w="709"/>
        <w:gridCol w:w="580"/>
        <w:gridCol w:w="280"/>
        <w:gridCol w:w="280"/>
        <w:gridCol w:w="1120"/>
        <w:gridCol w:w="1120"/>
        <w:gridCol w:w="1195"/>
        <w:gridCol w:w="1146"/>
        <w:gridCol w:w="1780"/>
        <w:gridCol w:w="1780"/>
      </w:tblGrid>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Приложение 1.1</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к Положению Банка России</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от 3 февраля 2016 года N 532-П</w:t>
            </w:r>
          </w:p>
        </w:tc>
      </w:tr>
      <w:tr w:rsidR="000C6DA2" w:rsidRPr="000C6DA2" w:rsidTr="000C6DA2">
        <w:trPr>
          <w:trHeight w:val="450"/>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Отраслевой стандарт бухгалтерского учета</w:t>
            </w:r>
            <w:r w:rsidRPr="000C6DA2">
              <w:rPr>
                <w:rFonts w:ascii="Arial" w:eastAsia="Times New Roman" w:hAnsi="Arial" w:cs="Arial"/>
                <w:sz w:val="16"/>
                <w:szCs w:val="16"/>
                <w:lang w:eastAsia="ru-RU"/>
              </w:rPr>
              <w:br/>
              <w:t>Порядок составления бухгалтерской (финансовой)</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отчетности профессиональных участников рынка</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ценных бумаг, акционерных инвестиционных фондов,</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организаторов торговли, центральных контрагентов,</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клиринговых организаций, специализированных</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депозитариев инвестиционного фонда, паевого инвестиционного</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фонда и негосударственного пенсионного фонда,</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управляющих компаний инвестиционного фонда,</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паевого инвестиционного фонда и негосударственного</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пенсионного фонда, бюро кредитных историй,</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кредитных рейтинговых агентств, страховых брокеров"</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(с изменениями от 10 июня 2019 г., 9 сентября 2021 г.,</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18 сентября 2023 г.)</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Отчетность некредитной финансовой организации</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Код</w:t>
            </w:r>
            <w:r w:rsidRPr="000C6DA2">
              <w:rPr>
                <w:rFonts w:ascii="Arial" w:eastAsia="Times New Roman" w:hAnsi="Arial" w:cs="Arial"/>
                <w:sz w:val="16"/>
                <w:szCs w:val="16"/>
                <w:lang w:eastAsia="ru-RU"/>
              </w:rPr>
              <w:br/>
              <w:t>территории</w:t>
            </w:r>
            <w:r w:rsidRPr="000C6DA2">
              <w:rPr>
                <w:rFonts w:ascii="Arial" w:eastAsia="Times New Roman" w:hAnsi="Arial" w:cs="Arial"/>
                <w:sz w:val="16"/>
                <w:szCs w:val="16"/>
                <w:lang w:eastAsia="ru-RU"/>
              </w:rPr>
              <w:br/>
              <w:t>по ОКАТО</w:t>
            </w:r>
          </w:p>
        </w:tc>
        <w:tc>
          <w:tcPr>
            <w:tcW w:w="4620" w:type="dxa"/>
            <w:gridSpan w:val="3"/>
            <w:tcBorders>
              <w:top w:val="single" w:sz="4" w:space="0" w:color="auto"/>
              <w:left w:val="nil"/>
              <w:bottom w:val="single" w:sz="4" w:space="0" w:color="auto"/>
              <w:right w:val="single" w:sz="4" w:space="0" w:color="auto"/>
            </w:tcBorders>
            <w:shd w:val="clear" w:color="auto" w:fill="auto"/>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Код некредитной финансовой организации</w:t>
            </w:r>
          </w:p>
        </w:tc>
      </w:tr>
      <w:tr w:rsidR="000C6DA2" w:rsidRPr="000C6DA2" w:rsidTr="000C6DA2">
        <w:trPr>
          <w:trHeight w:val="900"/>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vMerge/>
            <w:tcBorders>
              <w:top w:val="single" w:sz="4" w:space="0" w:color="auto"/>
              <w:left w:val="single" w:sz="4" w:space="0" w:color="auto"/>
              <w:bottom w:val="single" w:sz="4" w:space="0" w:color="000000"/>
              <w:right w:val="single" w:sz="4" w:space="0" w:color="auto"/>
            </w:tcBorders>
            <w:vAlign w:val="center"/>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single" w:sz="4" w:space="0" w:color="auto"/>
              <w:right w:val="single" w:sz="4" w:space="0" w:color="auto"/>
            </w:tcBorders>
            <w:shd w:val="clear" w:color="auto" w:fill="auto"/>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по</w:t>
            </w:r>
            <w:r w:rsidRPr="000C6DA2">
              <w:rPr>
                <w:rFonts w:ascii="Arial" w:eastAsia="Times New Roman" w:hAnsi="Arial" w:cs="Arial"/>
                <w:sz w:val="16"/>
                <w:szCs w:val="16"/>
                <w:lang w:eastAsia="ru-RU"/>
              </w:rPr>
              <w:br/>
              <w:t>ОКПО</w:t>
            </w:r>
          </w:p>
        </w:tc>
        <w:tc>
          <w:tcPr>
            <w:tcW w:w="1780" w:type="dxa"/>
            <w:tcBorders>
              <w:top w:val="nil"/>
              <w:left w:val="nil"/>
              <w:bottom w:val="single" w:sz="4" w:space="0" w:color="auto"/>
              <w:right w:val="single" w:sz="4" w:space="0" w:color="auto"/>
            </w:tcBorders>
            <w:shd w:val="clear" w:color="auto" w:fill="auto"/>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основной</w:t>
            </w:r>
            <w:r w:rsidRPr="000C6DA2">
              <w:rPr>
                <w:rFonts w:ascii="Arial" w:eastAsia="Times New Roman" w:hAnsi="Arial" w:cs="Arial"/>
                <w:sz w:val="16"/>
                <w:szCs w:val="16"/>
                <w:lang w:eastAsia="ru-RU"/>
              </w:rPr>
              <w:br/>
              <w:t>государственный</w:t>
            </w:r>
            <w:r w:rsidRPr="000C6DA2">
              <w:rPr>
                <w:rFonts w:ascii="Arial" w:eastAsia="Times New Roman" w:hAnsi="Arial" w:cs="Arial"/>
                <w:sz w:val="16"/>
                <w:szCs w:val="16"/>
                <w:lang w:eastAsia="ru-RU"/>
              </w:rPr>
              <w:br/>
              <w:t>регистрационный номер</w:t>
            </w:r>
          </w:p>
        </w:tc>
        <w:tc>
          <w:tcPr>
            <w:tcW w:w="1780" w:type="dxa"/>
            <w:tcBorders>
              <w:top w:val="nil"/>
              <w:left w:val="nil"/>
              <w:bottom w:val="single" w:sz="4" w:space="0" w:color="auto"/>
              <w:right w:val="single" w:sz="4" w:space="0" w:color="auto"/>
            </w:tcBorders>
            <w:shd w:val="clear" w:color="auto" w:fill="auto"/>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регистрационный</w:t>
            </w:r>
            <w:r w:rsidRPr="000C6DA2">
              <w:rPr>
                <w:rFonts w:ascii="Arial" w:eastAsia="Times New Roman" w:hAnsi="Arial" w:cs="Arial"/>
                <w:sz w:val="16"/>
                <w:szCs w:val="16"/>
                <w:lang w:eastAsia="ru-RU"/>
              </w:rPr>
              <w:br/>
              <w:t>номер</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single" w:sz="4" w:space="0" w:color="auto"/>
              <w:bottom w:val="single" w:sz="4" w:space="0" w:color="auto"/>
              <w:right w:val="single" w:sz="4" w:space="0" w:color="auto"/>
            </w:tcBorders>
            <w:shd w:val="clear" w:color="000000" w:fill="FFFFFF"/>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45263583000</w:t>
            </w:r>
          </w:p>
        </w:tc>
        <w:tc>
          <w:tcPr>
            <w:tcW w:w="1060" w:type="dxa"/>
            <w:tcBorders>
              <w:top w:val="nil"/>
              <w:left w:val="nil"/>
              <w:bottom w:val="single" w:sz="4" w:space="0" w:color="auto"/>
              <w:right w:val="single" w:sz="4" w:space="0" w:color="auto"/>
            </w:tcBorders>
            <w:shd w:val="clear" w:color="000000" w:fill="FFFFFF"/>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70087089</w:t>
            </w:r>
          </w:p>
        </w:tc>
        <w:tc>
          <w:tcPr>
            <w:tcW w:w="1780" w:type="dxa"/>
            <w:tcBorders>
              <w:top w:val="nil"/>
              <w:left w:val="nil"/>
              <w:bottom w:val="single" w:sz="4" w:space="0" w:color="auto"/>
              <w:right w:val="single" w:sz="4" w:space="0" w:color="auto"/>
            </w:tcBorders>
            <w:shd w:val="clear" w:color="000000" w:fill="FFFFFF"/>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1037719046628</w:t>
            </w:r>
          </w:p>
        </w:tc>
        <w:tc>
          <w:tcPr>
            <w:tcW w:w="1780" w:type="dxa"/>
            <w:tcBorders>
              <w:top w:val="nil"/>
              <w:left w:val="nil"/>
              <w:bottom w:val="single" w:sz="4" w:space="0" w:color="auto"/>
              <w:right w:val="single" w:sz="4" w:space="0" w:color="auto"/>
            </w:tcBorders>
            <w:shd w:val="clear" w:color="000000" w:fill="FFFFFF"/>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b/>
                <w:bCs/>
                <w:sz w:val="16"/>
                <w:szCs w:val="16"/>
                <w:lang w:eastAsia="ru-RU"/>
              </w:rPr>
            </w:pPr>
            <w:r w:rsidRPr="000C6DA2">
              <w:rPr>
                <w:rFonts w:ascii="Arial" w:eastAsia="Times New Roman" w:hAnsi="Arial" w:cs="Arial"/>
                <w:b/>
                <w:bCs/>
                <w:sz w:val="16"/>
                <w:szCs w:val="16"/>
                <w:lang w:eastAsia="ru-RU"/>
              </w:rPr>
              <w:t>БУХГАЛТЕРСКИЙ БАЛАНС</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b/>
                <w:bCs/>
                <w:sz w:val="16"/>
                <w:szCs w:val="16"/>
                <w:lang w:eastAsia="ru-RU"/>
              </w:rPr>
            </w:pPr>
            <w:r w:rsidRPr="000C6DA2">
              <w:rPr>
                <w:rFonts w:ascii="Arial" w:eastAsia="Times New Roman" w:hAnsi="Arial" w:cs="Arial"/>
                <w:b/>
                <w:bCs/>
                <w:sz w:val="16"/>
                <w:szCs w:val="16"/>
                <w:lang w:eastAsia="ru-RU"/>
              </w:rPr>
              <w:t>НЕКРЕДИТНОЙ ФИНАНСОВОЙ ОРГАНИЗАЦИИ</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b/>
                <w:bCs/>
                <w:sz w:val="16"/>
                <w:szCs w:val="16"/>
                <w:lang w:eastAsia="ru-RU"/>
              </w:rPr>
            </w:pPr>
            <w:r w:rsidRPr="000C6DA2">
              <w:rPr>
                <w:rFonts w:ascii="Arial" w:eastAsia="Times New Roman" w:hAnsi="Arial" w:cs="Arial"/>
                <w:b/>
                <w:bCs/>
                <w:sz w:val="16"/>
                <w:szCs w:val="16"/>
                <w:lang w:eastAsia="ru-RU"/>
              </w:rPr>
              <w:t>на 31 декабря 2023 г.</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9800" w:type="dxa"/>
            <w:gridSpan w:val="10"/>
            <w:tcBorders>
              <w:top w:val="nil"/>
              <w:left w:val="nil"/>
              <w:bottom w:val="single" w:sz="4" w:space="0" w:color="auto"/>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Закрытое акционерное общество "Управляющая компания "Диана"" (ЗАО "Управляющая компания "Диана")</w:t>
            </w:r>
          </w:p>
        </w:tc>
      </w:tr>
      <w:tr w:rsidR="000C6DA2" w:rsidRPr="000C6DA2" w:rsidTr="000C6DA2">
        <w:trPr>
          <w:trHeight w:val="225"/>
        </w:trPr>
        <w:tc>
          <w:tcPr>
            <w:tcW w:w="9800" w:type="dxa"/>
            <w:gridSpan w:val="10"/>
            <w:tcBorders>
              <w:top w:val="nil"/>
              <w:left w:val="nil"/>
              <w:bottom w:val="nil"/>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(полное фирменное и сокращенное фирменное наименования)</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1540" w:type="dxa"/>
            <w:gridSpan w:val="3"/>
            <w:tcBorders>
              <w:top w:val="nil"/>
              <w:left w:val="nil"/>
              <w:bottom w:val="nil"/>
              <w:right w:val="nil"/>
            </w:tcBorders>
            <w:shd w:val="clear" w:color="auto" w:fill="auto"/>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Почтовый адрес</w:t>
            </w:r>
          </w:p>
        </w:tc>
        <w:tc>
          <w:tcPr>
            <w:tcW w:w="8260" w:type="dxa"/>
            <w:gridSpan w:val="7"/>
            <w:tcBorders>
              <w:top w:val="nil"/>
              <w:left w:val="nil"/>
              <w:bottom w:val="single" w:sz="4" w:space="0" w:color="auto"/>
              <w:right w:val="nil"/>
            </w:tcBorders>
            <w:shd w:val="clear" w:color="auto" w:fill="auto"/>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111524, Москва г, Электродная ул, дом № 10, строение 3</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3560" w:type="dxa"/>
            <w:gridSpan w:val="2"/>
            <w:tcBorders>
              <w:top w:val="nil"/>
              <w:left w:val="nil"/>
              <w:bottom w:val="nil"/>
              <w:right w:val="nil"/>
            </w:tcBorders>
            <w:shd w:val="clear" w:color="auto" w:fill="auto"/>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Код формы по ОКУД: 0420002</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3560" w:type="dxa"/>
            <w:gridSpan w:val="2"/>
            <w:tcBorders>
              <w:top w:val="nil"/>
              <w:left w:val="nil"/>
              <w:bottom w:val="nil"/>
              <w:right w:val="nil"/>
            </w:tcBorders>
            <w:shd w:val="clear" w:color="auto" w:fill="auto"/>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Годовая (квартальная)</w:t>
            </w: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6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(тыс. руб)</w:t>
            </w:r>
          </w:p>
        </w:tc>
      </w:tr>
      <w:tr w:rsidR="000C6DA2" w:rsidRPr="000C6DA2" w:rsidTr="000C6DA2">
        <w:trPr>
          <w:trHeight w:val="76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Номер строки</w:t>
            </w:r>
          </w:p>
        </w:tc>
        <w:tc>
          <w:tcPr>
            <w:tcW w:w="4500" w:type="dxa"/>
            <w:gridSpan w:val="6"/>
            <w:tcBorders>
              <w:top w:val="single" w:sz="4" w:space="0" w:color="auto"/>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Наименование показателя</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Примечания к строкам</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На 31.12.2023</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На 31.12.2022</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w:t>
            </w:r>
          </w:p>
        </w:tc>
        <w:tc>
          <w:tcPr>
            <w:tcW w:w="1780" w:type="dxa"/>
            <w:tcBorders>
              <w:top w:val="nil"/>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w:t>
            </w:r>
          </w:p>
        </w:tc>
        <w:tc>
          <w:tcPr>
            <w:tcW w:w="1780" w:type="dxa"/>
            <w:tcBorders>
              <w:top w:val="nil"/>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5</w:t>
            </w:r>
          </w:p>
        </w:tc>
      </w:tr>
      <w:tr w:rsidR="000C6DA2" w:rsidRPr="000C6DA2" w:rsidTr="000C6DA2">
        <w:trPr>
          <w:trHeight w:val="225"/>
        </w:trPr>
        <w:tc>
          <w:tcPr>
            <w:tcW w:w="680" w:type="dxa"/>
            <w:tcBorders>
              <w:top w:val="nil"/>
              <w:left w:val="single" w:sz="4" w:space="0" w:color="auto"/>
              <w:bottom w:val="single" w:sz="4" w:space="0" w:color="auto"/>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b/>
                <w:bCs/>
                <w:sz w:val="16"/>
                <w:szCs w:val="16"/>
                <w:lang w:eastAsia="ru-RU"/>
              </w:rPr>
            </w:pPr>
            <w:r w:rsidRPr="000C6DA2">
              <w:rPr>
                <w:rFonts w:ascii="Arial" w:eastAsia="Times New Roman" w:hAnsi="Arial" w:cs="Arial"/>
                <w:b/>
                <w:bCs/>
                <w:sz w:val="16"/>
                <w:szCs w:val="16"/>
                <w:lang w:eastAsia="ru-RU"/>
              </w:rPr>
              <w:t> </w:t>
            </w:r>
          </w:p>
        </w:tc>
        <w:tc>
          <w:tcPr>
            <w:tcW w:w="9120" w:type="dxa"/>
            <w:gridSpan w:val="9"/>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b/>
                <w:bCs/>
                <w:sz w:val="16"/>
                <w:szCs w:val="16"/>
                <w:lang w:eastAsia="ru-RU"/>
              </w:rPr>
            </w:pPr>
            <w:r w:rsidRPr="000C6DA2">
              <w:rPr>
                <w:rFonts w:ascii="Arial" w:eastAsia="Times New Roman" w:hAnsi="Arial" w:cs="Arial"/>
                <w:b/>
                <w:bCs/>
                <w:sz w:val="16"/>
                <w:szCs w:val="16"/>
                <w:lang w:eastAsia="ru-RU"/>
              </w:rPr>
              <w:t>Раздел I. Активы</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Денежные средства</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5</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17 301</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25 765</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активы, оцениваемые по справедливой стоимости через прибыль или убыток,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11 677</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4 782</w:t>
            </w:r>
          </w:p>
        </w:tc>
      </w:tr>
      <w:tr w:rsidR="000C6DA2" w:rsidRPr="000C6DA2" w:rsidTr="000C6DA2">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активы, в обязательном порядке классифицируемые как оцениваемые по справедливой стоимости через прибыль или убыток</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6</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активы, классифицируемые как оцениваемые по справедливой стоимости через прибыль или убыток по усмотрению некредитной финансовой организации</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7</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11 677</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4 782</w:t>
            </w:r>
          </w:p>
        </w:tc>
      </w:tr>
      <w:tr w:rsidR="000C6DA2" w:rsidRPr="000C6DA2" w:rsidTr="000C6DA2">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lastRenderedPageBreak/>
              <w:t>5</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активы, оцениваемые по справедливой стоимости через прочий совокупный доход,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6</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долговые инструменты</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8</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7</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долевые инструменты</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9</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8</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активы, оцениваемые по амортизированной стоимости,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1 153</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976</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9</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средства в кредитных организациях и банках-нерезидентах</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10</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займы выданные и прочие размещенные средства</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11</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11</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 xml:space="preserve">дебиторская задолженность </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12</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1 153</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976</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12</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Инвестиции в ассоциированные предприятия</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13</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13</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Инвестиции в совместно контролируемые предприятия</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14</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14</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Инвестиции в дочерние предприятия</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15</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15</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Активы (активы выбывающих групп), классифицированные как предназначенные для продажи</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16</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16</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Инвестиционное имущество и капитальные вложения в него</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17</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206</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382</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17</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Нематериальные активы и капитальные вложения в них</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18</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28</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61</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18</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Основные средства и капитальные вложения в них</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19</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19</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Требования по текущему налогу на прибыль</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48</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103</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20</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Отложенные налоговые активы</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48</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21</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xml:space="preserve">Прочие активы </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112</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153</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22</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Итого активов</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30 580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32 119</w:t>
            </w:r>
          </w:p>
        </w:tc>
      </w:tr>
      <w:tr w:rsidR="000C6DA2" w:rsidRPr="000C6DA2" w:rsidTr="000C6DA2">
        <w:trPr>
          <w:trHeight w:val="225"/>
        </w:trPr>
        <w:tc>
          <w:tcPr>
            <w:tcW w:w="680" w:type="dxa"/>
            <w:tcBorders>
              <w:top w:val="nil"/>
              <w:left w:val="single" w:sz="4" w:space="0" w:color="auto"/>
              <w:bottom w:val="single" w:sz="4" w:space="0" w:color="auto"/>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9120" w:type="dxa"/>
            <w:gridSpan w:val="9"/>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b/>
                <w:bCs/>
                <w:sz w:val="16"/>
                <w:szCs w:val="16"/>
                <w:lang w:eastAsia="ru-RU"/>
              </w:rPr>
            </w:pPr>
            <w:r w:rsidRPr="000C6DA2">
              <w:rPr>
                <w:rFonts w:ascii="Arial" w:eastAsia="Times New Roman" w:hAnsi="Arial" w:cs="Arial"/>
                <w:b/>
                <w:bCs/>
                <w:sz w:val="16"/>
                <w:szCs w:val="16"/>
                <w:lang w:eastAsia="ru-RU"/>
              </w:rPr>
              <w:t>Раздел II. Обязательства</w:t>
            </w:r>
          </w:p>
        </w:tc>
      </w:tr>
      <w:tr w:rsidR="000C6DA2" w:rsidRPr="000C6DA2" w:rsidTr="000C6DA2">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23</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обязательства, оцениваемые по справедливой стоимости через прибыль или убыток,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24</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обязательства, в обязательном порядке классифицируемые как оцениваемые по справедливой стоимости через прибыль или убыток</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21</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25</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обязательства, классифицируемые как оцениваемые по справедливой стоимости через прибыль или убыток по усмотрению некредитной финансовой организации</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22</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26</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Финансовые обязательства, оцениваемые по амортизированной стоимости,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546</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5 626</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27</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средства клиентов</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23</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28</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кредиты, займы и прочие привлеченные средства</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24</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251</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449</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29</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выпущенные долговые ценные бумаги</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25</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30</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ind w:firstLineChars="200" w:firstLine="320"/>
              <w:rPr>
                <w:rFonts w:ascii="Arial" w:eastAsia="Times New Roman" w:hAnsi="Arial" w:cs="Arial"/>
                <w:sz w:val="16"/>
                <w:szCs w:val="16"/>
                <w:lang w:eastAsia="ru-RU"/>
              </w:rPr>
            </w:pPr>
            <w:r w:rsidRPr="000C6DA2">
              <w:rPr>
                <w:rFonts w:ascii="Arial" w:eastAsia="Times New Roman" w:hAnsi="Arial" w:cs="Arial"/>
                <w:sz w:val="16"/>
                <w:szCs w:val="16"/>
                <w:lang w:eastAsia="ru-RU"/>
              </w:rPr>
              <w:t>кредиторская задолженность</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26</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295</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5 177</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31</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Обязательства выбывающих групп, классифицированных как предназначенные для продажи</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16</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32</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Обязательства по вознаграждениям работникам по окончании трудовой деятельности, не ограниченным фиксируемыми платежами</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27</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33</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Обязательство по текущему налогу на прибыль</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48</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45</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34</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Отложенные налоговые обязательства</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48</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35</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Резервы – оценочные обязательства</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28</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36</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Прочие обязательства</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29</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223</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280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37</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Итого обязательств</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769</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5 951</w:t>
            </w:r>
          </w:p>
        </w:tc>
      </w:tr>
      <w:tr w:rsidR="000C6DA2" w:rsidRPr="000C6DA2" w:rsidTr="000C6DA2">
        <w:trPr>
          <w:trHeight w:val="225"/>
        </w:trPr>
        <w:tc>
          <w:tcPr>
            <w:tcW w:w="680" w:type="dxa"/>
            <w:tcBorders>
              <w:top w:val="nil"/>
              <w:left w:val="single" w:sz="4" w:space="0" w:color="auto"/>
              <w:bottom w:val="single" w:sz="4" w:space="0" w:color="auto"/>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9120" w:type="dxa"/>
            <w:gridSpan w:val="9"/>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b/>
                <w:bCs/>
                <w:sz w:val="16"/>
                <w:szCs w:val="16"/>
                <w:lang w:eastAsia="ru-RU"/>
              </w:rPr>
            </w:pPr>
            <w:r w:rsidRPr="000C6DA2">
              <w:rPr>
                <w:rFonts w:ascii="Arial" w:eastAsia="Times New Roman" w:hAnsi="Arial" w:cs="Arial"/>
                <w:b/>
                <w:bCs/>
                <w:sz w:val="16"/>
                <w:szCs w:val="16"/>
                <w:lang w:eastAsia="ru-RU"/>
              </w:rPr>
              <w:t>Раздел III. Капитал</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38</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Уставный капитал</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20 000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20 000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39</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Добавочный капитал</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400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400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40</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Резервный капитал</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1 000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1 000</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41</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Собственные акции (доли участия), выкупленные у акционеров (участников)</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30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42</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 переоценки долевых инструментов,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lastRenderedPageBreak/>
              <w:t>43</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 переоценки долговых инструментов,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44</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Оценочный резерв под ожидаемые кредитные убытки по долговым инструментам, оцениваемым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45</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 переоценки основных средств и нематериальных активов</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46</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 переоценки финансовых обязательств, учитываемых по справедливой стоимости через прибыль или убыток, связанной с изменением кредитного риска</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47</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 переоценки обязательств (активов) по вознаграждениям работникам по окончании трудовой деятельности, не ограниченным фиксируемыми платежами</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27</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48</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 хеджирования долевых инструментов,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49</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Резерв хеджирования денежных потоков</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50</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Прочие резервы</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0</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51</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Нераспределенная прибыль (непокрытый убыток)</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8 411</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4 767</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52</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Итого капитала</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29 811</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26 167</w:t>
            </w:r>
          </w:p>
        </w:tc>
      </w:tr>
      <w:tr w:rsidR="000C6DA2" w:rsidRPr="000C6DA2" w:rsidTr="000C6DA2">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53</w:t>
            </w:r>
          </w:p>
        </w:tc>
        <w:tc>
          <w:tcPr>
            <w:tcW w:w="4500" w:type="dxa"/>
            <w:gridSpan w:val="6"/>
            <w:tcBorders>
              <w:top w:val="single" w:sz="4" w:space="0" w:color="auto"/>
              <w:left w:val="nil"/>
              <w:bottom w:val="single" w:sz="4" w:space="0" w:color="auto"/>
              <w:right w:val="single" w:sz="4" w:space="0" w:color="auto"/>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Итого капитала и обязательств</w:t>
            </w:r>
          </w:p>
        </w:tc>
        <w:tc>
          <w:tcPr>
            <w:tcW w:w="1060" w:type="dxa"/>
            <w:tcBorders>
              <w:top w:val="nil"/>
              <w:left w:val="nil"/>
              <w:bottom w:val="single" w:sz="4" w:space="0" w:color="auto"/>
              <w:right w:val="single" w:sz="4" w:space="0" w:color="auto"/>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0C6DA2">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30 580</w:t>
            </w:r>
          </w:p>
        </w:tc>
        <w:tc>
          <w:tcPr>
            <w:tcW w:w="1780" w:type="dxa"/>
            <w:tcBorders>
              <w:top w:val="nil"/>
              <w:left w:val="nil"/>
              <w:bottom w:val="single" w:sz="4" w:space="0" w:color="auto"/>
              <w:right w:val="single" w:sz="4" w:space="0" w:color="auto"/>
            </w:tcBorders>
            <w:shd w:val="clear" w:color="000000" w:fill="FFFFFF"/>
            <w:vAlign w:val="bottom"/>
            <w:hideMark/>
          </w:tcPr>
          <w:p w:rsidR="000C6DA2" w:rsidRPr="000C6DA2" w:rsidRDefault="000C6DA2" w:rsidP="00B43A8F">
            <w:pPr>
              <w:spacing w:after="0" w:line="240" w:lineRule="auto"/>
              <w:jc w:val="right"/>
              <w:rPr>
                <w:rFonts w:ascii="Arial" w:eastAsia="Times New Roman" w:hAnsi="Arial" w:cs="Arial"/>
                <w:sz w:val="16"/>
                <w:szCs w:val="16"/>
                <w:lang w:eastAsia="ru-RU"/>
              </w:rPr>
            </w:pPr>
            <w:r w:rsidRPr="000C6DA2">
              <w:rPr>
                <w:rFonts w:ascii="Arial" w:eastAsia="Times New Roman" w:hAnsi="Arial" w:cs="Arial"/>
                <w:sz w:val="16"/>
                <w:szCs w:val="16"/>
                <w:lang w:eastAsia="ru-RU"/>
              </w:rPr>
              <w:t>32 11</w:t>
            </w:r>
            <w:r w:rsidR="00B43A8F">
              <w:rPr>
                <w:rFonts w:ascii="Arial" w:eastAsia="Times New Roman" w:hAnsi="Arial" w:cs="Arial"/>
                <w:sz w:val="16"/>
                <w:szCs w:val="16"/>
                <w:lang w:eastAsia="ru-RU"/>
              </w:rPr>
              <w:t>9</w:t>
            </w:r>
          </w:p>
        </w:tc>
      </w:tr>
      <w:tr w:rsidR="000C6DA2" w:rsidRPr="000C6DA2" w:rsidTr="000C6DA2">
        <w:trPr>
          <w:trHeight w:val="225"/>
        </w:trPr>
        <w:tc>
          <w:tcPr>
            <w:tcW w:w="680" w:type="dxa"/>
            <w:tcBorders>
              <w:top w:val="nil"/>
              <w:left w:val="nil"/>
              <w:bottom w:val="nil"/>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680" w:type="dxa"/>
            <w:tcBorders>
              <w:top w:val="nil"/>
              <w:left w:val="nil"/>
              <w:bottom w:val="nil"/>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4060" w:type="dxa"/>
            <w:gridSpan w:val="6"/>
            <w:tcBorders>
              <w:top w:val="nil"/>
              <w:left w:val="nil"/>
              <w:bottom w:val="single" w:sz="4" w:space="0" w:color="auto"/>
              <w:right w:val="nil"/>
            </w:tcBorders>
            <w:shd w:val="clear" w:color="000000" w:fill="FFFFFF"/>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Генеральный директор</w:t>
            </w:r>
          </w:p>
        </w:tc>
        <w:tc>
          <w:tcPr>
            <w:tcW w:w="2180" w:type="dxa"/>
            <w:gridSpan w:val="2"/>
            <w:tcBorders>
              <w:top w:val="nil"/>
              <w:left w:val="nil"/>
              <w:bottom w:val="single" w:sz="4" w:space="0" w:color="auto"/>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3560" w:type="dxa"/>
            <w:gridSpan w:val="2"/>
            <w:tcBorders>
              <w:top w:val="nil"/>
              <w:left w:val="nil"/>
              <w:bottom w:val="single" w:sz="4" w:space="0" w:color="auto"/>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Д.В. Суслов</w:t>
            </w:r>
          </w:p>
        </w:tc>
      </w:tr>
      <w:tr w:rsidR="000C6DA2" w:rsidRPr="000C6DA2" w:rsidTr="000C6DA2">
        <w:trPr>
          <w:trHeight w:val="225"/>
        </w:trPr>
        <w:tc>
          <w:tcPr>
            <w:tcW w:w="4060" w:type="dxa"/>
            <w:gridSpan w:val="6"/>
            <w:tcBorders>
              <w:top w:val="nil"/>
              <w:left w:val="nil"/>
              <w:bottom w:val="nil"/>
              <w:right w:val="nil"/>
            </w:tcBorders>
            <w:shd w:val="clear" w:color="000000" w:fill="FFFFFF"/>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(должность руководителя)</w:t>
            </w:r>
          </w:p>
        </w:tc>
        <w:tc>
          <w:tcPr>
            <w:tcW w:w="2180" w:type="dxa"/>
            <w:gridSpan w:val="2"/>
            <w:tcBorders>
              <w:top w:val="nil"/>
              <w:left w:val="nil"/>
              <w:bottom w:val="nil"/>
              <w:right w:val="nil"/>
            </w:tcBorders>
            <w:shd w:val="clear" w:color="000000" w:fill="FFFFFF"/>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(подпись)</w:t>
            </w:r>
          </w:p>
        </w:tc>
        <w:tc>
          <w:tcPr>
            <w:tcW w:w="3560" w:type="dxa"/>
            <w:gridSpan w:val="2"/>
            <w:tcBorders>
              <w:top w:val="nil"/>
              <w:left w:val="nil"/>
              <w:bottom w:val="nil"/>
              <w:right w:val="nil"/>
            </w:tcBorders>
            <w:shd w:val="clear" w:color="000000" w:fill="FFFFFF"/>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(инициалы, фамилия)</w:t>
            </w:r>
          </w:p>
        </w:tc>
      </w:tr>
      <w:tr w:rsidR="000C6DA2" w:rsidRPr="000C6DA2" w:rsidTr="000C6DA2">
        <w:trPr>
          <w:trHeight w:val="225"/>
        </w:trPr>
        <w:tc>
          <w:tcPr>
            <w:tcW w:w="680" w:type="dxa"/>
            <w:tcBorders>
              <w:top w:val="nil"/>
              <w:left w:val="nil"/>
              <w:bottom w:val="nil"/>
              <w:right w:val="nil"/>
            </w:tcBorders>
            <w:shd w:val="clear" w:color="000000" w:fill="FFFFFF"/>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58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28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28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12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12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12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060" w:type="dxa"/>
            <w:tcBorders>
              <w:top w:val="nil"/>
              <w:left w:val="nil"/>
              <w:bottom w:val="nil"/>
              <w:right w:val="nil"/>
            </w:tcBorders>
            <w:shd w:val="clear" w:color="000000" w:fill="FFFFFF"/>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r>
      <w:tr w:rsidR="000C6DA2" w:rsidRPr="000C6DA2" w:rsidTr="000C6DA2">
        <w:trPr>
          <w:trHeight w:val="225"/>
        </w:trPr>
        <w:tc>
          <w:tcPr>
            <w:tcW w:w="4060" w:type="dxa"/>
            <w:gridSpan w:val="6"/>
            <w:tcBorders>
              <w:top w:val="nil"/>
              <w:left w:val="nil"/>
              <w:bottom w:val="single" w:sz="4" w:space="0" w:color="auto"/>
              <w:right w:val="nil"/>
            </w:tcBorders>
            <w:shd w:val="clear" w:color="000000" w:fill="FFFFFF"/>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27.03.2024</w:t>
            </w:r>
          </w:p>
        </w:tc>
        <w:tc>
          <w:tcPr>
            <w:tcW w:w="112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г.</w:t>
            </w:r>
          </w:p>
        </w:tc>
        <w:tc>
          <w:tcPr>
            <w:tcW w:w="1060" w:type="dxa"/>
            <w:tcBorders>
              <w:top w:val="nil"/>
              <w:left w:val="nil"/>
              <w:bottom w:val="nil"/>
              <w:right w:val="nil"/>
            </w:tcBorders>
            <w:shd w:val="clear" w:color="000000" w:fill="FFFFFF"/>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0C6DA2" w:rsidRPr="000C6DA2" w:rsidRDefault="000C6DA2" w:rsidP="000C6DA2">
            <w:pPr>
              <w:spacing w:after="0" w:line="240" w:lineRule="auto"/>
              <w:rPr>
                <w:rFonts w:ascii="Arial" w:eastAsia="Times New Roman" w:hAnsi="Arial" w:cs="Arial"/>
                <w:sz w:val="16"/>
                <w:szCs w:val="16"/>
                <w:lang w:eastAsia="ru-RU"/>
              </w:rPr>
            </w:pPr>
            <w:r w:rsidRPr="000C6DA2">
              <w:rPr>
                <w:rFonts w:ascii="Arial" w:eastAsia="Times New Roman" w:hAnsi="Arial" w:cs="Arial"/>
                <w:sz w:val="16"/>
                <w:szCs w:val="16"/>
                <w:lang w:eastAsia="ru-RU"/>
              </w:rPr>
              <w:t> </w:t>
            </w:r>
          </w:p>
        </w:tc>
      </w:tr>
      <w:tr w:rsidR="000C6DA2" w:rsidRPr="000C6DA2" w:rsidTr="000C6DA2">
        <w:trPr>
          <w:trHeight w:val="225"/>
        </w:trPr>
        <w:tc>
          <w:tcPr>
            <w:tcW w:w="680" w:type="dxa"/>
            <w:tcBorders>
              <w:top w:val="nil"/>
              <w:left w:val="nil"/>
              <w:bottom w:val="nil"/>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r w:rsidR="000C6DA2" w:rsidRPr="000C6DA2" w:rsidTr="000C6DA2">
        <w:trPr>
          <w:trHeight w:val="225"/>
        </w:trPr>
        <w:tc>
          <w:tcPr>
            <w:tcW w:w="680" w:type="dxa"/>
            <w:tcBorders>
              <w:top w:val="nil"/>
              <w:left w:val="nil"/>
              <w:bottom w:val="nil"/>
              <w:right w:val="nil"/>
            </w:tcBorders>
            <w:shd w:val="clear" w:color="auto" w:fill="auto"/>
            <w:hideMark/>
          </w:tcPr>
          <w:p w:rsidR="000C6DA2" w:rsidRPr="000C6DA2" w:rsidRDefault="000C6DA2" w:rsidP="000C6DA2">
            <w:pPr>
              <w:spacing w:after="0" w:line="240" w:lineRule="auto"/>
              <w:jc w:val="center"/>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2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0C6DA2" w:rsidRPr="000C6DA2" w:rsidRDefault="000C6DA2" w:rsidP="000C6DA2">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0C6DA2" w:rsidRPr="000C6DA2" w:rsidRDefault="000C6DA2" w:rsidP="000C6DA2">
            <w:pPr>
              <w:spacing w:after="0" w:line="240" w:lineRule="auto"/>
              <w:rPr>
                <w:rFonts w:ascii="Arial" w:eastAsia="Times New Roman" w:hAnsi="Arial" w:cs="Arial"/>
                <w:sz w:val="16"/>
                <w:szCs w:val="16"/>
                <w:lang w:eastAsia="ru-RU"/>
              </w:rPr>
            </w:pPr>
          </w:p>
        </w:tc>
      </w:tr>
    </w:tbl>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tbl>
      <w:tblPr>
        <w:tblW w:w="10140" w:type="dxa"/>
        <w:tblInd w:w="91" w:type="dxa"/>
        <w:tblLook w:val="04A0" w:firstRow="1" w:lastRow="0" w:firstColumn="1" w:lastColumn="0" w:noHBand="0" w:noVBand="1"/>
      </w:tblPr>
      <w:tblGrid>
        <w:gridCol w:w="709"/>
        <w:gridCol w:w="580"/>
        <w:gridCol w:w="300"/>
        <w:gridCol w:w="300"/>
        <w:gridCol w:w="1220"/>
        <w:gridCol w:w="1200"/>
        <w:gridCol w:w="1220"/>
        <w:gridCol w:w="1146"/>
        <w:gridCol w:w="1780"/>
        <w:gridCol w:w="1780"/>
      </w:tblGrid>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Приложение 2.1</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к Положению Банка России</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от 3 февраля 2016 года N 532-П</w:t>
            </w:r>
          </w:p>
        </w:tc>
      </w:tr>
      <w:tr w:rsidR="002B73BB" w:rsidRPr="002B73BB" w:rsidTr="002B73BB">
        <w:trPr>
          <w:trHeight w:val="450"/>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Отраслевой стандарт бухгалтерского учета</w:t>
            </w:r>
            <w:r w:rsidRPr="002B73BB">
              <w:rPr>
                <w:rFonts w:ascii="Arial" w:eastAsia="Times New Roman" w:hAnsi="Arial" w:cs="Arial"/>
                <w:sz w:val="16"/>
                <w:szCs w:val="16"/>
                <w:lang w:eastAsia="ru-RU"/>
              </w:rPr>
              <w:br/>
              <w:t>Порядок составления бухгалтерской (финансовой)</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отчетности профессиональных участников рынка</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ценных бумаг, акционерных инвестиционных фондов,</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организаторов торговли, центральных контрагентов,</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клиринговых организаций, специализированных</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депозитариев инвестиционного фонда, паевого инвестиционного</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фонда и негосударственного пенсионного фонда,</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управляющих компаний инвестиционного фонда,</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паевого инвестиционного фонда и негосударственного</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пенсионного фонда, бюро кредитных историй,</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кредитных рейтинговых агентств, страховых брокеров"</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(с изменениями от 7 сентября 2017 г., 10 июня 2019 г., 9 сентября 2021 г.,</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18 сентября 2023 г.)</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Отчетность некредитной финансовой организации</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Код</w:t>
            </w:r>
            <w:r w:rsidRPr="002B73BB">
              <w:rPr>
                <w:rFonts w:ascii="Arial" w:eastAsia="Times New Roman" w:hAnsi="Arial" w:cs="Arial"/>
                <w:sz w:val="16"/>
                <w:szCs w:val="16"/>
                <w:lang w:eastAsia="ru-RU"/>
              </w:rPr>
              <w:br/>
              <w:t>территории</w:t>
            </w:r>
            <w:r w:rsidRPr="002B73BB">
              <w:rPr>
                <w:rFonts w:ascii="Arial" w:eastAsia="Times New Roman" w:hAnsi="Arial" w:cs="Arial"/>
                <w:sz w:val="16"/>
                <w:szCs w:val="16"/>
                <w:lang w:eastAsia="ru-RU"/>
              </w:rPr>
              <w:br/>
              <w:t>по ОКАТО</w:t>
            </w:r>
          </w:p>
        </w:tc>
        <w:tc>
          <w:tcPr>
            <w:tcW w:w="4620" w:type="dxa"/>
            <w:gridSpan w:val="3"/>
            <w:tcBorders>
              <w:top w:val="single" w:sz="4" w:space="0" w:color="auto"/>
              <w:left w:val="nil"/>
              <w:bottom w:val="single" w:sz="4" w:space="0" w:color="auto"/>
              <w:right w:val="single" w:sz="4" w:space="0" w:color="auto"/>
            </w:tcBorders>
            <w:shd w:val="clear" w:color="auto" w:fill="auto"/>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Код некредитной финансовой организации</w:t>
            </w:r>
          </w:p>
        </w:tc>
      </w:tr>
      <w:tr w:rsidR="002B73BB" w:rsidRPr="002B73BB" w:rsidTr="002B73BB">
        <w:trPr>
          <w:trHeight w:val="900"/>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vMerge/>
            <w:tcBorders>
              <w:top w:val="single" w:sz="4" w:space="0" w:color="auto"/>
              <w:left w:val="single" w:sz="4" w:space="0" w:color="auto"/>
              <w:bottom w:val="single" w:sz="4" w:space="0" w:color="000000"/>
              <w:right w:val="single" w:sz="4" w:space="0" w:color="auto"/>
            </w:tcBorders>
            <w:vAlign w:val="center"/>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single" w:sz="4" w:space="0" w:color="auto"/>
              <w:right w:val="single" w:sz="4" w:space="0" w:color="auto"/>
            </w:tcBorders>
            <w:shd w:val="clear" w:color="auto" w:fill="auto"/>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по</w:t>
            </w:r>
            <w:r w:rsidRPr="002B73BB">
              <w:rPr>
                <w:rFonts w:ascii="Arial" w:eastAsia="Times New Roman" w:hAnsi="Arial" w:cs="Arial"/>
                <w:sz w:val="16"/>
                <w:szCs w:val="16"/>
                <w:lang w:eastAsia="ru-RU"/>
              </w:rPr>
              <w:br/>
              <w:t>ОКПО</w:t>
            </w:r>
          </w:p>
        </w:tc>
        <w:tc>
          <w:tcPr>
            <w:tcW w:w="1780" w:type="dxa"/>
            <w:tcBorders>
              <w:top w:val="nil"/>
              <w:left w:val="nil"/>
              <w:bottom w:val="single" w:sz="4" w:space="0" w:color="auto"/>
              <w:right w:val="single" w:sz="4" w:space="0" w:color="auto"/>
            </w:tcBorders>
            <w:shd w:val="clear" w:color="auto" w:fill="auto"/>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основной</w:t>
            </w:r>
            <w:r w:rsidRPr="002B73BB">
              <w:rPr>
                <w:rFonts w:ascii="Arial" w:eastAsia="Times New Roman" w:hAnsi="Arial" w:cs="Arial"/>
                <w:sz w:val="16"/>
                <w:szCs w:val="16"/>
                <w:lang w:eastAsia="ru-RU"/>
              </w:rPr>
              <w:br/>
              <w:t>государственный</w:t>
            </w:r>
            <w:r w:rsidRPr="002B73BB">
              <w:rPr>
                <w:rFonts w:ascii="Arial" w:eastAsia="Times New Roman" w:hAnsi="Arial" w:cs="Arial"/>
                <w:sz w:val="16"/>
                <w:szCs w:val="16"/>
                <w:lang w:eastAsia="ru-RU"/>
              </w:rPr>
              <w:br/>
              <w:t>регистрационный номер</w:t>
            </w:r>
          </w:p>
        </w:tc>
        <w:tc>
          <w:tcPr>
            <w:tcW w:w="1780" w:type="dxa"/>
            <w:tcBorders>
              <w:top w:val="nil"/>
              <w:left w:val="nil"/>
              <w:bottom w:val="single" w:sz="4" w:space="0" w:color="auto"/>
              <w:right w:val="single" w:sz="4" w:space="0" w:color="auto"/>
            </w:tcBorders>
            <w:shd w:val="clear" w:color="auto" w:fill="auto"/>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регистрационный</w:t>
            </w:r>
            <w:r w:rsidRPr="002B73BB">
              <w:rPr>
                <w:rFonts w:ascii="Arial" w:eastAsia="Times New Roman" w:hAnsi="Arial" w:cs="Arial"/>
                <w:sz w:val="16"/>
                <w:szCs w:val="16"/>
                <w:lang w:eastAsia="ru-RU"/>
              </w:rPr>
              <w:br/>
              <w:t>номер</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single" w:sz="4" w:space="0" w:color="auto"/>
              <w:bottom w:val="single" w:sz="4" w:space="0" w:color="auto"/>
              <w:right w:val="single" w:sz="4" w:space="0" w:color="auto"/>
            </w:tcBorders>
            <w:shd w:val="clear" w:color="000000" w:fill="FFFFFF"/>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45263583000</w:t>
            </w:r>
          </w:p>
        </w:tc>
        <w:tc>
          <w:tcPr>
            <w:tcW w:w="1060" w:type="dxa"/>
            <w:tcBorders>
              <w:top w:val="nil"/>
              <w:left w:val="nil"/>
              <w:bottom w:val="single" w:sz="4" w:space="0" w:color="auto"/>
              <w:right w:val="single" w:sz="4" w:space="0" w:color="auto"/>
            </w:tcBorders>
            <w:shd w:val="clear" w:color="000000" w:fill="FFFFFF"/>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70087089</w:t>
            </w:r>
          </w:p>
        </w:tc>
        <w:tc>
          <w:tcPr>
            <w:tcW w:w="1780" w:type="dxa"/>
            <w:tcBorders>
              <w:top w:val="nil"/>
              <w:left w:val="nil"/>
              <w:bottom w:val="single" w:sz="4" w:space="0" w:color="auto"/>
              <w:right w:val="single" w:sz="4" w:space="0" w:color="auto"/>
            </w:tcBorders>
            <w:shd w:val="clear" w:color="000000" w:fill="FFFFFF"/>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1037719046628</w:t>
            </w:r>
          </w:p>
        </w:tc>
        <w:tc>
          <w:tcPr>
            <w:tcW w:w="1780" w:type="dxa"/>
            <w:tcBorders>
              <w:top w:val="nil"/>
              <w:left w:val="nil"/>
              <w:bottom w:val="single" w:sz="4" w:space="0" w:color="auto"/>
              <w:right w:val="single" w:sz="4" w:space="0" w:color="auto"/>
            </w:tcBorders>
            <w:shd w:val="clear" w:color="000000" w:fill="FFFFFF"/>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b/>
                <w:bCs/>
                <w:sz w:val="16"/>
                <w:szCs w:val="16"/>
                <w:lang w:eastAsia="ru-RU"/>
              </w:rPr>
            </w:pPr>
            <w:r w:rsidRPr="002B73BB">
              <w:rPr>
                <w:rFonts w:ascii="Arial" w:eastAsia="Times New Roman" w:hAnsi="Arial" w:cs="Arial"/>
                <w:b/>
                <w:bCs/>
                <w:sz w:val="16"/>
                <w:szCs w:val="16"/>
                <w:lang w:eastAsia="ru-RU"/>
              </w:rPr>
              <w:t>ОТЧЕТ О ФИНАНСОВЫХ РЕЗУЛЬТАТАХ</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b/>
                <w:bCs/>
                <w:sz w:val="16"/>
                <w:szCs w:val="16"/>
                <w:lang w:eastAsia="ru-RU"/>
              </w:rPr>
            </w:pPr>
            <w:r w:rsidRPr="002B73BB">
              <w:rPr>
                <w:rFonts w:ascii="Arial" w:eastAsia="Times New Roman" w:hAnsi="Arial" w:cs="Arial"/>
                <w:b/>
                <w:bCs/>
                <w:sz w:val="16"/>
                <w:szCs w:val="16"/>
                <w:lang w:eastAsia="ru-RU"/>
              </w:rPr>
              <w:t>НЕКРЕДИТНОЙ ФИНАНСОВОЙ ОРГАНИЗАЦИИ</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b/>
                <w:bCs/>
                <w:sz w:val="16"/>
                <w:szCs w:val="16"/>
                <w:lang w:eastAsia="ru-RU"/>
              </w:rPr>
            </w:pPr>
            <w:r w:rsidRPr="002B73BB">
              <w:rPr>
                <w:rFonts w:ascii="Arial" w:eastAsia="Times New Roman" w:hAnsi="Arial" w:cs="Arial"/>
                <w:b/>
                <w:bCs/>
                <w:sz w:val="16"/>
                <w:szCs w:val="16"/>
                <w:lang w:eastAsia="ru-RU"/>
              </w:rPr>
              <w:t>за 2023 г.</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10140" w:type="dxa"/>
            <w:gridSpan w:val="10"/>
            <w:tcBorders>
              <w:top w:val="nil"/>
              <w:left w:val="nil"/>
              <w:bottom w:val="single" w:sz="4" w:space="0" w:color="auto"/>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Закрытое акционерное общество "Управляющая компания "Диана"" (ЗАО "Управляющая компания "Диана")</w:t>
            </w:r>
          </w:p>
        </w:tc>
      </w:tr>
      <w:tr w:rsidR="002B73BB" w:rsidRPr="002B73BB" w:rsidTr="002B73BB">
        <w:trPr>
          <w:trHeight w:val="225"/>
        </w:trPr>
        <w:tc>
          <w:tcPr>
            <w:tcW w:w="10140" w:type="dxa"/>
            <w:gridSpan w:val="10"/>
            <w:tcBorders>
              <w:top w:val="nil"/>
              <w:left w:val="nil"/>
              <w:bottom w:val="nil"/>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xml:space="preserve">          (полное фирменное и сокращенное фирменное наименования)</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1580" w:type="dxa"/>
            <w:gridSpan w:val="3"/>
            <w:tcBorders>
              <w:top w:val="nil"/>
              <w:left w:val="nil"/>
              <w:bottom w:val="nil"/>
              <w:right w:val="nil"/>
            </w:tcBorders>
            <w:shd w:val="clear" w:color="auto" w:fill="auto"/>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Почтовый адрес</w:t>
            </w:r>
          </w:p>
        </w:tc>
        <w:tc>
          <w:tcPr>
            <w:tcW w:w="8560" w:type="dxa"/>
            <w:gridSpan w:val="7"/>
            <w:tcBorders>
              <w:top w:val="nil"/>
              <w:left w:val="nil"/>
              <w:bottom w:val="single" w:sz="4" w:space="0" w:color="auto"/>
              <w:right w:val="nil"/>
            </w:tcBorders>
            <w:shd w:val="clear" w:color="auto" w:fill="auto"/>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111524, Москва г, Электродная ул, дом № 10, строение 3</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560" w:type="dxa"/>
            <w:gridSpan w:val="2"/>
            <w:tcBorders>
              <w:top w:val="nil"/>
              <w:left w:val="nil"/>
              <w:bottom w:val="nil"/>
              <w:right w:val="nil"/>
            </w:tcBorders>
            <w:shd w:val="clear" w:color="auto" w:fill="auto"/>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Код формы по ОКУД: 0420003</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560" w:type="dxa"/>
            <w:gridSpan w:val="2"/>
            <w:tcBorders>
              <w:top w:val="nil"/>
              <w:left w:val="nil"/>
              <w:bottom w:val="nil"/>
              <w:right w:val="nil"/>
            </w:tcBorders>
            <w:shd w:val="clear" w:color="auto" w:fill="auto"/>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Годовая (квартальная)</w:t>
            </w: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7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(тыс. руб)</w:t>
            </w:r>
          </w:p>
        </w:tc>
      </w:tr>
      <w:tr w:rsidR="002B73BB" w:rsidRPr="002B73BB" w:rsidTr="002B73BB">
        <w:trPr>
          <w:trHeight w:val="765"/>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Номер строки</w:t>
            </w:r>
          </w:p>
        </w:tc>
        <w:tc>
          <w:tcPr>
            <w:tcW w:w="4820" w:type="dxa"/>
            <w:gridSpan w:val="6"/>
            <w:tcBorders>
              <w:top w:val="single" w:sz="4" w:space="0" w:color="auto"/>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Наименование показателя</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Примечания к строкам</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За 2023 г.</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За 2022 г.</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w:t>
            </w:r>
          </w:p>
        </w:tc>
        <w:tc>
          <w:tcPr>
            <w:tcW w:w="1780" w:type="dxa"/>
            <w:tcBorders>
              <w:top w:val="nil"/>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w:t>
            </w:r>
          </w:p>
        </w:tc>
        <w:tc>
          <w:tcPr>
            <w:tcW w:w="1780" w:type="dxa"/>
            <w:tcBorders>
              <w:top w:val="nil"/>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w:t>
            </w:r>
          </w:p>
        </w:tc>
      </w:tr>
      <w:tr w:rsidR="002B73BB" w:rsidRPr="002B73BB" w:rsidTr="002B73BB">
        <w:trPr>
          <w:trHeight w:val="225"/>
        </w:trPr>
        <w:tc>
          <w:tcPr>
            <w:tcW w:w="700" w:type="dxa"/>
            <w:tcBorders>
              <w:top w:val="nil"/>
              <w:left w:val="single" w:sz="4" w:space="0" w:color="auto"/>
              <w:bottom w:val="single" w:sz="4" w:space="0" w:color="auto"/>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b/>
                <w:bCs/>
                <w:sz w:val="16"/>
                <w:szCs w:val="16"/>
                <w:lang w:eastAsia="ru-RU"/>
              </w:rPr>
            </w:pPr>
            <w:r w:rsidRPr="002B73BB">
              <w:rPr>
                <w:rFonts w:ascii="Arial" w:eastAsia="Times New Roman" w:hAnsi="Arial" w:cs="Arial"/>
                <w:b/>
                <w:bCs/>
                <w:sz w:val="16"/>
                <w:szCs w:val="16"/>
                <w:lang w:eastAsia="ru-RU"/>
              </w:rPr>
              <w:t> </w:t>
            </w:r>
          </w:p>
        </w:tc>
        <w:tc>
          <w:tcPr>
            <w:tcW w:w="9440" w:type="dxa"/>
            <w:gridSpan w:val="9"/>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jc w:val="center"/>
              <w:rPr>
                <w:rFonts w:ascii="Arial" w:eastAsia="Times New Roman" w:hAnsi="Arial" w:cs="Arial"/>
                <w:b/>
                <w:bCs/>
                <w:sz w:val="16"/>
                <w:szCs w:val="16"/>
                <w:lang w:eastAsia="ru-RU"/>
              </w:rPr>
            </w:pPr>
            <w:r w:rsidRPr="002B73BB">
              <w:rPr>
                <w:rFonts w:ascii="Arial" w:eastAsia="Times New Roman" w:hAnsi="Arial" w:cs="Arial"/>
                <w:b/>
                <w:bCs/>
                <w:sz w:val="16"/>
                <w:szCs w:val="16"/>
                <w:lang w:eastAsia="ru-RU"/>
              </w:rPr>
              <w:t>Раздел I. Прибыли и убытки</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Торговые и инвестиционные доходы,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5 380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(933)</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от операций с финансовыми инструментами, в обязательном порядке классифицируемыми как оцениваемые по справедливой стоимости через прибыль или убыток</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32</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от операций с финансовыми активами, классифицируемыми как оцениваемые по справедливой стоимости через прибыль или убыток по усмотрению некредитной финансовой организации</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33</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lastRenderedPageBreak/>
              <w:t>4</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процентные доходы</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34</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868</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236</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дивиденды и доходы за вычетом расходов (расходы за вычетом доходов) от участия</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от операций с долговыми инструментами, оцениваемыми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35</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7</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от операций с долевыми инструментами, оцениваемыми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36</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8</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возникающие в результате прекращения признания финансовых активов, оцениваемых по амортизированной стоимости</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9</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связанные с реклассификацией финансовых активов, оцениваемых по амортизированной стоимости, в категорию финансовых активов, оцениваемых по справедливой стоимости через прибыль или убыток</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10</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по восстановлению (созданию) оценочных резервов под ожидаемые кредитные убытки по финансовым активам, оцениваемым по амортизированной стоимости</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37</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11</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по восстановлению (созданию) оценочных резервов под ожидаемые кредитные убытки по долговым инструментам, оцениваемым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12</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от операций с инвестиционным имуществом и капитальными вложениями в него</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38</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13</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от операций с иностранной валютой</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39</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4 512</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(1 169)</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14</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прочие инвестиционные доходы за вычетом расходов (расходы за вычетом доходов)</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15</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Выручка от оказания услуг и комиссионные доходы</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41</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1 864</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1 199</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16</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Расходы на персонал</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42</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(1 453)</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(1 591)</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17</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Прямые операционные расходы</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43</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(260)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(259)</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18</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Процентные расходы</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44</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(34)</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(51)</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19</w:t>
            </w:r>
          </w:p>
        </w:tc>
        <w:tc>
          <w:tcPr>
            <w:tcW w:w="4820" w:type="dxa"/>
            <w:gridSpan w:val="6"/>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от операций с финансовыми обязательствами, классифицируемыми как оцениваемые по справедливой стоимости через прибыль или убыток по усмотрению некредитной финансовой организации</w:t>
            </w:r>
          </w:p>
        </w:tc>
        <w:tc>
          <w:tcPr>
            <w:tcW w:w="1060" w:type="dxa"/>
            <w:tcBorders>
              <w:top w:val="nil"/>
              <w:left w:val="single" w:sz="4" w:space="0" w:color="auto"/>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45</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20</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Общие и административные расходы</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46</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(1 018)</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(1 169)</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21</w:t>
            </w:r>
          </w:p>
        </w:tc>
        <w:tc>
          <w:tcPr>
            <w:tcW w:w="4820" w:type="dxa"/>
            <w:gridSpan w:val="6"/>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за вычетом расходов (расходы за вычетом доходов) от переоценки и выбытия активов (выбывающих групп), классифицированных как предназначенные для продажи</w:t>
            </w:r>
          </w:p>
        </w:tc>
        <w:tc>
          <w:tcPr>
            <w:tcW w:w="1060" w:type="dxa"/>
            <w:tcBorders>
              <w:top w:val="nil"/>
              <w:left w:val="single" w:sz="4" w:space="0" w:color="auto"/>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16</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22</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Прочие доходы</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47</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23</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Прочие расходы</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47</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(330)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(6 985)</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24</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Прибыль (убыток) до налогообложения</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4 149</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(9 789)</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25</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Доход (расход) по налогу на прибыль,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48</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(505)</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(272)</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26</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 (расход) по текущему налогу на прибыль</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48</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(505)</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(272)</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27</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доход (расход) по отложенному налогу на прибыль</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48</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lastRenderedPageBreak/>
              <w:t>28</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Прибыль (убыток) от прекращенной деятельности, переоценки и выбытия активов (выбывающих групп), классифицированных как предназначенные для продажи, составляющих прекращенную деятельность, после налогообложения</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16</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29</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Прибыль (убыток) после налогообложения</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3 644</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(10 061)</w:t>
            </w:r>
          </w:p>
        </w:tc>
      </w:tr>
      <w:tr w:rsidR="002B73BB" w:rsidRPr="002B73BB" w:rsidTr="002B73BB">
        <w:trPr>
          <w:trHeight w:val="225"/>
        </w:trPr>
        <w:tc>
          <w:tcPr>
            <w:tcW w:w="700" w:type="dxa"/>
            <w:tcBorders>
              <w:top w:val="nil"/>
              <w:left w:val="single" w:sz="4" w:space="0" w:color="auto"/>
              <w:bottom w:val="single" w:sz="4" w:space="0" w:color="auto"/>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9440" w:type="dxa"/>
            <w:gridSpan w:val="9"/>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jc w:val="center"/>
              <w:rPr>
                <w:rFonts w:ascii="Arial" w:eastAsia="Times New Roman" w:hAnsi="Arial" w:cs="Arial"/>
                <w:b/>
                <w:bCs/>
                <w:sz w:val="16"/>
                <w:szCs w:val="16"/>
                <w:lang w:eastAsia="ru-RU"/>
              </w:rPr>
            </w:pPr>
            <w:r w:rsidRPr="002B73BB">
              <w:rPr>
                <w:rFonts w:ascii="Arial" w:eastAsia="Times New Roman" w:hAnsi="Arial" w:cs="Arial"/>
                <w:b/>
                <w:bCs/>
                <w:sz w:val="16"/>
                <w:szCs w:val="16"/>
                <w:lang w:eastAsia="ru-RU"/>
              </w:rPr>
              <w:t>Раздел II. Прочий совокупный доход</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30</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Прочий совокупный доход (расход), не подлежащий переклассификации в состав прибыли или убытка в последующих периодах,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31</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 xml:space="preserve">чистое изменение резерва переоценки основных средств и нематериальных активов, в том числе: </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32</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изменение резерва переоценки в результате выбытия основных средств и нематериальных активов</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33</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изменение резерва переоценки в результате переоценки, обесценения и амортизации основных средств и нематериальных активов</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19</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34</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налог на прибыль, связанный с изменением резерва переоценки основных средств и нематериальных активов</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48</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35</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чистое изменение справедливой стоимости долевых инструментов, оцениваемых по справедливой стоимости через прочий совокупный доход,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36</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изменение справедливой стоимости долевых инструментов,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37</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влияние налога на прибыль, связанного с изменением справедливой стоимости долевых инструментов,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38</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чистое изменение переоценки обязательств (активов) по вознаграждениям работникам по окончании трудовой деятельности, не ограниченным фиксируемыми платежами,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39</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изменение переоценки обязательств (активов) по вознаграждениям работникам по окончании трудовой деятельности, не ограниченным фиксируемыми платежами</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40</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влияние налога на прибыль, связанного с изменением переоценки обязательств (активов) по вознаграждениям работникам по окончании трудовой деятельности, не ограниченным фиксируемыми платежами</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41</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чистое изменение справедливой стоимости финансовых обязательств, учитываемых по справедливой стоимости</w:t>
            </w:r>
            <w:r w:rsidRPr="002B73BB">
              <w:rPr>
                <w:rFonts w:ascii="Arial" w:eastAsia="Times New Roman" w:hAnsi="Arial" w:cs="Arial"/>
                <w:sz w:val="16"/>
                <w:szCs w:val="16"/>
                <w:lang w:eastAsia="ru-RU"/>
              </w:rPr>
              <w:br/>
              <w:t>через прибыль или убыток, связанное с изменением кредитного риска,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42</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изменение справедливой стоимости финансовых обязательств, учитываемых по справедливой стоимости через прибыль или убыток, связанное с изменением кредитного риска</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43</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влияние налога на прибыль, связанного с изменением справедливой стоимости финансовых обязательств, учитываемых по справедливой стоимости через прибыль или убыток, связанным с изменением кредитного риска</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lastRenderedPageBreak/>
              <w:t>44</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чистое изменение стоимости инструментов хеджирования, с помощью которых хеджируются долевые инструменты, оцениваемые по справедливой стоимости через прочий совокупный доход,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45</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изменение стоимости инструментов хеджирования, с помощью которых хеджируются долевые инструменты, оцениваемые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46</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влияние налога на прибыль, обусловленного изменением стоимости инструментов хеджирования, с помощью которых хеджируются долевые инструменты, оцениваемые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47</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прочий совокупный доход (расход) от прочих операций</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48</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налог на прибыль, относящийся к прочему совокупному доходу (расходу) от прочих операций</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49</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Прочий совокупный доход (расход), подлежащий переклассификации в состав прибыли или убытка в последующих периодах,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50</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чистое изменение оценочного резерва под ожидаемые кредитные убытки по долговым инструментам, оцениваемым по справедливой стоимости через прочий совокупный доход,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51</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восстановление (создание) оценочного резерва под ожидаемые кредитные убытки по долговым инструментам, оцениваемым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52</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влияние налога на прибыль, связанного с восстановлением (созданием) оценочного резерва под ожидаемые кредитные убытки по долговым инструментам, оцениваемым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53</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переклассификация оценочного резерва под ожидаемые кредитные убытки по долговым инструментам, оцениваемым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54</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налог на прибыль, связанный с переклассификацией оценочного резерва под ожидаемые кредитные убытки по долговым инструментам, оцениваемым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55</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чистое изменение справедливой стоимости долговых инструментов, оцениваемых по справедливой стоимости через прочий совокупный доход,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56</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изменение справедливой стоимости долговых инструментов,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90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57</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влияние налога на прибыль, связанного с изменением справедливой стоимости долговых инструментов,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58</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переклассификация в состав прибыли или убытка</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11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59</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налог на прибыль, связанный с переклассификацией доходов (расходов) от переоценки долговых инструментов, оцениваемых по справедливой стоимости через прочий совокупный доход, в состав прибыли или убытка</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60</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чистые доходы (расходы) от хеджирования денежных потоков, в том числе:</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61</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доходы (расходы) от хеджирования денежных потоков</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lastRenderedPageBreak/>
              <w:t>62</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налог на прибыль, связанный с доходами (расходами) от хеджирования денежных потоков</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63</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переклассификация в состав прибыли или убытка</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67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64</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400" w:firstLine="640"/>
              <w:rPr>
                <w:rFonts w:ascii="Arial" w:eastAsia="Times New Roman" w:hAnsi="Arial" w:cs="Arial"/>
                <w:sz w:val="16"/>
                <w:szCs w:val="16"/>
                <w:lang w:eastAsia="ru-RU"/>
              </w:rPr>
            </w:pPr>
            <w:r w:rsidRPr="002B73BB">
              <w:rPr>
                <w:rFonts w:ascii="Arial" w:eastAsia="Times New Roman" w:hAnsi="Arial" w:cs="Arial"/>
                <w:sz w:val="16"/>
                <w:szCs w:val="16"/>
                <w:lang w:eastAsia="ru-RU"/>
              </w:rPr>
              <w:t>налог на прибыль, связанный с переклассификацией доходов (расходов) от хеджирования денежных потоков в состав прибыли или убытка</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65</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прочий совокупный доход (расход) от прочих операций</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66</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ind w:firstLineChars="200" w:firstLine="320"/>
              <w:rPr>
                <w:rFonts w:ascii="Arial" w:eastAsia="Times New Roman" w:hAnsi="Arial" w:cs="Arial"/>
                <w:sz w:val="16"/>
                <w:szCs w:val="16"/>
                <w:lang w:eastAsia="ru-RU"/>
              </w:rPr>
            </w:pPr>
            <w:r w:rsidRPr="002B73BB">
              <w:rPr>
                <w:rFonts w:ascii="Arial" w:eastAsia="Times New Roman" w:hAnsi="Arial" w:cs="Arial"/>
                <w:sz w:val="16"/>
                <w:szCs w:val="16"/>
                <w:lang w:eastAsia="ru-RU"/>
              </w:rPr>
              <w:t>налог на прибыль, относящийся к прочему совокупному доходу (расходу) от прочих операций</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450"/>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67</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Итого прочий совокупный доход (расход) за отчетный период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0</w:t>
            </w:r>
          </w:p>
        </w:tc>
      </w:tr>
      <w:tr w:rsidR="002B73BB" w:rsidRPr="002B73BB" w:rsidTr="002B73BB">
        <w:trPr>
          <w:trHeight w:val="225"/>
        </w:trPr>
        <w:tc>
          <w:tcPr>
            <w:tcW w:w="700" w:type="dxa"/>
            <w:tcBorders>
              <w:top w:val="nil"/>
              <w:left w:val="single" w:sz="4" w:space="0" w:color="auto"/>
              <w:bottom w:val="single" w:sz="4" w:space="0" w:color="auto"/>
              <w:right w:val="single" w:sz="4" w:space="0" w:color="auto"/>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68</w:t>
            </w:r>
          </w:p>
        </w:tc>
        <w:tc>
          <w:tcPr>
            <w:tcW w:w="4820" w:type="dxa"/>
            <w:gridSpan w:val="6"/>
            <w:tcBorders>
              <w:top w:val="single" w:sz="4" w:space="0" w:color="auto"/>
              <w:left w:val="nil"/>
              <w:bottom w:val="single" w:sz="4" w:space="0" w:color="auto"/>
              <w:right w:val="single" w:sz="4" w:space="0" w:color="auto"/>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Итого совокупный доход (расход) за отчетный период</w:t>
            </w:r>
          </w:p>
        </w:tc>
        <w:tc>
          <w:tcPr>
            <w:tcW w:w="1060" w:type="dxa"/>
            <w:tcBorders>
              <w:top w:val="nil"/>
              <w:left w:val="nil"/>
              <w:bottom w:val="single" w:sz="4" w:space="0" w:color="auto"/>
              <w:right w:val="single" w:sz="4" w:space="0" w:color="auto"/>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3 644</w:t>
            </w:r>
          </w:p>
        </w:tc>
        <w:tc>
          <w:tcPr>
            <w:tcW w:w="1780" w:type="dxa"/>
            <w:tcBorders>
              <w:top w:val="nil"/>
              <w:left w:val="nil"/>
              <w:bottom w:val="single" w:sz="4" w:space="0" w:color="auto"/>
              <w:right w:val="single" w:sz="4" w:space="0" w:color="auto"/>
            </w:tcBorders>
            <w:shd w:val="clear" w:color="000000" w:fill="FFFFFF"/>
            <w:vAlign w:val="bottom"/>
            <w:hideMark/>
          </w:tcPr>
          <w:p w:rsidR="002B73BB" w:rsidRPr="002B73BB" w:rsidRDefault="002B73BB" w:rsidP="002B73BB">
            <w:pPr>
              <w:spacing w:after="0" w:line="240" w:lineRule="auto"/>
              <w:jc w:val="right"/>
              <w:rPr>
                <w:rFonts w:ascii="Arial" w:eastAsia="Times New Roman" w:hAnsi="Arial" w:cs="Arial"/>
                <w:sz w:val="16"/>
                <w:szCs w:val="16"/>
                <w:lang w:eastAsia="ru-RU"/>
              </w:rPr>
            </w:pPr>
            <w:r w:rsidRPr="002B73BB">
              <w:rPr>
                <w:rFonts w:ascii="Arial" w:eastAsia="Times New Roman" w:hAnsi="Arial" w:cs="Arial"/>
                <w:sz w:val="16"/>
                <w:szCs w:val="16"/>
                <w:lang w:eastAsia="ru-RU"/>
              </w:rPr>
              <w:t>(10 061)</w:t>
            </w:r>
          </w:p>
        </w:tc>
      </w:tr>
      <w:tr w:rsidR="002B73BB" w:rsidRPr="002B73BB" w:rsidTr="002B73BB">
        <w:trPr>
          <w:trHeight w:val="225"/>
        </w:trPr>
        <w:tc>
          <w:tcPr>
            <w:tcW w:w="700" w:type="dxa"/>
            <w:tcBorders>
              <w:top w:val="nil"/>
              <w:left w:val="nil"/>
              <w:bottom w:val="nil"/>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700" w:type="dxa"/>
            <w:tcBorders>
              <w:top w:val="nil"/>
              <w:left w:val="nil"/>
              <w:bottom w:val="nil"/>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r w:rsidR="002B73BB" w:rsidRPr="002B73BB" w:rsidTr="002B73BB">
        <w:trPr>
          <w:trHeight w:val="225"/>
        </w:trPr>
        <w:tc>
          <w:tcPr>
            <w:tcW w:w="4300" w:type="dxa"/>
            <w:gridSpan w:val="6"/>
            <w:tcBorders>
              <w:top w:val="nil"/>
              <w:left w:val="nil"/>
              <w:bottom w:val="single" w:sz="4" w:space="0" w:color="auto"/>
              <w:right w:val="nil"/>
            </w:tcBorders>
            <w:shd w:val="clear" w:color="000000" w:fill="FFFFFF"/>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Генеральный директор</w:t>
            </w:r>
          </w:p>
        </w:tc>
        <w:tc>
          <w:tcPr>
            <w:tcW w:w="2280" w:type="dxa"/>
            <w:gridSpan w:val="2"/>
            <w:tcBorders>
              <w:top w:val="nil"/>
              <w:left w:val="nil"/>
              <w:bottom w:val="single" w:sz="4" w:space="0" w:color="auto"/>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3560" w:type="dxa"/>
            <w:gridSpan w:val="2"/>
            <w:tcBorders>
              <w:top w:val="nil"/>
              <w:left w:val="nil"/>
              <w:bottom w:val="single" w:sz="4" w:space="0" w:color="auto"/>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Д.В. Суслов</w:t>
            </w:r>
          </w:p>
        </w:tc>
      </w:tr>
      <w:tr w:rsidR="002B73BB" w:rsidRPr="002B73BB" w:rsidTr="002B73BB">
        <w:trPr>
          <w:trHeight w:val="225"/>
        </w:trPr>
        <w:tc>
          <w:tcPr>
            <w:tcW w:w="4300" w:type="dxa"/>
            <w:gridSpan w:val="6"/>
            <w:tcBorders>
              <w:top w:val="nil"/>
              <w:left w:val="nil"/>
              <w:bottom w:val="nil"/>
              <w:right w:val="nil"/>
            </w:tcBorders>
            <w:shd w:val="clear" w:color="000000" w:fill="FFFFFF"/>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(должность руководителя)</w:t>
            </w:r>
          </w:p>
        </w:tc>
        <w:tc>
          <w:tcPr>
            <w:tcW w:w="2280" w:type="dxa"/>
            <w:gridSpan w:val="2"/>
            <w:tcBorders>
              <w:top w:val="nil"/>
              <w:left w:val="nil"/>
              <w:bottom w:val="nil"/>
              <w:right w:val="nil"/>
            </w:tcBorders>
            <w:shd w:val="clear" w:color="000000" w:fill="FFFFFF"/>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(подпись)</w:t>
            </w:r>
          </w:p>
        </w:tc>
        <w:tc>
          <w:tcPr>
            <w:tcW w:w="3560" w:type="dxa"/>
            <w:gridSpan w:val="2"/>
            <w:tcBorders>
              <w:top w:val="nil"/>
              <w:left w:val="nil"/>
              <w:bottom w:val="nil"/>
              <w:right w:val="nil"/>
            </w:tcBorders>
            <w:shd w:val="clear" w:color="000000" w:fill="FFFFFF"/>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(инициалы, фамилия)</w:t>
            </w:r>
          </w:p>
        </w:tc>
      </w:tr>
      <w:tr w:rsidR="002B73BB" w:rsidRPr="002B73BB" w:rsidTr="002B73BB">
        <w:trPr>
          <w:trHeight w:val="225"/>
        </w:trPr>
        <w:tc>
          <w:tcPr>
            <w:tcW w:w="700" w:type="dxa"/>
            <w:tcBorders>
              <w:top w:val="nil"/>
              <w:left w:val="nil"/>
              <w:bottom w:val="nil"/>
              <w:right w:val="nil"/>
            </w:tcBorders>
            <w:shd w:val="clear" w:color="000000" w:fill="FFFFFF"/>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58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30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30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22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20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22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060" w:type="dxa"/>
            <w:tcBorders>
              <w:top w:val="nil"/>
              <w:left w:val="nil"/>
              <w:bottom w:val="nil"/>
              <w:right w:val="nil"/>
            </w:tcBorders>
            <w:shd w:val="clear" w:color="000000" w:fill="FFFFFF"/>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r>
      <w:tr w:rsidR="002B73BB" w:rsidRPr="002B73BB" w:rsidTr="002B73BB">
        <w:trPr>
          <w:trHeight w:val="225"/>
        </w:trPr>
        <w:tc>
          <w:tcPr>
            <w:tcW w:w="4300" w:type="dxa"/>
            <w:gridSpan w:val="6"/>
            <w:tcBorders>
              <w:top w:val="nil"/>
              <w:left w:val="nil"/>
              <w:bottom w:val="single" w:sz="4" w:space="0" w:color="auto"/>
              <w:right w:val="nil"/>
            </w:tcBorders>
            <w:shd w:val="clear" w:color="000000" w:fill="FFFFFF"/>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27.03.2024</w:t>
            </w:r>
          </w:p>
        </w:tc>
        <w:tc>
          <w:tcPr>
            <w:tcW w:w="122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г.</w:t>
            </w:r>
          </w:p>
        </w:tc>
        <w:tc>
          <w:tcPr>
            <w:tcW w:w="1060" w:type="dxa"/>
            <w:tcBorders>
              <w:top w:val="nil"/>
              <w:left w:val="nil"/>
              <w:bottom w:val="nil"/>
              <w:right w:val="nil"/>
            </w:tcBorders>
            <w:shd w:val="clear" w:color="000000" w:fill="FFFFFF"/>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r>
      <w:tr w:rsidR="002B73BB" w:rsidRPr="002B73BB" w:rsidTr="002B73BB">
        <w:trPr>
          <w:trHeight w:val="225"/>
        </w:trPr>
        <w:tc>
          <w:tcPr>
            <w:tcW w:w="700" w:type="dxa"/>
            <w:tcBorders>
              <w:top w:val="nil"/>
              <w:left w:val="nil"/>
              <w:bottom w:val="nil"/>
              <w:right w:val="nil"/>
            </w:tcBorders>
            <w:shd w:val="clear" w:color="000000" w:fill="FFFFFF"/>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58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30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30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22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20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22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060" w:type="dxa"/>
            <w:tcBorders>
              <w:top w:val="nil"/>
              <w:left w:val="nil"/>
              <w:bottom w:val="nil"/>
              <w:right w:val="nil"/>
            </w:tcBorders>
            <w:shd w:val="clear" w:color="000000" w:fill="FFFFFF"/>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2B73BB" w:rsidRPr="002B73BB" w:rsidRDefault="002B73BB" w:rsidP="002B73BB">
            <w:pPr>
              <w:spacing w:after="0" w:line="240" w:lineRule="auto"/>
              <w:rPr>
                <w:rFonts w:ascii="Arial" w:eastAsia="Times New Roman" w:hAnsi="Arial" w:cs="Arial"/>
                <w:sz w:val="16"/>
                <w:szCs w:val="16"/>
                <w:lang w:eastAsia="ru-RU"/>
              </w:rPr>
            </w:pPr>
            <w:r w:rsidRPr="002B73BB">
              <w:rPr>
                <w:rFonts w:ascii="Arial" w:eastAsia="Times New Roman" w:hAnsi="Arial" w:cs="Arial"/>
                <w:sz w:val="16"/>
                <w:szCs w:val="16"/>
                <w:lang w:eastAsia="ru-RU"/>
              </w:rPr>
              <w:t> </w:t>
            </w:r>
          </w:p>
        </w:tc>
      </w:tr>
      <w:tr w:rsidR="002B73BB" w:rsidRPr="002B73BB" w:rsidTr="002B73BB">
        <w:trPr>
          <w:trHeight w:val="225"/>
        </w:trPr>
        <w:tc>
          <w:tcPr>
            <w:tcW w:w="700" w:type="dxa"/>
            <w:tcBorders>
              <w:top w:val="nil"/>
              <w:left w:val="nil"/>
              <w:bottom w:val="nil"/>
              <w:right w:val="nil"/>
            </w:tcBorders>
            <w:shd w:val="clear" w:color="auto" w:fill="auto"/>
            <w:hideMark/>
          </w:tcPr>
          <w:p w:rsidR="002B73BB" w:rsidRPr="002B73BB" w:rsidRDefault="002B73BB" w:rsidP="002B73BB">
            <w:pPr>
              <w:spacing w:after="0" w:line="240" w:lineRule="auto"/>
              <w:jc w:val="center"/>
              <w:rPr>
                <w:rFonts w:ascii="Arial" w:eastAsia="Times New Roman" w:hAnsi="Arial" w:cs="Arial"/>
                <w:sz w:val="16"/>
                <w:szCs w:val="16"/>
                <w:lang w:eastAsia="ru-RU"/>
              </w:rPr>
            </w:pPr>
          </w:p>
        </w:tc>
        <w:tc>
          <w:tcPr>
            <w:tcW w:w="5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3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2B73BB" w:rsidRPr="002B73BB" w:rsidRDefault="002B73BB" w:rsidP="002B73BB">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2B73BB" w:rsidRPr="002B73BB" w:rsidRDefault="002B73BB" w:rsidP="002B73BB">
            <w:pPr>
              <w:spacing w:after="0" w:line="240" w:lineRule="auto"/>
              <w:rPr>
                <w:rFonts w:ascii="Arial" w:eastAsia="Times New Roman" w:hAnsi="Arial" w:cs="Arial"/>
                <w:sz w:val="16"/>
                <w:szCs w:val="16"/>
                <w:lang w:eastAsia="ru-RU"/>
              </w:rPr>
            </w:pPr>
          </w:p>
        </w:tc>
      </w:tr>
    </w:tbl>
    <w:p w:rsidR="000C6DA2" w:rsidRDefault="000C6DA2"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2B73BB" w:rsidP="000C6DA2">
      <w:pPr>
        <w:autoSpaceDE w:val="0"/>
        <w:autoSpaceDN w:val="0"/>
        <w:adjustRightInd w:val="0"/>
        <w:spacing w:after="0" w:line="240" w:lineRule="auto"/>
        <w:outlineLvl w:val="0"/>
        <w:rPr>
          <w:rFonts w:ascii="Times New Roman" w:hAnsi="Times New Roman"/>
          <w:sz w:val="24"/>
          <w:szCs w:val="24"/>
          <w:lang w:eastAsia="ru-RU"/>
        </w:rPr>
      </w:pPr>
    </w:p>
    <w:p w:rsidR="002B73BB" w:rsidRDefault="009D7D18" w:rsidP="000C6DA2">
      <w:pPr>
        <w:autoSpaceDE w:val="0"/>
        <w:autoSpaceDN w:val="0"/>
        <w:adjustRightInd w:val="0"/>
        <w:spacing w:after="0" w:line="240" w:lineRule="auto"/>
        <w:outlineLvl w:val="0"/>
        <w:rPr>
          <w:rFonts w:ascii="Times New Roman" w:hAnsi="Times New Roman"/>
          <w:sz w:val="24"/>
          <w:szCs w:val="24"/>
          <w:lang w:eastAsia="ru-RU"/>
        </w:rPr>
      </w:pPr>
      <w:r>
        <w:rPr>
          <w:rFonts w:ascii="Times New Roman" w:hAnsi="Times New Roman"/>
          <w:noProof/>
          <w:sz w:val="24"/>
          <w:szCs w:val="24"/>
          <w:lang w:eastAsia="ru-RU"/>
        </w:rPr>
        <w:lastRenderedPageBreak/>
        <w:drawing>
          <wp:inline distT="0" distB="0" distL="0" distR="0">
            <wp:extent cx="6613525" cy="8825230"/>
            <wp:effectExtent l="19050" t="0" r="0" b="0"/>
            <wp:docPr id="1" name="Рисунок 1" descr="\\10.20.0.10\shares\Обмен Кашеварова А\УК Диана\Аудит 2023\Публикация\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0.0.10\shares\Обмен Кашеварова А\УК Диана\Аудит 2023\Публикация\Безымянный.jpg"/>
                    <pic:cNvPicPr>
                      <a:picLocks noChangeAspect="1" noChangeArrowheads="1"/>
                    </pic:cNvPicPr>
                  </pic:nvPicPr>
                  <pic:blipFill>
                    <a:blip r:embed="rId9" cstate="print"/>
                    <a:srcRect/>
                    <a:stretch>
                      <a:fillRect/>
                    </a:stretch>
                  </pic:blipFill>
                  <pic:spPr bwMode="auto">
                    <a:xfrm>
                      <a:off x="0" y="0"/>
                      <a:ext cx="6613525" cy="8825230"/>
                    </a:xfrm>
                    <a:prstGeom prst="rect">
                      <a:avLst/>
                    </a:prstGeom>
                    <a:noFill/>
                    <a:ln w="9525">
                      <a:noFill/>
                      <a:miter lim="800000"/>
                      <a:headEnd/>
                      <a:tailEnd/>
                    </a:ln>
                  </pic:spPr>
                </pic:pic>
              </a:graphicData>
            </a:graphic>
          </wp:inline>
        </w:drawing>
      </w:r>
    </w:p>
    <w:p w:rsidR="000C6DA2" w:rsidRDefault="000C6DA2" w:rsidP="00923A10">
      <w:pPr>
        <w:autoSpaceDE w:val="0"/>
        <w:autoSpaceDN w:val="0"/>
        <w:adjustRightInd w:val="0"/>
        <w:spacing w:after="0" w:line="240" w:lineRule="auto"/>
        <w:jc w:val="center"/>
        <w:outlineLvl w:val="0"/>
        <w:rPr>
          <w:rFonts w:ascii="Times New Roman" w:hAnsi="Times New Roman"/>
          <w:sz w:val="24"/>
          <w:szCs w:val="24"/>
          <w:lang w:eastAsia="ru-RU"/>
        </w:rPr>
      </w:pPr>
    </w:p>
    <w:tbl>
      <w:tblPr>
        <w:tblW w:w="10120" w:type="dxa"/>
        <w:tblInd w:w="91" w:type="dxa"/>
        <w:tblLook w:val="04A0" w:firstRow="1" w:lastRow="0" w:firstColumn="1" w:lastColumn="0" w:noHBand="0" w:noVBand="1"/>
      </w:tblPr>
      <w:tblGrid>
        <w:gridCol w:w="709"/>
        <w:gridCol w:w="1200"/>
        <w:gridCol w:w="600"/>
        <w:gridCol w:w="600"/>
        <w:gridCol w:w="1200"/>
        <w:gridCol w:w="1220"/>
        <w:gridCol w:w="1146"/>
        <w:gridCol w:w="1780"/>
        <w:gridCol w:w="1780"/>
      </w:tblGrid>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Приложение 4.1</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к Положению Банка России</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от 3 февраля 2016 года N 532-П</w:t>
            </w:r>
          </w:p>
        </w:tc>
      </w:tr>
      <w:tr w:rsidR="009957BB" w:rsidRPr="009957BB" w:rsidTr="009957BB">
        <w:trPr>
          <w:trHeight w:val="450"/>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Отраслевой стандарт бухгалтерского учета</w:t>
            </w:r>
            <w:r w:rsidRPr="009957BB">
              <w:rPr>
                <w:rFonts w:ascii="Arial" w:eastAsia="Times New Roman" w:hAnsi="Arial" w:cs="Arial"/>
                <w:sz w:val="16"/>
                <w:szCs w:val="16"/>
                <w:lang w:eastAsia="ru-RU"/>
              </w:rPr>
              <w:br/>
              <w:t>Порядок составления бухгалтерской (финансовой)</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отчетности профессиональных участников рынка</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ценных бумаг, акционерных инвестиционных фондов,</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организаторов торговли, центральных контрагентов,</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клиринговых организаций, специализированных</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депозитариев инвестиционного фонда, паевого инвестиционного</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фонда и негосударственного пенсионного фонда,</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управляющих компаний инвестиционного фонда,</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паевого инвестиционного фонда и негосударственного</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пенсионного фонда, бюро кредитных историй,</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кредитных рейтинговых агентств, страховых брокеров"</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(с изменениями от 7 сентября 2017 г., 10 июня 2019 г., 9 сентября 2021 г.,</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18 сентября 2023 г.)</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Отчетность некредитной финансовой организации</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Код</w:t>
            </w:r>
            <w:r w:rsidRPr="009957BB">
              <w:rPr>
                <w:rFonts w:ascii="Arial" w:eastAsia="Times New Roman" w:hAnsi="Arial" w:cs="Arial"/>
                <w:sz w:val="16"/>
                <w:szCs w:val="16"/>
                <w:lang w:eastAsia="ru-RU"/>
              </w:rPr>
              <w:br/>
              <w:t>территории</w:t>
            </w:r>
            <w:r w:rsidRPr="009957BB">
              <w:rPr>
                <w:rFonts w:ascii="Arial" w:eastAsia="Times New Roman" w:hAnsi="Arial" w:cs="Arial"/>
                <w:sz w:val="16"/>
                <w:szCs w:val="16"/>
                <w:lang w:eastAsia="ru-RU"/>
              </w:rPr>
              <w:br/>
              <w:t>по ОКАТО</w:t>
            </w:r>
          </w:p>
        </w:tc>
        <w:tc>
          <w:tcPr>
            <w:tcW w:w="4620" w:type="dxa"/>
            <w:gridSpan w:val="3"/>
            <w:tcBorders>
              <w:top w:val="single" w:sz="4" w:space="0" w:color="auto"/>
              <w:left w:val="nil"/>
              <w:bottom w:val="single" w:sz="4" w:space="0" w:color="auto"/>
              <w:right w:val="single" w:sz="4" w:space="0" w:color="auto"/>
            </w:tcBorders>
            <w:shd w:val="clear" w:color="auto" w:fill="auto"/>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Код некредитной финансовой организации</w:t>
            </w:r>
          </w:p>
        </w:tc>
      </w:tr>
      <w:tr w:rsidR="009957BB" w:rsidRPr="009957BB" w:rsidTr="009957BB">
        <w:trPr>
          <w:trHeight w:val="900"/>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vMerge/>
            <w:tcBorders>
              <w:top w:val="single" w:sz="4" w:space="0" w:color="auto"/>
              <w:left w:val="single" w:sz="4" w:space="0" w:color="auto"/>
              <w:bottom w:val="single" w:sz="4" w:space="0" w:color="000000"/>
              <w:right w:val="single" w:sz="4" w:space="0" w:color="auto"/>
            </w:tcBorders>
            <w:vAlign w:val="center"/>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single" w:sz="4" w:space="0" w:color="auto"/>
              <w:right w:val="single" w:sz="4" w:space="0" w:color="auto"/>
            </w:tcBorders>
            <w:shd w:val="clear" w:color="auto" w:fill="auto"/>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w:t>
            </w:r>
            <w:r w:rsidRPr="009957BB">
              <w:rPr>
                <w:rFonts w:ascii="Arial" w:eastAsia="Times New Roman" w:hAnsi="Arial" w:cs="Arial"/>
                <w:sz w:val="16"/>
                <w:szCs w:val="16"/>
                <w:lang w:eastAsia="ru-RU"/>
              </w:rPr>
              <w:br/>
              <w:t>ОКПО</w:t>
            </w:r>
          </w:p>
        </w:tc>
        <w:tc>
          <w:tcPr>
            <w:tcW w:w="1780" w:type="dxa"/>
            <w:tcBorders>
              <w:top w:val="nil"/>
              <w:left w:val="nil"/>
              <w:bottom w:val="single" w:sz="4" w:space="0" w:color="auto"/>
              <w:right w:val="single" w:sz="4" w:space="0" w:color="auto"/>
            </w:tcBorders>
            <w:shd w:val="clear" w:color="auto" w:fill="auto"/>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основной</w:t>
            </w:r>
            <w:r w:rsidRPr="009957BB">
              <w:rPr>
                <w:rFonts w:ascii="Arial" w:eastAsia="Times New Roman" w:hAnsi="Arial" w:cs="Arial"/>
                <w:sz w:val="16"/>
                <w:szCs w:val="16"/>
                <w:lang w:eastAsia="ru-RU"/>
              </w:rPr>
              <w:br/>
              <w:t>государственный</w:t>
            </w:r>
            <w:r w:rsidRPr="009957BB">
              <w:rPr>
                <w:rFonts w:ascii="Arial" w:eastAsia="Times New Roman" w:hAnsi="Arial" w:cs="Arial"/>
                <w:sz w:val="16"/>
                <w:szCs w:val="16"/>
                <w:lang w:eastAsia="ru-RU"/>
              </w:rPr>
              <w:br/>
              <w:t>регистрационный номер</w:t>
            </w:r>
          </w:p>
        </w:tc>
        <w:tc>
          <w:tcPr>
            <w:tcW w:w="1780" w:type="dxa"/>
            <w:tcBorders>
              <w:top w:val="nil"/>
              <w:left w:val="nil"/>
              <w:bottom w:val="single" w:sz="4" w:space="0" w:color="auto"/>
              <w:right w:val="single" w:sz="4" w:space="0" w:color="auto"/>
            </w:tcBorders>
            <w:shd w:val="clear" w:color="auto" w:fill="auto"/>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регистрационный</w:t>
            </w:r>
            <w:r w:rsidRPr="009957BB">
              <w:rPr>
                <w:rFonts w:ascii="Arial" w:eastAsia="Times New Roman" w:hAnsi="Arial" w:cs="Arial"/>
                <w:sz w:val="16"/>
                <w:szCs w:val="16"/>
                <w:lang w:eastAsia="ru-RU"/>
              </w:rPr>
              <w:br/>
              <w:t>номер</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single" w:sz="4" w:space="0" w:color="auto"/>
              <w:bottom w:val="single" w:sz="4" w:space="0" w:color="auto"/>
              <w:right w:val="single" w:sz="4" w:space="0" w:color="auto"/>
            </w:tcBorders>
            <w:shd w:val="clear" w:color="000000" w:fill="FFFFFF"/>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45263583000</w:t>
            </w:r>
          </w:p>
        </w:tc>
        <w:tc>
          <w:tcPr>
            <w:tcW w:w="1060" w:type="dxa"/>
            <w:tcBorders>
              <w:top w:val="nil"/>
              <w:left w:val="nil"/>
              <w:bottom w:val="single" w:sz="4" w:space="0" w:color="auto"/>
              <w:right w:val="single" w:sz="4" w:space="0" w:color="auto"/>
            </w:tcBorders>
            <w:shd w:val="clear" w:color="000000" w:fill="FFFFFF"/>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70087089</w:t>
            </w:r>
          </w:p>
        </w:tc>
        <w:tc>
          <w:tcPr>
            <w:tcW w:w="1780" w:type="dxa"/>
            <w:tcBorders>
              <w:top w:val="nil"/>
              <w:left w:val="nil"/>
              <w:bottom w:val="single" w:sz="4" w:space="0" w:color="auto"/>
              <w:right w:val="single" w:sz="4" w:space="0" w:color="auto"/>
            </w:tcBorders>
            <w:shd w:val="clear" w:color="000000" w:fill="FFFFFF"/>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1037719046628</w:t>
            </w:r>
          </w:p>
        </w:tc>
        <w:tc>
          <w:tcPr>
            <w:tcW w:w="1780" w:type="dxa"/>
            <w:tcBorders>
              <w:top w:val="nil"/>
              <w:left w:val="nil"/>
              <w:bottom w:val="single" w:sz="4" w:space="0" w:color="auto"/>
              <w:right w:val="single" w:sz="4" w:space="0" w:color="auto"/>
            </w:tcBorders>
            <w:shd w:val="clear" w:color="000000" w:fill="FFFFFF"/>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000000" w:fill="FFFFFF"/>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060" w:type="dxa"/>
            <w:tcBorders>
              <w:top w:val="nil"/>
              <w:left w:val="nil"/>
              <w:bottom w:val="nil"/>
              <w:right w:val="nil"/>
            </w:tcBorders>
            <w:shd w:val="clear" w:color="000000" w:fill="FFFFFF"/>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b/>
                <w:bCs/>
                <w:sz w:val="16"/>
                <w:szCs w:val="16"/>
                <w:lang w:eastAsia="ru-RU"/>
              </w:rPr>
            </w:pPr>
            <w:r w:rsidRPr="009957BB">
              <w:rPr>
                <w:rFonts w:ascii="Arial" w:eastAsia="Times New Roman" w:hAnsi="Arial" w:cs="Arial"/>
                <w:b/>
                <w:bCs/>
                <w:sz w:val="16"/>
                <w:szCs w:val="16"/>
                <w:lang w:eastAsia="ru-RU"/>
              </w:rPr>
              <w:t>ОТЧЕТ О ПОТОКАХ ДЕНЕЖНЫХ СРЕДСТВ</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b/>
                <w:bCs/>
                <w:sz w:val="16"/>
                <w:szCs w:val="16"/>
                <w:lang w:eastAsia="ru-RU"/>
              </w:rPr>
            </w:pPr>
            <w:r w:rsidRPr="009957BB">
              <w:rPr>
                <w:rFonts w:ascii="Arial" w:eastAsia="Times New Roman" w:hAnsi="Arial" w:cs="Arial"/>
                <w:b/>
                <w:bCs/>
                <w:sz w:val="16"/>
                <w:szCs w:val="16"/>
                <w:lang w:eastAsia="ru-RU"/>
              </w:rPr>
              <w:t>НЕКРЕДИТНОЙ ФИНАНСОВОЙ ОРГАНИЗАЦИИ</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b/>
                <w:bCs/>
                <w:sz w:val="16"/>
                <w:szCs w:val="16"/>
                <w:lang w:eastAsia="ru-RU"/>
              </w:rPr>
            </w:pPr>
            <w:r w:rsidRPr="009957BB">
              <w:rPr>
                <w:rFonts w:ascii="Arial" w:eastAsia="Times New Roman" w:hAnsi="Arial" w:cs="Arial"/>
                <w:b/>
                <w:bCs/>
                <w:sz w:val="16"/>
                <w:szCs w:val="16"/>
                <w:lang w:eastAsia="ru-RU"/>
              </w:rPr>
              <w:t>за 2023 г.</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10120" w:type="dxa"/>
            <w:gridSpan w:val="9"/>
            <w:tcBorders>
              <w:top w:val="nil"/>
              <w:left w:val="nil"/>
              <w:bottom w:val="single" w:sz="4" w:space="0" w:color="auto"/>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Закрытое акционерное общество "Управляющая компания "Диана"" (ЗАО "Управляющая компания "Диана")</w:t>
            </w:r>
          </w:p>
        </w:tc>
      </w:tr>
      <w:tr w:rsidR="009957BB" w:rsidRPr="009957BB" w:rsidTr="009957BB">
        <w:trPr>
          <w:trHeight w:val="225"/>
        </w:trPr>
        <w:tc>
          <w:tcPr>
            <w:tcW w:w="10120" w:type="dxa"/>
            <w:gridSpan w:val="9"/>
            <w:tcBorders>
              <w:top w:val="nil"/>
              <w:left w:val="nil"/>
              <w:bottom w:val="nil"/>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(полное фирменное и сокращенное фирменное наименования)</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1880" w:type="dxa"/>
            <w:gridSpan w:val="2"/>
            <w:tcBorders>
              <w:top w:val="nil"/>
              <w:left w:val="nil"/>
              <w:bottom w:val="nil"/>
              <w:right w:val="nil"/>
            </w:tcBorders>
            <w:shd w:val="clear" w:color="auto" w:fill="auto"/>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Почтовый адрес</w:t>
            </w:r>
          </w:p>
        </w:tc>
        <w:tc>
          <w:tcPr>
            <w:tcW w:w="8240" w:type="dxa"/>
            <w:gridSpan w:val="7"/>
            <w:tcBorders>
              <w:top w:val="nil"/>
              <w:left w:val="nil"/>
              <w:bottom w:val="single" w:sz="4" w:space="0" w:color="auto"/>
              <w:right w:val="nil"/>
            </w:tcBorders>
            <w:shd w:val="clear" w:color="auto" w:fill="auto"/>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111524, Москва г, Электродная ул, дом № 10, строение 3</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3560" w:type="dxa"/>
            <w:gridSpan w:val="2"/>
            <w:tcBorders>
              <w:top w:val="nil"/>
              <w:left w:val="nil"/>
              <w:bottom w:val="nil"/>
              <w:right w:val="nil"/>
            </w:tcBorders>
            <w:shd w:val="clear" w:color="auto" w:fill="auto"/>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Код формы по ОКУД: 0420005</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3560" w:type="dxa"/>
            <w:gridSpan w:val="2"/>
            <w:tcBorders>
              <w:top w:val="nil"/>
              <w:left w:val="nil"/>
              <w:bottom w:val="nil"/>
              <w:right w:val="nil"/>
            </w:tcBorders>
            <w:shd w:val="clear" w:color="auto" w:fill="auto"/>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Годовая (квартальная)</w:t>
            </w: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6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noWrap/>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(тыс. руб)</w:t>
            </w:r>
          </w:p>
        </w:tc>
      </w:tr>
      <w:tr w:rsidR="009957BB" w:rsidRPr="009957BB" w:rsidTr="009957BB">
        <w:trPr>
          <w:trHeight w:val="76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Номер строки</w:t>
            </w:r>
          </w:p>
        </w:tc>
        <w:tc>
          <w:tcPr>
            <w:tcW w:w="4820" w:type="dxa"/>
            <w:gridSpan w:val="5"/>
            <w:tcBorders>
              <w:top w:val="single" w:sz="4" w:space="0" w:color="auto"/>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Наименование показателя</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Примечания к строкам</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За 2023 г.</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За 2022 г.</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w:t>
            </w:r>
          </w:p>
        </w:tc>
        <w:tc>
          <w:tcPr>
            <w:tcW w:w="1780" w:type="dxa"/>
            <w:tcBorders>
              <w:top w:val="nil"/>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w:t>
            </w:r>
          </w:p>
        </w:tc>
        <w:tc>
          <w:tcPr>
            <w:tcW w:w="1780" w:type="dxa"/>
            <w:tcBorders>
              <w:top w:val="nil"/>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5</w:t>
            </w:r>
          </w:p>
        </w:tc>
      </w:tr>
      <w:tr w:rsidR="009957BB" w:rsidRPr="009957BB" w:rsidTr="009957BB">
        <w:trPr>
          <w:trHeight w:val="225"/>
        </w:trPr>
        <w:tc>
          <w:tcPr>
            <w:tcW w:w="680" w:type="dxa"/>
            <w:tcBorders>
              <w:top w:val="nil"/>
              <w:left w:val="single" w:sz="4" w:space="0" w:color="auto"/>
              <w:bottom w:val="single" w:sz="4" w:space="0" w:color="auto"/>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b/>
                <w:bCs/>
                <w:sz w:val="16"/>
                <w:szCs w:val="16"/>
                <w:lang w:eastAsia="ru-RU"/>
              </w:rPr>
            </w:pPr>
            <w:r w:rsidRPr="009957BB">
              <w:rPr>
                <w:rFonts w:ascii="Arial" w:eastAsia="Times New Roman" w:hAnsi="Arial" w:cs="Arial"/>
                <w:b/>
                <w:bCs/>
                <w:sz w:val="16"/>
                <w:szCs w:val="16"/>
                <w:lang w:eastAsia="ru-RU"/>
              </w:rPr>
              <w:t> </w:t>
            </w:r>
          </w:p>
        </w:tc>
        <w:tc>
          <w:tcPr>
            <w:tcW w:w="9440" w:type="dxa"/>
            <w:gridSpan w:val="8"/>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b/>
                <w:bCs/>
                <w:sz w:val="16"/>
                <w:szCs w:val="16"/>
                <w:lang w:eastAsia="ru-RU"/>
              </w:rPr>
            </w:pPr>
            <w:r w:rsidRPr="009957BB">
              <w:rPr>
                <w:rFonts w:ascii="Arial" w:eastAsia="Times New Roman" w:hAnsi="Arial" w:cs="Arial"/>
                <w:b/>
                <w:bCs/>
                <w:sz w:val="16"/>
                <w:szCs w:val="16"/>
                <w:lang w:eastAsia="ru-RU"/>
              </w:rPr>
              <w:t>Раздел I. Денежные потоки от операционной деятельности</w:t>
            </w:r>
          </w:p>
        </w:tc>
      </w:tr>
      <w:tr w:rsidR="009957BB" w:rsidRPr="009957BB" w:rsidTr="009957BB">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и погашения финансовых активов или от размещения финансовых обязательств, в обязательном порядке классифицируемых как оцениваемые по справедливой стоимости через прибыль или убыток</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приобретением финансовых активов или погашением финансовых обязательств, в обязательном порядке классифицируемых как оцениваемые по справедливой стоимости через прибыль или убыток</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Денежные поступления от предоставления услуг и полученные комиссии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1 029</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Денежные выплаты поставщикам за товары и услуги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(1 227)</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(1 730)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lastRenderedPageBreak/>
              <w:t>5</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Проценты полученные</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823</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226</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6</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Проценты уплаченные</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7</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дивидендов и иных аналогичных выплат</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8</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Средства, полученные для перечисления клиентам доходов по ценным бумагам, за минусом средств, перечисленных клиентам</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8.1</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Прочие денежные поступления и выплаты от имени клиентов</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5 161</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9</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Выплата заработной платы и прочего вознаграждения сотрудникам</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(1 489)</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(1 606)</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10</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Оплата прочих административных и операционных расходов</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11</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Уплаченный налог на прибыль</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(653)</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(37)</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12</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Прочие денежные потоки от операционной деятельности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(3 701)</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(181)</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13</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Сальдо денежных потоков от операционной деятельности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(6 246)</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2 862</w:t>
            </w:r>
          </w:p>
        </w:tc>
      </w:tr>
      <w:tr w:rsidR="009957BB" w:rsidRPr="009957BB" w:rsidTr="009957BB">
        <w:trPr>
          <w:trHeight w:val="225"/>
        </w:trPr>
        <w:tc>
          <w:tcPr>
            <w:tcW w:w="680" w:type="dxa"/>
            <w:tcBorders>
              <w:top w:val="nil"/>
              <w:left w:val="single" w:sz="4" w:space="0" w:color="auto"/>
              <w:bottom w:val="single" w:sz="4" w:space="0" w:color="auto"/>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9440" w:type="dxa"/>
            <w:gridSpan w:val="8"/>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b/>
                <w:bCs/>
                <w:sz w:val="16"/>
                <w:szCs w:val="16"/>
                <w:lang w:eastAsia="ru-RU"/>
              </w:rPr>
            </w:pPr>
            <w:r w:rsidRPr="009957BB">
              <w:rPr>
                <w:rFonts w:ascii="Arial" w:eastAsia="Times New Roman" w:hAnsi="Arial" w:cs="Arial"/>
                <w:b/>
                <w:bCs/>
                <w:sz w:val="16"/>
                <w:szCs w:val="16"/>
                <w:lang w:eastAsia="ru-RU"/>
              </w:rPr>
              <w:t>Раздел II. Денежные потоки от инвестиционной деятельности</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14</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основных средств и капитальных вложений в них</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5 610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15</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инвестиционного имущества и капитальных вложений в него</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16</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нематериальных активов и капитальных вложений в них</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b/>
                <w:bCs/>
                <w:sz w:val="16"/>
                <w:szCs w:val="16"/>
                <w:lang w:eastAsia="ru-RU"/>
              </w:rPr>
            </w:pPr>
            <w:r w:rsidRPr="009957BB">
              <w:rPr>
                <w:rFonts w:ascii="Arial" w:eastAsia="Times New Roman" w:hAnsi="Arial" w:cs="Arial"/>
                <w:b/>
                <w:bCs/>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17</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приобретением, созданием, модернизацией, реконструкцией и подготовкой к использованию основных средств</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18</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приобретением, созданием нематериальных активов</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19</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приобретением, созданием, модернизацией, подготовкой к использованию инвестиционного имущества</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20</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акций (долей участия) дочерних, ассоциированных, совместно контролируемых предприятий</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21</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вложениями в акции (доли участия) дочерних, ассоциированных, совместно контролируемых предприятий</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22</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и погашения финансовых активов, классифицируемых как оцениваемые по справедливой стоимости через прибыль или убыток по усмотрению некредитной финансовой организации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59 390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74 546</w:t>
            </w:r>
          </w:p>
        </w:tc>
      </w:tr>
      <w:tr w:rsidR="009957BB" w:rsidRPr="009957BB" w:rsidTr="009957BB">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23</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приобретением финансовых активов, классифицируемых как оцениваемые по справедливой стоимости через прибыль или убыток по усмотрению некредитной финансовой организации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(66 240)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(60 393)</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24</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и погашения финансовых активов,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25</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приобретением финансовых активов, оцениваемых по справедливой стоимости через прочий совокупный доход</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26</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и погашения финансовых активов, оцениваемых по амортизированной стоимости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27</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приобретением финансовых активов, оцениваемых по амортизированной стоимости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28</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доходов от сдачи инвестиционного имущества в аренду</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29</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Прочие поступления от инвестиционной деятельности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30</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Прочие платежи по инвестиционной деятельности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31</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Сальдо денежных потоков от инвестиционной деятельности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(6 850)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19 762</w:t>
            </w:r>
          </w:p>
        </w:tc>
      </w:tr>
      <w:tr w:rsidR="009957BB" w:rsidRPr="009957BB" w:rsidTr="009957BB">
        <w:trPr>
          <w:trHeight w:val="225"/>
        </w:trPr>
        <w:tc>
          <w:tcPr>
            <w:tcW w:w="680" w:type="dxa"/>
            <w:tcBorders>
              <w:top w:val="nil"/>
              <w:left w:val="single" w:sz="4" w:space="0" w:color="auto"/>
              <w:bottom w:val="single" w:sz="4" w:space="0" w:color="auto"/>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lastRenderedPageBreak/>
              <w:t> </w:t>
            </w:r>
          </w:p>
        </w:tc>
        <w:tc>
          <w:tcPr>
            <w:tcW w:w="9440" w:type="dxa"/>
            <w:gridSpan w:val="8"/>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b/>
                <w:bCs/>
                <w:sz w:val="16"/>
                <w:szCs w:val="16"/>
                <w:lang w:eastAsia="ru-RU"/>
              </w:rPr>
            </w:pPr>
            <w:r w:rsidRPr="009957BB">
              <w:rPr>
                <w:rFonts w:ascii="Arial" w:eastAsia="Times New Roman" w:hAnsi="Arial" w:cs="Arial"/>
                <w:b/>
                <w:bCs/>
                <w:sz w:val="16"/>
                <w:szCs w:val="16"/>
                <w:lang w:eastAsia="ru-RU"/>
              </w:rPr>
              <w:t>Раздел III. Денежные потоки от финансовой деятельности</w:t>
            </w:r>
          </w:p>
        </w:tc>
      </w:tr>
      <w:tr w:rsidR="009957BB" w:rsidRPr="009957BB" w:rsidTr="009957BB">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32</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размещения финансовых обязательств, классифицируемых как оцениваемые по справедливой стоимости через прибыль или убыток по усмотрению некредитной финансовой организации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90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33</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погашением финансовых обязательств, классифицируемых как оцениваемые по справедливой стоимости через прибыль или убыток по усмотрению некредитной финансовой организации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34</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привлечения кредитов, займов и прочих привлеченных средств, оцениваемых по амортизированной стоимости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35</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Погашение кредитов, займов и прочих привлеченных средств, оцениваемых по амортизированной стоимости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36</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выпуска акций, увеличения долей участия и внесения вкладов собственниками (участниками)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37</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продажи собственных акций (долей участия)</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38</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собственникам (участникам) в связи с выкупом у них собственных акций (долей участия) или их выходом из состава участников</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39</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Выплаченные дивиденды</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40</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Поступления от выпуска облигаций, векселей и других долговых ценных бумаг, оцениваемых по амортизированной стоимости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67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41</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связи с погашением (выкупом) векселей и других долговых ценных бумаг, оцениваемых по амортизированной стоимости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41.1</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Платежи в погашение обязательств по договорам аренды</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42</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Прочие поступления от финансовой деятельности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43</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Прочие платежи по финансовой деятельности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44</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Сальдо денежных потоков от финансовой деятельности</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0</w:t>
            </w:r>
          </w:p>
        </w:tc>
      </w:tr>
      <w:tr w:rsidR="009957BB" w:rsidRPr="009957BB" w:rsidTr="009957BB">
        <w:trPr>
          <w:trHeight w:val="225"/>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45</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Сальдо денежных потоков за отчетный период</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(13 096)</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22 624</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46</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Величина влияния изменений курса иностранной валюты по отношению к рублю</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4 632</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2 842</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47</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Остаток денежных средств и их эквивалентов на начало отчетного периода</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5</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25 765</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298</w:t>
            </w:r>
          </w:p>
        </w:tc>
      </w:tr>
      <w:tr w:rsidR="009957BB" w:rsidRPr="009957BB" w:rsidTr="009957BB">
        <w:trPr>
          <w:trHeight w:val="450"/>
        </w:trPr>
        <w:tc>
          <w:tcPr>
            <w:tcW w:w="680" w:type="dxa"/>
            <w:tcBorders>
              <w:top w:val="nil"/>
              <w:left w:val="single" w:sz="4" w:space="0" w:color="auto"/>
              <w:bottom w:val="single" w:sz="4" w:space="0" w:color="auto"/>
              <w:right w:val="single" w:sz="4" w:space="0" w:color="auto"/>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48</w:t>
            </w:r>
          </w:p>
        </w:tc>
        <w:tc>
          <w:tcPr>
            <w:tcW w:w="4820" w:type="dxa"/>
            <w:gridSpan w:val="5"/>
            <w:tcBorders>
              <w:top w:val="single" w:sz="4" w:space="0" w:color="auto"/>
              <w:left w:val="nil"/>
              <w:bottom w:val="single" w:sz="4" w:space="0" w:color="auto"/>
              <w:right w:val="single" w:sz="4" w:space="0" w:color="auto"/>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Остаток денежных средств и их эквивалентов на конец отчетного периода</w:t>
            </w:r>
          </w:p>
        </w:tc>
        <w:tc>
          <w:tcPr>
            <w:tcW w:w="1060" w:type="dxa"/>
            <w:tcBorders>
              <w:top w:val="nil"/>
              <w:left w:val="nil"/>
              <w:bottom w:val="single" w:sz="4" w:space="0" w:color="auto"/>
              <w:right w:val="single" w:sz="4" w:space="0" w:color="auto"/>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5</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17 301</w:t>
            </w:r>
          </w:p>
        </w:tc>
        <w:tc>
          <w:tcPr>
            <w:tcW w:w="1780" w:type="dxa"/>
            <w:tcBorders>
              <w:top w:val="nil"/>
              <w:left w:val="nil"/>
              <w:bottom w:val="single" w:sz="4" w:space="0" w:color="auto"/>
              <w:right w:val="single" w:sz="4" w:space="0" w:color="auto"/>
            </w:tcBorders>
            <w:shd w:val="clear" w:color="000000" w:fill="FFFFFF"/>
            <w:vAlign w:val="bottom"/>
            <w:hideMark/>
          </w:tcPr>
          <w:p w:rsidR="009957BB" w:rsidRPr="009957BB" w:rsidRDefault="009957BB" w:rsidP="009957BB">
            <w:pPr>
              <w:spacing w:after="0" w:line="240" w:lineRule="auto"/>
              <w:jc w:val="right"/>
              <w:rPr>
                <w:rFonts w:ascii="Arial" w:eastAsia="Times New Roman" w:hAnsi="Arial" w:cs="Arial"/>
                <w:sz w:val="16"/>
                <w:szCs w:val="16"/>
                <w:lang w:eastAsia="ru-RU"/>
              </w:rPr>
            </w:pPr>
            <w:r w:rsidRPr="009957BB">
              <w:rPr>
                <w:rFonts w:ascii="Arial" w:eastAsia="Times New Roman" w:hAnsi="Arial" w:cs="Arial"/>
                <w:sz w:val="16"/>
                <w:szCs w:val="16"/>
                <w:lang w:eastAsia="ru-RU"/>
              </w:rPr>
              <w:t>25 765</w:t>
            </w:r>
          </w:p>
        </w:tc>
      </w:tr>
      <w:tr w:rsidR="009957BB" w:rsidRPr="009957BB" w:rsidTr="009957BB">
        <w:trPr>
          <w:trHeight w:val="225"/>
        </w:trPr>
        <w:tc>
          <w:tcPr>
            <w:tcW w:w="680" w:type="dxa"/>
            <w:tcBorders>
              <w:top w:val="nil"/>
              <w:left w:val="nil"/>
              <w:bottom w:val="nil"/>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680" w:type="dxa"/>
            <w:tcBorders>
              <w:top w:val="nil"/>
              <w:left w:val="nil"/>
              <w:bottom w:val="nil"/>
              <w:right w:val="nil"/>
            </w:tcBorders>
            <w:shd w:val="clear" w:color="auto" w:fill="auto"/>
            <w:hideMark/>
          </w:tcPr>
          <w:p w:rsidR="009957BB" w:rsidRPr="009957BB" w:rsidRDefault="009957BB" w:rsidP="009957BB">
            <w:pPr>
              <w:spacing w:after="0" w:line="240" w:lineRule="auto"/>
              <w:jc w:val="center"/>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6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0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22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060" w:type="dxa"/>
            <w:tcBorders>
              <w:top w:val="nil"/>
              <w:left w:val="nil"/>
              <w:bottom w:val="nil"/>
              <w:right w:val="nil"/>
            </w:tcBorders>
            <w:shd w:val="clear" w:color="auto" w:fill="auto"/>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c>
          <w:tcPr>
            <w:tcW w:w="1780" w:type="dxa"/>
            <w:tcBorders>
              <w:top w:val="nil"/>
              <w:left w:val="nil"/>
              <w:bottom w:val="nil"/>
              <w:right w:val="nil"/>
            </w:tcBorders>
            <w:shd w:val="clear" w:color="auto" w:fill="auto"/>
            <w:vAlign w:val="bottom"/>
            <w:hideMark/>
          </w:tcPr>
          <w:p w:rsidR="009957BB" w:rsidRPr="009957BB" w:rsidRDefault="009957BB" w:rsidP="009957BB">
            <w:pPr>
              <w:spacing w:after="0" w:line="240" w:lineRule="auto"/>
              <w:rPr>
                <w:rFonts w:ascii="Arial" w:eastAsia="Times New Roman" w:hAnsi="Arial" w:cs="Arial"/>
                <w:sz w:val="16"/>
                <w:szCs w:val="16"/>
                <w:lang w:eastAsia="ru-RU"/>
              </w:rPr>
            </w:pPr>
          </w:p>
        </w:tc>
      </w:tr>
      <w:tr w:rsidR="009957BB" w:rsidRPr="009957BB" w:rsidTr="009957BB">
        <w:trPr>
          <w:trHeight w:val="225"/>
        </w:trPr>
        <w:tc>
          <w:tcPr>
            <w:tcW w:w="4280" w:type="dxa"/>
            <w:gridSpan w:val="5"/>
            <w:tcBorders>
              <w:top w:val="nil"/>
              <w:left w:val="nil"/>
              <w:bottom w:val="single" w:sz="4" w:space="0" w:color="auto"/>
              <w:right w:val="nil"/>
            </w:tcBorders>
            <w:shd w:val="clear" w:color="000000" w:fill="FFFFFF"/>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Генеральный директор</w:t>
            </w:r>
          </w:p>
        </w:tc>
        <w:tc>
          <w:tcPr>
            <w:tcW w:w="2280" w:type="dxa"/>
            <w:gridSpan w:val="2"/>
            <w:tcBorders>
              <w:top w:val="nil"/>
              <w:left w:val="nil"/>
              <w:bottom w:val="single" w:sz="4" w:space="0" w:color="auto"/>
              <w:right w:val="nil"/>
            </w:tcBorders>
            <w:shd w:val="clear" w:color="000000" w:fill="FFFFFF"/>
            <w:vAlign w:val="center"/>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3560" w:type="dxa"/>
            <w:gridSpan w:val="2"/>
            <w:tcBorders>
              <w:top w:val="nil"/>
              <w:left w:val="nil"/>
              <w:bottom w:val="single" w:sz="4" w:space="0" w:color="auto"/>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Д.В. Суслов</w:t>
            </w:r>
          </w:p>
        </w:tc>
      </w:tr>
      <w:tr w:rsidR="009957BB" w:rsidRPr="009957BB" w:rsidTr="009957BB">
        <w:trPr>
          <w:trHeight w:val="225"/>
        </w:trPr>
        <w:tc>
          <w:tcPr>
            <w:tcW w:w="4280" w:type="dxa"/>
            <w:gridSpan w:val="5"/>
            <w:tcBorders>
              <w:top w:val="nil"/>
              <w:left w:val="nil"/>
              <w:bottom w:val="nil"/>
              <w:right w:val="nil"/>
            </w:tcBorders>
            <w:shd w:val="clear" w:color="000000" w:fill="FFFFFF"/>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(должность руководителя)</w:t>
            </w:r>
          </w:p>
        </w:tc>
        <w:tc>
          <w:tcPr>
            <w:tcW w:w="2280" w:type="dxa"/>
            <w:gridSpan w:val="2"/>
            <w:tcBorders>
              <w:top w:val="nil"/>
              <w:left w:val="nil"/>
              <w:bottom w:val="nil"/>
              <w:right w:val="nil"/>
            </w:tcBorders>
            <w:shd w:val="clear" w:color="000000" w:fill="FFFFFF"/>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(подпись)</w:t>
            </w:r>
          </w:p>
        </w:tc>
        <w:tc>
          <w:tcPr>
            <w:tcW w:w="3560" w:type="dxa"/>
            <w:gridSpan w:val="2"/>
            <w:tcBorders>
              <w:top w:val="nil"/>
              <w:left w:val="nil"/>
              <w:bottom w:val="nil"/>
              <w:right w:val="nil"/>
            </w:tcBorders>
            <w:shd w:val="clear" w:color="000000" w:fill="FFFFFF"/>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(инициалы, фамилия)</w:t>
            </w:r>
          </w:p>
        </w:tc>
      </w:tr>
      <w:tr w:rsidR="009957BB" w:rsidRPr="009957BB" w:rsidTr="009957BB">
        <w:trPr>
          <w:trHeight w:val="225"/>
        </w:trPr>
        <w:tc>
          <w:tcPr>
            <w:tcW w:w="680" w:type="dxa"/>
            <w:tcBorders>
              <w:top w:val="nil"/>
              <w:left w:val="nil"/>
              <w:bottom w:val="nil"/>
              <w:right w:val="nil"/>
            </w:tcBorders>
            <w:shd w:val="clear" w:color="000000" w:fill="FFFFFF"/>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20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60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60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20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22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060" w:type="dxa"/>
            <w:tcBorders>
              <w:top w:val="nil"/>
              <w:left w:val="nil"/>
              <w:bottom w:val="nil"/>
              <w:right w:val="nil"/>
            </w:tcBorders>
            <w:shd w:val="clear" w:color="000000" w:fill="FFFFFF"/>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r>
      <w:tr w:rsidR="009957BB" w:rsidRPr="009957BB" w:rsidTr="009957BB">
        <w:trPr>
          <w:trHeight w:val="225"/>
        </w:trPr>
        <w:tc>
          <w:tcPr>
            <w:tcW w:w="4280" w:type="dxa"/>
            <w:gridSpan w:val="5"/>
            <w:tcBorders>
              <w:top w:val="nil"/>
              <w:left w:val="nil"/>
              <w:bottom w:val="single" w:sz="4" w:space="0" w:color="auto"/>
              <w:right w:val="nil"/>
            </w:tcBorders>
            <w:shd w:val="clear" w:color="000000" w:fill="FFFFFF"/>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27 марта 2024</w:t>
            </w:r>
          </w:p>
        </w:tc>
        <w:tc>
          <w:tcPr>
            <w:tcW w:w="1220" w:type="dxa"/>
            <w:tcBorders>
              <w:top w:val="nil"/>
              <w:left w:val="nil"/>
              <w:bottom w:val="nil"/>
              <w:right w:val="nil"/>
            </w:tcBorders>
            <w:shd w:val="clear" w:color="000000" w:fill="FFFFFF"/>
            <w:vAlign w:val="center"/>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г.</w:t>
            </w:r>
          </w:p>
        </w:tc>
        <w:tc>
          <w:tcPr>
            <w:tcW w:w="1060" w:type="dxa"/>
            <w:tcBorders>
              <w:top w:val="nil"/>
              <w:left w:val="nil"/>
              <w:bottom w:val="nil"/>
              <w:right w:val="nil"/>
            </w:tcBorders>
            <w:shd w:val="clear" w:color="000000" w:fill="FFFFFF"/>
            <w:vAlign w:val="center"/>
            <w:hideMark/>
          </w:tcPr>
          <w:p w:rsidR="009957BB" w:rsidRPr="009957BB" w:rsidRDefault="009957BB" w:rsidP="009957BB">
            <w:pPr>
              <w:spacing w:after="0" w:line="240" w:lineRule="auto"/>
              <w:jc w:val="center"/>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c>
          <w:tcPr>
            <w:tcW w:w="1780" w:type="dxa"/>
            <w:tcBorders>
              <w:top w:val="nil"/>
              <w:left w:val="nil"/>
              <w:bottom w:val="nil"/>
              <w:right w:val="nil"/>
            </w:tcBorders>
            <w:shd w:val="clear" w:color="000000" w:fill="FFFFFF"/>
            <w:vAlign w:val="bottom"/>
            <w:hideMark/>
          </w:tcPr>
          <w:p w:rsidR="009957BB" w:rsidRPr="009957BB" w:rsidRDefault="009957BB" w:rsidP="009957BB">
            <w:pPr>
              <w:spacing w:after="0" w:line="240" w:lineRule="auto"/>
              <w:rPr>
                <w:rFonts w:ascii="Arial" w:eastAsia="Times New Roman" w:hAnsi="Arial" w:cs="Arial"/>
                <w:sz w:val="16"/>
                <w:szCs w:val="16"/>
                <w:lang w:eastAsia="ru-RU"/>
              </w:rPr>
            </w:pPr>
            <w:r w:rsidRPr="009957BB">
              <w:rPr>
                <w:rFonts w:ascii="Arial" w:eastAsia="Times New Roman" w:hAnsi="Arial" w:cs="Arial"/>
                <w:sz w:val="16"/>
                <w:szCs w:val="16"/>
                <w:lang w:eastAsia="ru-RU"/>
              </w:rPr>
              <w:t> </w:t>
            </w:r>
          </w:p>
        </w:tc>
      </w:tr>
    </w:tbl>
    <w:p w:rsidR="000C6DA2" w:rsidRDefault="000C6DA2" w:rsidP="009957BB">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9D7D18">
      <w:pPr>
        <w:autoSpaceDE w:val="0"/>
        <w:autoSpaceDN w:val="0"/>
        <w:adjustRightInd w:val="0"/>
        <w:spacing w:after="0" w:line="240" w:lineRule="auto"/>
        <w:outlineLvl w:val="0"/>
        <w:rPr>
          <w:rFonts w:ascii="Times New Roman" w:hAnsi="Times New Roman"/>
          <w:sz w:val="24"/>
          <w:szCs w:val="24"/>
          <w:lang w:eastAsia="ru-RU"/>
        </w:rPr>
      </w:pPr>
    </w:p>
    <w:p w:rsidR="009D7D18" w:rsidRDefault="009D7D18" w:rsidP="009D7D18">
      <w:pPr>
        <w:autoSpaceDE w:val="0"/>
        <w:autoSpaceDN w:val="0"/>
        <w:adjustRightInd w:val="0"/>
        <w:spacing w:after="0" w:line="240" w:lineRule="auto"/>
        <w:outlineLvl w:val="0"/>
        <w:rPr>
          <w:rFonts w:ascii="Times New Roman" w:hAnsi="Times New Roman"/>
          <w:sz w:val="24"/>
          <w:szCs w:val="24"/>
          <w:lang w:eastAsia="ru-RU"/>
        </w:rPr>
      </w:pPr>
    </w:p>
    <w:p w:rsidR="009D7D18" w:rsidRDefault="009D7D18" w:rsidP="009D7D18">
      <w:pPr>
        <w:autoSpaceDE w:val="0"/>
        <w:autoSpaceDN w:val="0"/>
        <w:adjustRightInd w:val="0"/>
        <w:spacing w:after="0" w:line="240" w:lineRule="auto"/>
        <w:outlineLvl w:val="0"/>
        <w:rPr>
          <w:rFonts w:ascii="Times New Roman" w:hAnsi="Times New Roman"/>
          <w:sz w:val="24"/>
          <w:szCs w:val="24"/>
          <w:lang w:eastAsia="ru-RU"/>
        </w:rPr>
      </w:pPr>
    </w:p>
    <w:p w:rsidR="009D7D18" w:rsidRDefault="009D7D18" w:rsidP="009D7D18">
      <w:pPr>
        <w:autoSpaceDE w:val="0"/>
        <w:autoSpaceDN w:val="0"/>
        <w:adjustRightInd w:val="0"/>
        <w:spacing w:after="0" w:line="240" w:lineRule="auto"/>
        <w:outlineLvl w:val="0"/>
        <w:rPr>
          <w:rFonts w:ascii="Times New Roman" w:hAnsi="Times New Roman"/>
          <w:sz w:val="24"/>
          <w:szCs w:val="24"/>
          <w:lang w:eastAsia="ru-RU"/>
        </w:rPr>
      </w:pPr>
    </w:p>
    <w:p w:rsidR="009957BB" w:rsidRDefault="009957BB" w:rsidP="009D7D18">
      <w:pPr>
        <w:autoSpaceDE w:val="0"/>
        <w:autoSpaceDN w:val="0"/>
        <w:adjustRightInd w:val="0"/>
        <w:spacing w:after="0" w:line="240" w:lineRule="auto"/>
        <w:outlineLvl w:val="0"/>
        <w:rPr>
          <w:rFonts w:ascii="Times New Roman" w:hAnsi="Times New Roman"/>
          <w:sz w:val="24"/>
          <w:szCs w:val="24"/>
          <w:lang w:eastAsia="ru-RU"/>
        </w:rPr>
      </w:pPr>
    </w:p>
    <w:p w:rsidR="009957BB" w:rsidRDefault="009957BB" w:rsidP="009D7D18">
      <w:pPr>
        <w:autoSpaceDE w:val="0"/>
        <w:autoSpaceDN w:val="0"/>
        <w:adjustRightInd w:val="0"/>
        <w:spacing w:after="0" w:line="240" w:lineRule="auto"/>
        <w:outlineLvl w:val="0"/>
        <w:rPr>
          <w:rFonts w:ascii="Times New Roman" w:hAnsi="Times New Roman"/>
          <w:sz w:val="24"/>
          <w:szCs w:val="24"/>
          <w:lang w:eastAsia="ru-RU"/>
        </w:rPr>
      </w:pPr>
    </w:p>
    <w:p w:rsidR="009957BB" w:rsidRDefault="009957BB" w:rsidP="009D7D18">
      <w:pPr>
        <w:autoSpaceDE w:val="0"/>
        <w:autoSpaceDN w:val="0"/>
        <w:adjustRightInd w:val="0"/>
        <w:spacing w:after="0" w:line="240" w:lineRule="auto"/>
        <w:outlineLvl w:val="0"/>
        <w:rPr>
          <w:rFonts w:ascii="Times New Roman" w:hAnsi="Times New Roman"/>
          <w:sz w:val="24"/>
          <w:szCs w:val="24"/>
          <w:lang w:eastAsia="ru-RU"/>
        </w:rPr>
      </w:pPr>
    </w:p>
    <w:p w:rsidR="009957BB" w:rsidRDefault="009957BB" w:rsidP="009D7D18">
      <w:pPr>
        <w:autoSpaceDE w:val="0"/>
        <w:autoSpaceDN w:val="0"/>
        <w:adjustRightInd w:val="0"/>
        <w:spacing w:after="0" w:line="240" w:lineRule="auto"/>
        <w:outlineLvl w:val="0"/>
        <w:rPr>
          <w:rFonts w:ascii="Times New Roman" w:hAnsi="Times New Roman"/>
          <w:sz w:val="24"/>
          <w:szCs w:val="24"/>
          <w:lang w:eastAsia="ru-RU"/>
        </w:rPr>
      </w:pPr>
    </w:p>
    <w:p w:rsidR="009D7D18" w:rsidRDefault="009D7D18" w:rsidP="009D7D18">
      <w:pPr>
        <w:autoSpaceDE w:val="0"/>
        <w:autoSpaceDN w:val="0"/>
        <w:adjustRightInd w:val="0"/>
        <w:spacing w:after="0" w:line="240" w:lineRule="auto"/>
        <w:outlineLvl w:val="0"/>
        <w:rPr>
          <w:rFonts w:ascii="Times New Roman" w:hAnsi="Times New Roman"/>
          <w:sz w:val="24"/>
          <w:szCs w:val="24"/>
          <w:lang w:eastAsia="ru-RU"/>
        </w:rPr>
      </w:pPr>
    </w:p>
    <w:p w:rsidR="009D7D18" w:rsidRDefault="009D7D18" w:rsidP="009D7D18">
      <w:pPr>
        <w:autoSpaceDE w:val="0"/>
        <w:autoSpaceDN w:val="0"/>
        <w:adjustRightInd w:val="0"/>
        <w:spacing w:after="0" w:line="240" w:lineRule="auto"/>
        <w:outlineLvl w:val="0"/>
        <w:rPr>
          <w:rFonts w:ascii="Times New Roman" w:hAnsi="Times New Roman"/>
          <w:sz w:val="24"/>
          <w:szCs w:val="24"/>
          <w:lang w:eastAsia="ru-RU"/>
        </w:rPr>
      </w:pPr>
    </w:p>
    <w:p w:rsidR="000C6DA2" w:rsidRDefault="000C6DA2" w:rsidP="00923A10">
      <w:pPr>
        <w:autoSpaceDE w:val="0"/>
        <w:autoSpaceDN w:val="0"/>
        <w:adjustRightInd w:val="0"/>
        <w:spacing w:after="0" w:line="240" w:lineRule="auto"/>
        <w:jc w:val="center"/>
        <w:outlineLvl w:val="0"/>
        <w:rPr>
          <w:rFonts w:ascii="Times New Roman" w:hAnsi="Times New Roman"/>
          <w:sz w:val="24"/>
          <w:szCs w:val="24"/>
          <w:lang w:eastAsia="ru-RU"/>
        </w:rPr>
      </w:pPr>
    </w:p>
    <w:p w:rsidR="000C6DA2" w:rsidRDefault="000C6DA2" w:rsidP="00923A10">
      <w:pPr>
        <w:autoSpaceDE w:val="0"/>
        <w:autoSpaceDN w:val="0"/>
        <w:adjustRightInd w:val="0"/>
        <w:spacing w:after="0" w:line="240" w:lineRule="auto"/>
        <w:jc w:val="center"/>
        <w:outlineLvl w:val="0"/>
        <w:rPr>
          <w:rFonts w:ascii="Times New Roman" w:hAnsi="Times New Roman"/>
          <w:sz w:val="24"/>
          <w:szCs w:val="24"/>
          <w:lang w:eastAsia="ru-RU"/>
        </w:rPr>
      </w:pPr>
    </w:p>
    <w:p w:rsidR="008E16F1" w:rsidRPr="00664A01" w:rsidRDefault="008E16F1" w:rsidP="00923A10">
      <w:pPr>
        <w:autoSpaceDE w:val="0"/>
        <w:autoSpaceDN w:val="0"/>
        <w:adjustRightInd w:val="0"/>
        <w:spacing w:after="0" w:line="240" w:lineRule="auto"/>
        <w:jc w:val="center"/>
        <w:outlineLvl w:val="0"/>
        <w:rPr>
          <w:rFonts w:ascii="Times New Roman" w:hAnsi="Times New Roman"/>
          <w:sz w:val="24"/>
          <w:szCs w:val="24"/>
          <w:lang w:eastAsia="ru-RU"/>
        </w:rPr>
      </w:pPr>
      <w:r w:rsidRPr="00664A01">
        <w:rPr>
          <w:rFonts w:ascii="Times New Roman" w:hAnsi="Times New Roman"/>
          <w:sz w:val="24"/>
          <w:szCs w:val="24"/>
          <w:lang w:eastAsia="ru-RU"/>
        </w:rPr>
        <w:t>ПРИМЕЧАНИЯ</w:t>
      </w:r>
    </w:p>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 xml:space="preserve">               К БУХГАЛТЕРСКОЙ (ФИНАНСОВОЙ) ОТЧЕТНОСТИ </w:t>
      </w:r>
      <w:r w:rsidRPr="00664A01">
        <w:rPr>
          <w:rFonts w:ascii="Times New Roman" w:hAnsi="Times New Roman"/>
          <w:sz w:val="24"/>
          <w:szCs w:val="24"/>
          <w:lang w:eastAsia="ru-RU"/>
        </w:rPr>
        <w:tab/>
      </w:r>
      <w:r w:rsidRPr="00664A01">
        <w:rPr>
          <w:rFonts w:ascii="Times New Roman" w:hAnsi="Times New Roman"/>
          <w:sz w:val="24"/>
          <w:szCs w:val="24"/>
          <w:lang w:eastAsia="ru-RU"/>
        </w:rPr>
        <w:tab/>
      </w:r>
      <w:r w:rsidRPr="00664A01">
        <w:rPr>
          <w:rFonts w:ascii="Times New Roman" w:hAnsi="Times New Roman"/>
          <w:sz w:val="24"/>
          <w:szCs w:val="24"/>
          <w:lang w:eastAsia="ru-RU"/>
        </w:rPr>
        <w:tab/>
        <w:t xml:space="preserve">                  Закрытого акционерного общества « Управляющая компания «Диана»</w:t>
      </w:r>
      <w:r w:rsidR="007F7BCB" w:rsidRPr="00664A01">
        <w:rPr>
          <w:rFonts w:ascii="Times New Roman" w:hAnsi="Times New Roman"/>
          <w:sz w:val="24"/>
          <w:szCs w:val="24"/>
          <w:lang w:eastAsia="ru-RU"/>
        </w:rPr>
        <w:t xml:space="preserve"> составленной по состоянию на 3</w:t>
      </w:r>
      <w:r w:rsidR="002804FF" w:rsidRPr="00664A01">
        <w:rPr>
          <w:rFonts w:ascii="Times New Roman" w:hAnsi="Times New Roman"/>
          <w:sz w:val="24"/>
          <w:szCs w:val="24"/>
          <w:lang w:eastAsia="ru-RU"/>
        </w:rPr>
        <w:t>1</w:t>
      </w:r>
      <w:r w:rsidR="007F7BCB" w:rsidRPr="00664A01">
        <w:rPr>
          <w:rFonts w:ascii="Times New Roman" w:hAnsi="Times New Roman"/>
          <w:sz w:val="24"/>
          <w:szCs w:val="24"/>
          <w:lang w:eastAsia="ru-RU"/>
        </w:rPr>
        <w:t>.</w:t>
      </w:r>
      <w:r w:rsidR="002804FF" w:rsidRPr="00664A01">
        <w:rPr>
          <w:rFonts w:ascii="Times New Roman" w:hAnsi="Times New Roman"/>
          <w:sz w:val="24"/>
          <w:szCs w:val="24"/>
          <w:lang w:eastAsia="ru-RU"/>
        </w:rPr>
        <w:t>12</w:t>
      </w:r>
      <w:r w:rsidR="007F7BCB" w:rsidRPr="00664A01">
        <w:rPr>
          <w:rFonts w:ascii="Times New Roman" w:hAnsi="Times New Roman"/>
          <w:sz w:val="24"/>
          <w:szCs w:val="24"/>
          <w:lang w:eastAsia="ru-RU"/>
        </w:rPr>
        <w:t>.20</w:t>
      </w:r>
      <w:r w:rsidR="00782D46">
        <w:rPr>
          <w:rFonts w:ascii="Times New Roman" w:hAnsi="Times New Roman"/>
          <w:sz w:val="24"/>
          <w:szCs w:val="24"/>
          <w:lang w:eastAsia="ru-RU"/>
        </w:rPr>
        <w:t>2</w:t>
      </w:r>
      <w:r w:rsidR="00E70406">
        <w:rPr>
          <w:rFonts w:ascii="Times New Roman" w:hAnsi="Times New Roman"/>
          <w:sz w:val="24"/>
          <w:szCs w:val="24"/>
          <w:lang w:eastAsia="ru-RU"/>
        </w:rPr>
        <w:t>3</w:t>
      </w:r>
      <w:r w:rsidR="007F7BCB" w:rsidRPr="00664A01">
        <w:rPr>
          <w:rFonts w:ascii="Times New Roman" w:hAnsi="Times New Roman"/>
          <w:sz w:val="24"/>
          <w:szCs w:val="24"/>
          <w:lang w:eastAsia="ru-RU"/>
        </w:rPr>
        <w:t xml:space="preserve"> г.</w:t>
      </w:r>
    </w:p>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p>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p>
    <w:p w:rsidR="008E16F1" w:rsidRPr="00664A01" w:rsidRDefault="008E16F1" w:rsidP="008E16F1">
      <w:pPr>
        <w:autoSpaceDE w:val="0"/>
        <w:autoSpaceDN w:val="0"/>
        <w:adjustRightInd w:val="0"/>
        <w:spacing w:after="0" w:line="240" w:lineRule="auto"/>
        <w:jc w:val="center"/>
        <w:outlineLvl w:val="0"/>
        <w:rPr>
          <w:rFonts w:ascii="Times New Roman" w:hAnsi="Times New Roman"/>
          <w:b/>
          <w:sz w:val="24"/>
          <w:szCs w:val="24"/>
          <w:lang w:eastAsia="ru-RU"/>
        </w:rPr>
      </w:pPr>
      <w:r w:rsidRPr="00664A01">
        <w:rPr>
          <w:rFonts w:ascii="Times New Roman" w:hAnsi="Times New Roman"/>
          <w:b/>
          <w:sz w:val="24"/>
          <w:szCs w:val="24"/>
          <w:lang w:eastAsia="ru-RU"/>
        </w:rPr>
        <w:t>Примечание 1. Основная деятельность ЗАО «У</w:t>
      </w:r>
      <w:r w:rsidR="00782D46">
        <w:rPr>
          <w:rFonts w:ascii="Times New Roman" w:hAnsi="Times New Roman"/>
          <w:b/>
          <w:sz w:val="24"/>
          <w:szCs w:val="24"/>
          <w:lang w:eastAsia="ru-RU"/>
        </w:rPr>
        <w:t>правляющая компания</w:t>
      </w:r>
      <w:r w:rsidRPr="00664A01">
        <w:rPr>
          <w:rFonts w:ascii="Times New Roman" w:hAnsi="Times New Roman"/>
          <w:b/>
          <w:sz w:val="24"/>
          <w:szCs w:val="24"/>
          <w:lang w:eastAsia="ru-RU"/>
        </w:rPr>
        <w:t xml:space="preserve"> «Диана»</w:t>
      </w:r>
    </w:p>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p>
    <w:p w:rsidR="008E16F1" w:rsidRPr="00664A01" w:rsidRDefault="008E16F1" w:rsidP="008E16F1">
      <w:pPr>
        <w:autoSpaceDE w:val="0"/>
        <w:autoSpaceDN w:val="0"/>
        <w:adjustRightInd w:val="0"/>
        <w:spacing w:after="0" w:line="240" w:lineRule="auto"/>
        <w:jc w:val="right"/>
        <w:rPr>
          <w:rFonts w:ascii="Times New Roman" w:hAnsi="Times New Roman"/>
          <w:sz w:val="24"/>
          <w:szCs w:val="24"/>
          <w:lang w:eastAsia="ru-RU"/>
        </w:rPr>
      </w:pPr>
      <w:r w:rsidRPr="00664A01">
        <w:rPr>
          <w:rFonts w:ascii="Times New Roman" w:hAnsi="Times New Roman"/>
          <w:sz w:val="24"/>
          <w:szCs w:val="24"/>
          <w:lang w:eastAsia="ru-RU"/>
        </w:rPr>
        <w:t>Таблица 1.1</w:t>
      </w:r>
    </w:p>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p>
    <w:tbl>
      <w:tblPr>
        <w:tblW w:w="9621" w:type="dxa"/>
        <w:tblInd w:w="62" w:type="dxa"/>
        <w:tblLayout w:type="fixed"/>
        <w:tblCellMar>
          <w:top w:w="102" w:type="dxa"/>
          <w:left w:w="62" w:type="dxa"/>
          <w:bottom w:w="102" w:type="dxa"/>
          <w:right w:w="62" w:type="dxa"/>
        </w:tblCellMar>
        <w:tblLook w:val="0000" w:firstRow="0" w:lastRow="0" w:firstColumn="0" w:lastColumn="0" w:noHBand="0" w:noVBand="0"/>
      </w:tblPr>
      <w:tblGrid>
        <w:gridCol w:w="5"/>
        <w:gridCol w:w="1138"/>
        <w:gridCol w:w="1603"/>
        <w:gridCol w:w="3376"/>
        <w:gridCol w:w="3245"/>
        <w:gridCol w:w="254"/>
      </w:tblGrid>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Номер строки</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Стандарт МСФО</w:t>
            </w:r>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Требования к раскрытию информации</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Описание</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1</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2</w:t>
            </w:r>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3</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4</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1</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10"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Номер лицензии</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21-000-1-00799</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2</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11"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Срок действия лицензии</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AF14F6" w:rsidP="004A19E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Б</w:t>
            </w:r>
            <w:r w:rsidR="004A19E1" w:rsidRPr="00664A01">
              <w:rPr>
                <w:rFonts w:ascii="Times New Roman" w:hAnsi="Times New Roman"/>
                <w:sz w:val="24"/>
                <w:szCs w:val="24"/>
                <w:lang w:eastAsia="ru-RU"/>
              </w:rPr>
              <w:t>ез ограничения срока действия</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3</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12"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Дата выдачи лицензии</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AF14F6" w:rsidP="008E16F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28.04.2011 г.</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4</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13"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Виды деятельности, на осуществление которых выдана лицензия</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AF14F6" w:rsidP="0040110E">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Деятельность по управлению инвестиционными фондами, паевыми инвестиционными фондами и негосударственными пенсионными фондами</w:t>
            </w:r>
          </w:p>
        </w:tc>
        <w:bookmarkStart w:id="0" w:name="_GoBack"/>
        <w:bookmarkEnd w:id="0"/>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8E16F1">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5</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14"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Информация о возобновлении действия лицензии</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077D93" w:rsidP="008E16F1">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Прерывания</w:t>
            </w:r>
            <w:r w:rsidR="00184F86">
              <w:rPr>
                <w:rFonts w:ascii="Times New Roman" w:hAnsi="Times New Roman"/>
                <w:sz w:val="24"/>
                <w:szCs w:val="24"/>
                <w:lang w:eastAsia="ru-RU"/>
              </w:rPr>
              <w:t xml:space="preserve"> действия лицензии</w:t>
            </w:r>
            <w:r>
              <w:rPr>
                <w:rFonts w:ascii="Times New Roman" w:hAnsi="Times New Roman"/>
                <w:sz w:val="24"/>
                <w:szCs w:val="24"/>
                <w:lang w:eastAsia="ru-RU"/>
              </w:rPr>
              <w:t xml:space="preserve"> у </w:t>
            </w:r>
            <w:r w:rsidRPr="00664A01">
              <w:rPr>
                <w:rFonts w:ascii="Times New Roman" w:hAnsi="Times New Roman"/>
                <w:sz w:val="24"/>
                <w:szCs w:val="24"/>
                <w:lang w:eastAsia="ru-RU"/>
              </w:rPr>
              <w:t>некредитной финансовой организации</w:t>
            </w:r>
            <w:r>
              <w:rPr>
                <w:rFonts w:ascii="Times New Roman" w:hAnsi="Times New Roman"/>
                <w:sz w:val="24"/>
                <w:szCs w:val="24"/>
                <w:lang w:eastAsia="ru-RU"/>
              </w:rPr>
              <w:t xml:space="preserve"> </w:t>
            </w:r>
            <w:r w:rsidR="00184F86">
              <w:rPr>
                <w:rFonts w:ascii="Times New Roman" w:hAnsi="Times New Roman"/>
                <w:sz w:val="24"/>
                <w:szCs w:val="24"/>
                <w:lang w:eastAsia="ru-RU"/>
              </w:rPr>
              <w:t>не было</w:t>
            </w:r>
          </w:p>
        </w:tc>
      </w:tr>
      <w:tr w:rsidR="000A06E0" w:rsidRPr="00664A01" w:rsidTr="008216A6">
        <w:trPr>
          <w:gridAfter w:val="1"/>
          <w:wAfter w:w="277" w:type="dxa"/>
        </w:trPr>
        <w:tc>
          <w:tcPr>
            <w:tcW w:w="1234" w:type="dxa"/>
            <w:gridSpan w:val="2"/>
            <w:tcBorders>
              <w:top w:val="single" w:sz="4" w:space="0" w:color="auto"/>
              <w:left w:val="single" w:sz="4" w:space="0" w:color="auto"/>
              <w:bottom w:val="single" w:sz="4" w:space="0" w:color="auto"/>
              <w:right w:val="single" w:sz="4" w:space="0" w:color="auto"/>
            </w:tcBorders>
          </w:tcPr>
          <w:p w:rsidR="000A06E0" w:rsidRPr="00664A01" w:rsidRDefault="000A06E0" w:rsidP="008E16F1">
            <w:pPr>
              <w:autoSpaceDE w:val="0"/>
              <w:autoSpaceDN w:val="0"/>
              <w:adjustRightInd w:val="0"/>
              <w:spacing w:after="0" w:line="240" w:lineRule="auto"/>
              <w:jc w:val="center"/>
              <w:rPr>
                <w:rFonts w:ascii="Times New Roman" w:hAnsi="Times New Roman"/>
                <w:sz w:val="24"/>
                <w:szCs w:val="24"/>
                <w:lang w:eastAsia="ru-RU"/>
              </w:rPr>
            </w:pPr>
            <w:r w:rsidRPr="003621E3">
              <w:rPr>
                <w:rFonts w:ascii="Times New Roman" w:hAnsi="Times New Roman"/>
                <w:sz w:val="24"/>
                <w:szCs w:val="24"/>
                <w:lang w:eastAsia="ru-RU"/>
              </w:rPr>
              <w:t>6</w:t>
            </w:r>
          </w:p>
        </w:tc>
        <w:tc>
          <w:tcPr>
            <w:tcW w:w="1743" w:type="dxa"/>
            <w:tcBorders>
              <w:top w:val="single" w:sz="4" w:space="0" w:color="auto"/>
              <w:left w:val="single" w:sz="4" w:space="0" w:color="auto"/>
              <w:bottom w:val="single" w:sz="4" w:space="0" w:color="auto"/>
              <w:right w:val="single" w:sz="4" w:space="0" w:color="auto"/>
            </w:tcBorders>
          </w:tcPr>
          <w:p w:rsidR="000A06E0" w:rsidRDefault="00081BE1" w:rsidP="008E16F1">
            <w:pPr>
              <w:autoSpaceDE w:val="0"/>
              <w:autoSpaceDN w:val="0"/>
              <w:adjustRightInd w:val="0"/>
              <w:spacing w:after="0" w:line="240" w:lineRule="auto"/>
              <w:jc w:val="center"/>
            </w:pPr>
            <w:hyperlink r:id="rId15" w:history="1">
              <w:r w:rsidR="000A06E0" w:rsidRPr="00664A01">
                <w:rPr>
                  <w:rFonts w:ascii="Times New Roman" w:hAnsi="Times New Roman"/>
                  <w:color w:val="0000FF"/>
                  <w:sz w:val="24"/>
                  <w:szCs w:val="24"/>
                  <w:lang w:eastAsia="ru-RU"/>
                </w:rPr>
                <w:t>МСФО (IAS) 1</w:t>
              </w:r>
            </w:hyperlink>
          </w:p>
        </w:tc>
        <w:tc>
          <w:tcPr>
            <w:tcW w:w="3686" w:type="dxa"/>
            <w:tcBorders>
              <w:top w:val="single" w:sz="4" w:space="0" w:color="auto"/>
              <w:left w:val="single" w:sz="4" w:space="0" w:color="auto"/>
              <w:bottom w:val="single" w:sz="4" w:space="0" w:color="auto"/>
              <w:right w:val="single" w:sz="4" w:space="0" w:color="auto"/>
            </w:tcBorders>
          </w:tcPr>
          <w:p w:rsidR="000A06E0" w:rsidRPr="00664A01" w:rsidRDefault="000A06E0" w:rsidP="00141968">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Информация о членстве в СРО </w:t>
            </w:r>
          </w:p>
        </w:tc>
        <w:tc>
          <w:tcPr>
            <w:tcW w:w="3543" w:type="dxa"/>
            <w:tcBorders>
              <w:top w:val="single" w:sz="4" w:space="0" w:color="auto"/>
              <w:left w:val="single" w:sz="4" w:space="0" w:color="auto"/>
              <w:bottom w:val="single" w:sz="4" w:space="0" w:color="auto"/>
              <w:right w:val="single" w:sz="4" w:space="0" w:color="auto"/>
            </w:tcBorders>
          </w:tcPr>
          <w:p w:rsidR="000A06E0" w:rsidRDefault="000A06E0" w:rsidP="008E16F1">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Общество является членом СРО </w:t>
            </w:r>
            <w:r w:rsidRPr="000A06E0">
              <w:rPr>
                <w:rFonts w:ascii="Times New Roman" w:hAnsi="Times New Roman"/>
                <w:sz w:val="24"/>
                <w:szCs w:val="24"/>
                <w:lang w:eastAsia="ru-RU"/>
              </w:rPr>
              <w:t>Национальная ассоциация участников фондового рынка (НАУФОР)</w:t>
            </w:r>
            <w:r>
              <w:rPr>
                <w:rFonts w:ascii="Times New Roman" w:hAnsi="Times New Roman"/>
                <w:sz w:val="24"/>
                <w:szCs w:val="24"/>
                <w:lang w:eastAsia="ru-RU"/>
              </w:rPr>
              <w:t xml:space="preserve">, согласно закону </w:t>
            </w:r>
            <w:r w:rsidRPr="000A06E0">
              <w:rPr>
                <w:rFonts w:ascii="Times New Roman" w:hAnsi="Times New Roman"/>
                <w:sz w:val="24"/>
                <w:szCs w:val="24"/>
                <w:lang w:eastAsia="ru-RU"/>
              </w:rPr>
              <w:t>№223-ФЗ</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3621E3" w:rsidP="008E16F1">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16"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Организационно-правовая форма некредитной финансовой организации</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AF14F6" w:rsidP="008E16F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Закрытое акционерное общество</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3621E3" w:rsidP="008E16F1">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17" w:history="1">
              <w:r w:rsidR="008E16F1" w:rsidRPr="00664A01">
                <w:rPr>
                  <w:rFonts w:ascii="Times New Roman" w:hAnsi="Times New Roman"/>
                  <w:color w:val="0000FF"/>
                  <w:sz w:val="24"/>
                  <w:szCs w:val="24"/>
                  <w:lang w:eastAsia="ru-RU"/>
                </w:rPr>
                <w:t>МСФО (IAS) 1</w:t>
              </w:r>
            </w:hyperlink>
            <w:r w:rsidR="008E16F1" w:rsidRPr="00664A01">
              <w:rPr>
                <w:rFonts w:ascii="Times New Roman" w:hAnsi="Times New Roman"/>
                <w:sz w:val="24"/>
                <w:szCs w:val="24"/>
                <w:lang w:eastAsia="ru-RU"/>
              </w:rPr>
              <w:t xml:space="preserve">, </w:t>
            </w:r>
            <w:hyperlink r:id="rId18" w:history="1">
              <w:r w:rsidR="008E16F1" w:rsidRPr="00664A01">
                <w:rPr>
                  <w:rFonts w:ascii="Times New Roman" w:hAnsi="Times New Roman"/>
                  <w:color w:val="0000FF"/>
                  <w:sz w:val="24"/>
                  <w:szCs w:val="24"/>
                  <w:lang w:eastAsia="ru-RU"/>
                </w:rPr>
                <w:t>МСФО (IAS) 24</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Наименование материнского предприятия и наименование конечного владельца (бенефициара)</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AF14F6" w:rsidP="008E16F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Акционеры – физические лица</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3621E3" w:rsidP="008E16F1">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19" w:history="1">
              <w:r w:rsidR="008E16F1" w:rsidRPr="00664A01">
                <w:rPr>
                  <w:rFonts w:ascii="Times New Roman" w:hAnsi="Times New Roman"/>
                  <w:color w:val="0000FF"/>
                  <w:sz w:val="24"/>
                  <w:szCs w:val="24"/>
                  <w:lang w:eastAsia="ru-RU"/>
                </w:rPr>
                <w:t xml:space="preserve">МСФО (IAS) </w:t>
              </w:r>
              <w:r w:rsidR="008E16F1" w:rsidRPr="00664A01">
                <w:rPr>
                  <w:rFonts w:ascii="Times New Roman" w:hAnsi="Times New Roman"/>
                  <w:color w:val="0000FF"/>
                  <w:sz w:val="24"/>
                  <w:szCs w:val="24"/>
                  <w:lang w:eastAsia="ru-RU"/>
                </w:rPr>
                <w:lastRenderedPageBreak/>
                <w:t>1</w:t>
              </w:r>
            </w:hyperlink>
            <w:r w:rsidR="008E16F1" w:rsidRPr="00664A01">
              <w:rPr>
                <w:rFonts w:ascii="Times New Roman" w:hAnsi="Times New Roman"/>
                <w:sz w:val="24"/>
                <w:szCs w:val="24"/>
                <w:lang w:eastAsia="ru-RU"/>
              </w:rPr>
              <w:t xml:space="preserve">, </w:t>
            </w:r>
            <w:hyperlink r:id="rId20" w:history="1">
              <w:r w:rsidR="008E16F1" w:rsidRPr="00664A01">
                <w:rPr>
                  <w:rFonts w:ascii="Times New Roman" w:hAnsi="Times New Roman"/>
                  <w:color w:val="0000FF"/>
                  <w:sz w:val="24"/>
                  <w:szCs w:val="24"/>
                  <w:lang w:eastAsia="ru-RU"/>
                </w:rPr>
                <w:t>МСФО (IAS) 24</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lastRenderedPageBreak/>
              <w:t xml:space="preserve">Местонахождение </w:t>
            </w:r>
            <w:r w:rsidRPr="00664A01">
              <w:rPr>
                <w:rFonts w:ascii="Times New Roman" w:hAnsi="Times New Roman"/>
                <w:sz w:val="24"/>
                <w:szCs w:val="24"/>
                <w:lang w:eastAsia="ru-RU"/>
              </w:rPr>
              <w:lastRenderedPageBreak/>
              <w:t>материнского предприятия, в состав которого входит некредитная финансовая организация</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AF14F6" w:rsidP="008E16F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lastRenderedPageBreak/>
              <w:t>Н</w:t>
            </w:r>
            <w:r w:rsidR="00184F86">
              <w:rPr>
                <w:rFonts w:ascii="Times New Roman" w:hAnsi="Times New Roman"/>
                <w:sz w:val="24"/>
                <w:szCs w:val="24"/>
                <w:lang w:eastAsia="ru-RU"/>
              </w:rPr>
              <w:t xml:space="preserve">екредитная финансовая </w:t>
            </w:r>
            <w:r w:rsidR="00184F86">
              <w:rPr>
                <w:rFonts w:ascii="Times New Roman" w:hAnsi="Times New Roman"/>
                <w:sz w:val="24"/>
                <w:szCs w:val="24"/>
                <w:lang w:eastAsia="ru-RU"/>
              </w:rPr>
              <w:lastRenderedPageBreak/>
              <w:t>организация н</w:t>
            </w:r>
            <w:r w:rsidRPr="00664A01">
              <w:rPr>
                <w:rFonts w:ascii="Times New Roman" w:hAnsi="Times New Roman"/>
                <w:sz w:val="24"/>
                <w:szCs w:val="24"/>
                <w:lang w:eastAsia="ru-RU"/>
              </w:rPr>
              <w:t>е входит</w:t>
            </w:r>
            <w:r w:rsidR="00184F86">
              <w:rPr>
                <w:rFonts w:ascii="Times New Roman" w:hAnsi="Times New Roman"/>
                <w:sz w:val="24"/>
                <w:szCs w:val="24"/>
                <w:lang w:eastAsia="ru-RU"/>
              </w:rPr>
              <w:t xml:space="preserve"> в состав материнского предприятия</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3621E3" w:rsidP="008E16F1">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10</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21"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Количество филиалов некредитной финансовой организации, открытых на территории Российской Федерации</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4A19E1" w:rsidP="008E16F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0</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3621E3">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1</w:t>
            </w:r>
            <w:r w:rsidR="003621E3">
              <w:rPr>
                <w:rFonts w:ascii="Times New Roman" w:hAnsi="Times New Roman"/>
                <w:sz w:val="24"/>
                <w:szCs w:val="24"/>
                <w:lang w:eastAsia="ru-RU"/>
              </w:rPr>
              <w:t>1</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22"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Количество филиалов некредитной финансовой организации, открытых на территории иностранных государств</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4A19E1" w:rsidP="008E16F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0</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3621E3">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1</w:t>
            </w:r>
            <w:r w:rsidR="003621E3">
              <w:rPr>
                <w:rFonts w:ascii="Times New Roman" w:hAnsi="Times New Roman"/>
                <w:sz w:val="24"/>
                <w:szCs w:val="24"/>
                <w:lang w:eastAsia="ru-RU"/>
              </w:rPr>
              <w:t>2</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23"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Местонахождение филиалов некредитной финансовой организации, открытых на территории иностранных государств</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077D93" w:rsidP="00077D93">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Некредитная финансовая</w:t>
            </w:r>
            <w:r w:rsidRPr="00664A01">
              <w:rPr>
                <w:rFonts w:ascii="Times New Roman" w:hAnsi="Times New Roman"/>
                <w:sz w:val="24"/>
                <w:szCs w:val="24"/>
                <w:lang w:eastAsia="ru-RU"/>
              </w:rPr>
              <w:t xml:space="preserve"> организаци</w:t>
            </w:r>
            <w:r>
              <w:rPr>
                <w:rFonts w:ascii="Times New Roman" w:hAnsi="Times New Roman"/>
                <w:sz w:val="24"/>
                <w:szCs w:val="24"/>
                <w:lang w:eastAsia="ru-RU"/>
              </w:rPr>
              <w:t xml:space="preserve">я </w:t>
            </w:r>
            <w:r w:rsidR="00184F86">
              <w:rPr>
                <w:rFonts w:ascii="Times New Roman" w:hAnsi="Times New Roman"/>
                <w:sz w:val="24"/>
                <w:szCs w:val="24"/>
                <w:lang w:eastAsia="ru-RU"/>
              </w:rPr>
              <w:t xml:space="preserve">филиалов на </w:t>
            </w:r>
            <w:r w:rsidR="00184F86" w:rsidRPr="00664A01">
              <w:rPr>
                <w:rFonts w:ascii="Times New Roman" w:hAnsi="Times New Roman"/>
                <w:sz w:val="24"/>
                <w:szCs w:val="24"/>
                <w:lang w:eastAsia="ru-RU"/>
              </w:rPr>
              <w:t>территории иностранных государств</w:t>
            </w:r>
            <w:r w:rsidR="00184F86">
              <w:rPr>
                <w:rFonts w:ascii="Times New Roman" w:hAnsi="Times New Roman"/>
                <w:sz w:val="24"/>
                <w:szCs w:val="24"/>
                <w:lang w:eastAsia="ru-RU"/>
              </w:rPr>
              <w:t xml:space="preserve"> не имеет</w:t>
            </w:r>
          </w:p>
        </w:tc>
      </w:tr>
      <w:tr w:rsidR="008E16F1"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8E16F1" w:rsidRPr="00664A01" w:rsidRDefault="008E16F1" w:rsidP="003621E3">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1</w:t>
            </w:r>
            <w:r w:rsidR="003621E3">
              <w:rPr>
                <w:rFonts w:ascii="Times New Roman" w:hAnsi="Times New Roman"/>
                <w:sz w:val="24"/>
                <w:szCs w:val="24"/>
                <w:lang w:eastAsia="ru-RU"/>
              </w:rPr>
              <w:t>3</w:t>
            </w:r>
          </w:p>
        </w:tc>
        <w:tc>
          <w:tcPr>
            <w:tcW w:w="1411" w:type="dxa"/>
            <w:tcBorders>
              <w:top w:val="single" w:sz="4" w:space="0" w:color="auto"/>
              <w:left w:val="single" w:sz="4" w:space="0" w:color="auto"/>
              <w:bottom w:val="single" w:sz="4" w:space="0" w:color="auto"/>
              <w:right w:val="single" w:sz="4" w:space="0" w:color="auto"/>
            </w:tcBorders>
          </w:tcPr>
          <w:p w:rsidR="008E16F1"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24" w:history="1">
              <w:r w:rsidR="008E16F1"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8E16F1" w:rsidRPr="00664A01" w:rsidRDefault="008E16F1"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Юридический адрес некредитной финансовой организации</w:t>
            </w:r>
          </w:p>
        </w:tc>
        <w:tc>
          <w:tcPr>
            <w:tcW w:w="3458" w:type="dxa"/>
            <w:gridSpan w:val="2"/>
            <w:tcBorders>
              <w:top w:val="single" w:sz="4" w:space="0" w:color="auto"/>
              <w:left w:val="single" w:sz="4" w:space="0" w:color="auto"/>
              <w:bottom w:val="single" w:sz="4" w:space="0" w:color="auto"/>
              <w:right w:val="single" w:sz="4" w:space="0" w:color="auto"/>
            </w:tcBorders>
          </w:tcPr>
          <w:p w:rsidR="008E16F1" w:rsidRPr="00664A01" w:rsidRDefault="00AF14F6" w:rsidP="00AF14F6">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111524,  г. Москва, ул. Электродная, д.10. кор.3</w:t>
            </w:r>
          </w:p>
        </w:tc>
      </w:tr>
      <w:tr w:rsidR="00AF14F6"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AF14F6" w:rsidRPr="00664A01" w:rsidRDefault="00AF14F6" w:rsidP="003621E3">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1</w:t>
            </w:r>
            <w:r w:rsidR="003621E3">
              <w:rPr>
                <w:rFonts w:ascii="Times New Roman" w:hAnsi="Times New Roman"/>
                <w:sz w:val="24"/>
                <w:szCs w:val="24"/>
                <w:lang w:eastAsia="ru-RU"/>
              </w:rPr>
              <w:t>4</w:t>
            </w:r>
          </w:p>
        </w:tc>
        <w:tc>
          <w:tcPr>
            <w:tcW w:w="1411" w:type="dxa"/>
            <w:tcBorders>
              <w:top w:val="single" w:sz="4" w:space="0" w:color="auto"/>
              <w:left w:val="single" w:sz="4" w:space="0" w:color="auto"/>
              <w:bottom w:val="single" w:sz="4" w:space="0" w:color="auto"/>
              <w:right w:val="single" w:sz="4" w:space="0" w:color="auto"/>
            </w:tcBorders>
          </w:tcPr>
          <w:p w:rsidR="00AF14F6"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25" w:history="1">
              <w:r w:rsidR="00AF14F6"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AF14F6" w:rsidRPr="00664A01" w:rsidRDefault="00AF14F6"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Фактический адрес некредитной финансовой организации</w:t>
            </w:r>
          </w:p>
        </w:tc>
        <w:tc>
          <w:tcPr>
            <w:tcW w:w="3458" w:type="dxa"/>
            <w:gridSpan w:val="2"/>
            <w:tcBorders>
              <w:top w:val="single" w:sz="4" w:space="0" w:color="auto"/>
              <w:left w:val="single" w:sz="4" w:space="0" w:color="auto"/>
              <w:bottom w:val="single" w:sz="4" w:space="0" w:color="auto"/>
              <w:right w:val="single" w:sz="4" w:space="0" w:color="auto"/>
            </w:tcBorders>
          </w:tcPr>
          <w:p w:rsidR="00AF14F6" w:rsidRPr="00664A01" w:rsidRDefault="00AF14F6" w:rsidP="00AF14F6">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111524,  г. Москва, ул. Электродная, д.10. кор.3</w:t>
            </w:r>
          </w:p>
        </w:tc>
      </w:tr>
      <w:tr w:rsidR="00AF14F6"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AF14F6" w:rsidRPr="00664A01" w:rsidRDefault="00AF14F6" w:rsidP="003621E3">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1</w:t>
            </w:r>
            <w:r w:rsidR="003621E3">
              <w:rPr>
                <w:rFonts w:ascii="Times New Roman" w:hAnsi="Times New Roman"/>
                <w:sz w:val="24"/>
                <w:szCs w:val="24"/>
                <w:lang w:eastAsia="ru-RU"/>
              </w:rPr>
              <w:t>5</w:t>
            </w:r>
          </w:p>
        </w:tc>
        <w:tc>
          <w:tcPr>
            <w:tcW w:w="1411" w:type="dxa"/>
            <w:tcBorders>
              <w:top w:val="single" w:sz="4" w:space="0" w:color="auto"/>
              <w:left w:val="single" w:sz="4" w:space="0" w:color="auto"/>
              <w:bottom w:val="single" w:sz="4" w:space="0" w:color="auto"/>
              <w:right w:val="single" w:sz="4" w:space="0" w:color="auto"/>
            </w:tcBorders>
          </w:tcPr>
          <w:p w:rsidR="00AF14F6"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26" w:history="1">
              <w:r w:rsidR="00AF14F6" w:rsidRPr="00664A01">
                <w:rPr>
                  <w:rFonts w:ascii="Times New Roman" w:hAnsi="Times New Roman"/>
                  <w:color w:val="0000FF"/>
                  <w:sz w:val="24"/>
                  <w:szCs w:val="24"/>
                  <w:lang w:eastAsia="ru-RU"/>
                </w:rPr>
                <w:t>МСФО (IAS) 1</w:t>
              </w:r>
            </w:hyperlink>
          </w:p>
        </w:tc>
        <w:tc>
          <w:tcPr>
            <w:tcW w:w="3518" w:type="dxa"/>
            <w:tcBorders>
              <w:top w:val="single" w:sz="4" w:space="0" w:color="auto"/>
              <w:left w:val="single" w:sz="4" w:space="0" w:color="auto"/>
              <w:bottom w:val="single" w:sz="4" w:space="0" w:color="auto"/>
              <w:right w:val="single" w:sz="4" w:space="0" w:color="auto"/>
            </w:tcBorders>
          </w:tcPr>
          <w:p w:rsidR="00AF14F6" w:rsidRPr="00664A01" w:rsidRDefault="00AF14F6"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Численность персонала некредитной финансовой организации</w:t>
            </w:r>
          </w:p>
        </w:tc>
        <w:tc>
          <w:tcPr>
            <w:tcW w:w="3458" w:type="dxa"/>
            <w:gridSpan w:val="2"/>
            <w:tcBorders>
              <w:top w:val="single" w:sz="4" w:space="0" w:color="auto"/>
              <w:left w:val="single" w:sz="4" w:space="0" w:color="auto"/>
              <w:bottom w:val="single" w:sz="4" w:space="0" w:color="auto"/>
              <w:right w:val="single" w:sz="4" w:space="0" w:color="auto"/>
            </w:tcBorders>
          </w:tcPr>
          <w:p w:rsidR="00AF14F6" w:rsidRPr="00664A01" w:rsidRDefault="009211D3" w:rsidP="008E16F1">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5</w:t>
            </w:r>
          </w:p>
        </w:tc>
      </w:tr>
      <w:tr w:rsidR="00AF14F6" w:rsidRPr="00664A01" w:rsidTr="00135E54">
        <w:trPr>
          <w:gridBefore w:val="1"/>
        </w:trPr>
        <w:tc>
          <w:tcPr>
            <w:tcW w:w="1234" w:type="dxa"/>
            <w:tcBorders>
              <w:top w:val="single" w:sz="4" w:space="0" w:color="auto"/>
              <w:left w:val="single" w:sz="4" w:space="0" w:color="auto"/>
              <w:bottom w:val="single" w:sz="4" w:space="0" w:color="auto"/>
              <w:right w:val="single" w:sz="4" w:space="0" w:color="auto"/>
            </w:tcBorders>
          </w:tcPr>
          <w:p w:rsidR="00AF14F6" w:rsidRPr="00664A01" w:rsidRDefault="00AF14F6" w:rsidP="003621E3">
            <w:pPr>
              <w:autoSpaceDE w:val="0"/>
              <w:autoSpaceDN w:val="0"/>
              <w:adjustRightInd w:val="0"/>
              <w:spacing w:after="0" w:line="240" w:lineRule="auto"/>
              <w:jc w:val="center"/>
              <w:rPr>
                <w:rFonts w:ascii="Times New Roman" w:hAnsi="Times New Roman"/>
                <w:sz w:val="24"/>
                <w:szCs w:val="24"/>
                <w:lang w:eastAsia="ru-RU"/>
              </w:rPr>
            </w:pPr>
            <w:r w:rsidRPr="00664A01">
              <w:rPr>
                <w:rFonts w:ascii="Times New Roman" w:hAnsi="Times New Roman"/>
                <w:sz w:val="24"/>
                <w:szCs w:val="24"/>
                <w:lang w:eastAsia="ru-RU"/>
              </w:rPr>
              <w:t>1</w:t>
            </w:r>
            <w:r w:rsidR="003621E3">
              <w:rPr>
                <w:rFonts w:ascii="Times New Roman" w:hAnsi="Times New Roman"/>
                <w:sz w:val="24"/>
                <w:szCs w:val="24"/>
                <w:lang w:eastAsia="ru-RU"/>
              </w:rPr>
              <w:t>6</w:t>
            </w:r>
          </w:p>
        </w:tc>
        <w:tc>
          <w:tcPr>
            <w:tcW w:w="1411" w:type="dxa"/>
            <w:tcBorders>
              <w:top w:val="single" w:sz="4" w:space="0" w:color="auto"/>
              <w:left w:val="single" w:sz="4" w:space="0" w:color="auto"/>
              <w:bottom w:val="single" w:sz="4" w:space="0" w:color="auto"/>
              <w:right w:val="single" w:sz="4" w:space="0" w:color="auto"/>
            </w:tcBorders>
          </w:tcPr>
          <w:p w:rsidR="00AF14F6" w:rsidRPr="00664A01" w:rsidRDefault="009726A4" w:rsidP="008E16F1">
            <w:pPr>
              <w:autoSpaceDE w:val="0"/>
              <w:autoSpaceDN w:val="0"/>
              <w:adjustRightInd w:val="0"/>
              <w:spacing w:after="0" w:line="240" w:lineRule="auto"/>
              <w:jc w:val="center"/>
              <w:rPr>
                <w:rFonts w:ascii="Times New Roman" w:hAnsi="Times New Roman"/>
                <w:sz w:val="24"/>
                <w:szCs w:val="24"/>
                <w:lang w:eastAsia="ru-RU"/>
              </w:rPr>
            </w:pPr>
            <w:hyperlink r:id="rId27" w:history="1">
              <w:r w:rsidR="00AF14F6" w:rsidRPr="00664A01">
                <w:rPr>
                  <w:rFonts w:ascii="Times New Roman" w:hAnsi="Times New Roman"/>
                  <w:color w:val="0000FF"/>
                  <w:sz w:val="24"/>
                  <w:szCs w:val="24"/>
                  <w:lang w:eastAsia="ru-RU"/>
                </w:rPr>
                <w:t>МСФО (IAS) 21</w:t>
              </w:r>
            </w:hyperlink>
          </w:p>
        </w:tc>
        <w:tc>
          <w:tcPr>
            <w:tcW w:w="3518" w:type="dxa"/>
            <w:tcBorders>
              <w:top w:val="single" w:sz="4" w:space="0" w:color="auto"/>
              <w:left w:val="single" w:sz="4" w:space="0" w:color="auto"/>
              <w:bottom w:val="single" w:sz="4" w:space="0" w:color="auto"/>
              <w:right w:val="single" w:sz="4" w:space="0" w:color="auto"/>
            </w:tcBorders>
          </w:tcPr>
          <w:p w:rsidR="00AF14F6" w:rsidRPr="00664A01" w:rsidRDefault="00AF14F6" w:rsidP="00141968">
            <w:pPr>
              <w:autoSpaceDE w:val="0"/>
              <w:autoSpaceDN w:val="0"/>
              <w:adjustRightInd w:val="0"/>
              <w:spacing w:after="0" w:line="240" w:lineRule="auto"/>
              <w:rPr>
                <w:rFonts w:ascii="Times New Roman" w:hAnsi="Times New Roman"/>
                <w:sz w:val="24"/>
                <w:szCs w:val="24"/>
                <w:lang w:eastAsia="ru-RU"/>
              </w:rPr>
            </w:pPr>
            <w:r w:rsidRPr="00664A01">
              <w:rPr>
                <w:rFonts w:ascii="Times New Roman" w:hAnsi="Times New Roman"/>
                <w:sz w:val="24"/>
                <w:szCs w:val="24"/>
                <w:lang w:eastAsia="ru-RU"/>
              </w:rPr>
              <w:t>Валюта отчетности</w:t>
            </w:r>
          </w:p>
        </w:tc>
        <w:tc>
          <w:tcPr>
            <w:tcW w:w="3458" w:type="dxa"/>
            <w:gridSpan w:val="2"/>
            <w:tcBorders>
              <w:top w:val="single" w:sz="4" w:space="0" w:color="auto"/>
              <w:left w:val="single" w:sz="4" w:space="0" w:color="auto"/>
              <w:bottom w:val="single" w:sz="4" w:space="0" w:color="auto"/>
              <w:right w:val="single" w:sz="4" w:space="0" w:color="auto"/>
            </w:tcBorders>
          </w:tcPr>
          <w:p w:rsidR="00AF14F6" w:rsidRPr="00664A01" w:rsidRDefault="009F1426" w:rsidP="00BF3133">
            <w:pPr>
              <w:autoSpaceDE w:val="0"/>
              <w:autoSpaceDN w:val="0"/>
              <w:adjustRightInd w:val="0"/>
              <w:spacing w:after="0" w:line="240" w:lineRule="auto"/>
              <w:rPr>
                <w:rFonts w:ascii="Times New Roman" w:hAnsi="Times New Roman"/>
                <w:sz w:val="24"/>
                <w:szCs w:val="24"/>
                <w:lang w:eastAsia="ru-RU"/>
              </w:rPr>
            </w:pPr>
            <w:r w:rsidRPr="001611BC">
              <w:rPr>
                <w:rFonts w:ascii="Times New Roman" w:hAnsi="Times New Roman"/>
                <w:sz w:val="24"/>
                <w:szCs w:val="24"/>
                <w:lang w:eastAsia="ru-RU"/>
              </w:rPr>
              <w:t>В ты</w:t>
            </w:r>
            <w:r w:rsidR="00C33613" w:rsidRPr="001611BC">
              <w:rPr>
                <w:rFonts w:ascii="Times New Roman" w:hAnsi="Times New Roman"/>
                <w:sz w:val="24"/>
                <w:szCs w:val="24"/>
                <w:lang w:eastAsia="ru-RU"/>
              </w:rPr>
              <w:t>с.</w:t>
            </w:r>
            <w:r w:rsidR="00E70406" w:rsidRPr="001611BC">
              <w:rPr>
                <w:rFonts w:ascii="Times New Roman" w:hAnsi="Times New Roman"/>
                <w:sz w:val="24"/>
                <w:szCs w:val="24"/>
                <w:lang w:eastAsia="ru-RU"/>
              </w:rPr>
              <w:t xml:space="preserve"> </w:t>
            </w:r>
            <w:r w:rsidR="00C33613" w:rsidRPr="001611BC">
              <w:rPr>
                <w:rFonts w:ascii="Times New Roman" w:hAnsi="Times New Roman"/>
                <w:sz w:val="24"/>
                <w:szCs w:val="24"/>
                <w:lang w:eastAsia="ru-RU"/>
              </w:rPr>
              <w:t>р</w:t>
            </w:r>
            <w:r w:rsidR="00FA7A9D" w:rsidRPr="001611BC">
              <w:rPr>
                <w:rFonts w:ascii="Times New Roman" w:hAnsi="Times New Roman"/>
                <w:sz w:val="24"/>
                <w:szCs w:val="24"/>
                <w:lang w:eastAsia="ru-RU"/>
              </w:rPr>
              <w:t>уб</w:t>
            </w:r>
            <w:r w:rsidRPr="001611BC">
              <w:rPr>
                <w:rFonts w:ascii="Times New Roman" w:hAnsi="Times New Roman"/>
                <w:sz w:val="24"/>
                <w:szCs w:val="24"/>
                <w:lang w:eastAsia="ru-RU"/>
              </w:rPr>
              <w:t xml:space="preserve">лей </w:t>
            </w:r>
          </w:p>
        </w:tc>
      </w:tr>
    </w:tbl>
    <w:p w:rsidR="008E16F1" w:rsidRPr="00664A01" w:rsidRDefault="008E16F1" w:rsidP="008E16F1">
      <w:pPr>
        <w:autoSpaceDE w:val="0"/>
        <w:autoSpaceDN w:val="0"/>
        <w:adjustRightInd w:val="0"/>
        <w:spacing w:after="0" w:line="240" w:lineRule="auto"/>
        <w:ind w:firstLine="540"/>
        <w:jc w:val="both"/>
        <w:rPr>
          <w:rFonts w:ascii="Times New Roman" w:hAnsi="Times New Roman"/>
          <w:sz w:val="24"/>
          <w:szCs w:val="24"/>
          <w:lang w:eastAsia="ru-RU"/>
        </w:rPr>
      </w:pPr>
    </w:p>
    <w:p w:rsidR="00FA7A9D" w:rsidRPr="00664A01" w:rsidRDefault="00FA7A9D" w:rsidP="00FA7A9D">
      <w:pPr>
        <w:pStyle w:val="ConsPlusTitle"/>
        <w:jc w:val="center"/>
        <w:outlineLvl w:val="1"/>
        <w:rPr>
          <w:rFonts w:ascii="Times New Roman" w:hAnsi="Times New Roman" w:cs="Times New Roman"/>
          <w:sz w:val="24"/>
          <w:szCs w:val="24"/>
        </w:rPr>
      </w:pPr>
      <w:r w:rsidRPr="00664A01">
        <w:rPr>
          <w:rFonts w:ascii="Times New Roman" w:hAnsi="Times New Roman" w:cs="Times New Roman"/>
          <w:sz w:val="24"/>
          <w:szCs w:val="24"/>
        </w:rPr>
        <w:t>Примечание 2. Экономическая среда, в которой некредитная</w:t>
      </w:r>
    </w:p>
    <w:p w:rsidR="00FA7A9D" w:rsidRPr="00664A01" w:rsidRDefault="00FA7A9D" w:rsidP="00FA7A9D">
      <w:pPr>
        <w:pStyle w:val="ConsPlusTitle"/>
        <w:jc w:val="center"/>
        <w:rPr>
          <w:rFonts w:ascii="Times New Roman" w:hAnsi="Times New Roman" w:cs="Times New Roman"/>
          <w:sz w:val="24"/>
          <w:szCs w:val="24"/>
        </w:rPr>
      </w:pPr>
      <w:r w:rsidRPr="00664A01">
        <w:rPr>
          <w:rFonts w:ascii="Times New Roman" w:hAnsi="Times New Roman" w:cs="Times New Roman"/>
          <w:sz w:val="24"/>
          <w:szCs w:val="24"/>
        </w:rPr>
        <w:t>финансовая организация осуществляет свою деятельность</w:t>
      </w:r>
    </w:p>
    <w:p w:rsidR="00FA7A9D" w:rsidRPr="00664A01" w:rsidRDefault="00FA7A9D" w:rsidP="00FA7A9D">
      <w:pPr>
        <w:pStyle w:val="ConsPlusNormal"/>
        <w:jc w:val="both"/>
        <w:rPr>
          <w:rFonts w:ascii="Times New Roman" w:hAnsi="Times New Roman" w:cs="Times New Roman"/>
          <w:sz w:val="24"/>
          <w:szCs w:val="24"/>
        </w:rPr>
      </w:pPr>
    </w:p>
    <w:p w:rsidR="00FA7A9D" w:rsidRPr="00664A01" w:rsidRDefault="00FA7A9D" w:rsidP="00FA7A9D">
      <w:pPr>
        <w:pStyle w:val="ConsPlusTitle"/>
        <w:jc w:val="center"/>
        <w:outlineLvl w:val="2"/>
        <w:rPr>
          <w:rFonts w:ascii="Times New Roman" w:hAnsi="Times New Roman" w:cs="Times New Roman"/>
          <w:sz w:val="24"/>
          <w:szCs w:val="24"/>
        </w:rPr>
      </w:pPr>
      <w:r w:rsidRPr="00664A01">
        <w:rPr>
          <w:rFonts w:ascii="Times New Roman" w:hAnsi="Times New Roman" w:cs="Times New Roman"/>
          <w:sz w:val="24"/>
          <w:szCs w:val="24"/>
        </w:rPr>
        <w:t>Экономическая среда, в которой некредитная финансовая</w:t>
      </w:r>
    </w:p>
    <w:p w:rsidR="00FA7A9D" w:rsidRPr="00664A01" w:rsidRDefault="00FA7A9D" w:rsidP="00FA7A9D">
      <w:pPr>
        <w:pStyle w:val="ConsPlusTitle"/>
        <w:jc w:val="center"/>
        <w:rPr>
          <w:rFonts w:ascii="Times New Roman" w:hAnsi="Times New Roman" w:cs="Times New Roman"/>
          <w:sz w:val="24"/>
          <w:szCs w:val="24"/>
        </w:rPr>
      </w:pPr>
      <w:r w:rsidRPr="00664A01">
        <w:rPr>
          <w:rFonts w:ascii="Times New Roman" w:hAnsi="Times New Roman" w:cs="Times New Roman"/>
          <w:sz w:val="24"/>
          <w:szCs w:val="24"/>
        </w:rPr>
        <w:t>организация осуществляет свою деятельность</w:t>
      </w:r>
    </w:p>
    <w:p w:rsidR="00FA7A9D" w:rsidRPr="00664A01" w:rsidRDefault="00FA7A9D" w:rsidP="00FA7A9D">
      <w:pPr>
        <w:pStyle w:val="ConsPlusNormal"/>
        <w:jc w:val="both"/>
        <w:rPr>
          <w:rFonts w:ascii="Times New Roman" w:hAnsi="Times New Roman" w:cs="Times New Roman"/>
          <w:sz w:val="24"/>
          <w:szCs w:val="24"/>
        </w:rPr>
      </w:pPr>
    </w:p>
    <w:p w:rsidR="00FA7A9D" w:rsidRPr="00664A01" w:rsidRDefault="00FA7A9D" w:rsidP="00FA7A9D">
      <w:pPr>
        <w:pStyle w:val="ConsPlusNormal"/>
        <w:jc w:val="right"/>
        <w:rPr>
          <w:rFonts w:ascii="Times New Roman" w:hAnsi="Times New Roman" w:cs="Times New Roman"/>
          <w:sz w:val="24"/>
          <w:szCs w:val="24"/>
        </w:rPr>
      </w:pPr>
      <w:r w:rsidRPr="00664A01">
        <w:rPr>
          <w:rFonts w:ascii="Times New Roman" w:hAnsi="Times New Roman" w:cs="Times New Roman"/>
          <w:sz w:val="24"/>
          <w:szCs w:val="24"/>
        </w:rPr>
        <w:t>Таблица 2.1</w:t>
      </w:r>
    </w:p>
    <w:p w:rsidR="00FA7A9D" w:rsidRPr="00664A01" w:rsidRDefault="00FA7A9D" w:rsidP="00FA7A9D">
      <w:pPr>
        <w:pStyle w:val="ConsPlusNormal"/>
        <w:jc w:val="both"/>
        <w:rPr>
          <w:rFonts w:ascii="Times New Roman" w:hAnsi="Times New Roman" w:cs="Times New Roman"/>
          <w:sz w:val="24"/>
          <w:szCs w:val="24"/>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0"/>
        <w:gridCol w:w="1077"/>
        <w:gridCol w:w="1821"/>
        <w:gridCol w:w="6804"/>
      </w:tblGrid>
      <w:tr w:rsidR="00FA7A9D" w:rsidRPr="00664A01" w:rsidTr="008216A6">
        <w:tc>
          <w:tcPr>
            <w:tcW w:w="93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Номер строки</w:t>
            </w:r>
          </w:p>
        </w:tc>
        <w:tc>
          <w:tcPr>
            <w:tcW w:w="1077"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Стандарт МСФО</w:t>
            </w:r>
          </w:p>
        </w:tc>
        <w:tc>
          <w:tcPr>
            <w:tcW w:w="1821"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Требования к раскрытию информации</w:t>
            </w:r>
          </w:p>
        </w:tc>
        <w:tc>
          <w:tcPr>
            <w:tcW w:w="6804"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Описание</w:t>
            </w:r>
          </w:p>
        </w:tc>
      </w:tr>
      <w:tr w:rsidR="00FA7A9D" w:rsidRPr="00664A01" w:rsidTr="008216A6">
        <w:tc>
          <w:tcPr>
            <w:tcW w:w="93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1</w:t>
            </w:r>
          </w:p>
        </w:tc>
        <w:tc>
          <w:tcPr>
            <w:tcW w:w="1077"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w:t>
            </w:r>
          </w:p>
        </w:tc>
        <w:tc>
          <w:tcPr>
            <w:tcW w:w="1821"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w:t>
            </w:r>
          </w:p>
        </w:tc>
        <w:tc>
          <w:tcPr>
            <w:tcW w:w="6804"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4</w:t>
            </w:r>
          </w:p>
        </w:tc>
      </w:tr>
      <w:tr w:rsidR="00FA7A9D" w:rsidRPr="00664A01" w:rsidTr="008216A6">
        <w:tc>
          <w:tcPr>
            <w:tcW w:w="93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28" w:history="1">
              <w:r w:rsidR="00FA7A9D" w:rsidRPr="00664A01">
                <w:rPr>
                  <w:rFonts w:ascii="Times New Roman" w:hAnsi="Times New Roman" w:cs="Times New Roman"/>
                  <w:color w:val="0000FF"/>
                  <w:sz w:val="24"/>
                  <w:szCs w:val="24"/>
                </w:rPr>
                <w:t>МСФО (IAS) 1</w:t>
              </w:r>
            </w:hyperlink>
          </w:p>
        </w:tc>
        <w:tc>
          <w:tcPr>
            <w:tcW w:w="1821" w:type="dxa"/>
          </w:tcPr>
          <w:p w:rsidR="00FA7A9D" w:rsidRPr="00664A01" w:rsidRDefault="00FA7A9D" w:rsidP="00141968">
            <w:pPr>
              <w:pStyle w:val="ConsPlusNormal"/>
              <w:rPr>
                <w:rFonts w:ascii="Times New Roman" w:hAnsi="Times New Roman" w:cs="Times New Roman"/>
                <w:sz w:val="24"/>
                <w:szCs w:val="24"/>
              </w:rPr>
            </w:pPr>
            <w:r w:rsidRPr="00664A01">
              <w:rPr>
                <w:rFonts w:ascii="Times New Roman" w:hAnsi="Times New Roman" w:cs="Times New Roman"/>
                <w:sz w:val="24"/>
                <w:szCs w:val="24"/>
              </w:rPr>
              <w:t>Основные факторы и влияния, определяющие финансовые результаты.</w:t>
            </w:r>
          </w:p>
          <w:p w:rsidR="00FA7A9D" w:rsidRPr="00664A01" w:rsidRDefault="00FA7A9D" w:rsidP="00141968">
            <w:pPr>
              <w:pStyle w:val="ConsPlusNormal"/>
              <w:rPr>
                <w:rFonts w:ascii="Times New Roman" w:hAnsi="Times New Roman" w:cs="Times New Roman"/>
                <w:sz w:val="24"/>
                <w:szCs w:val="24"/>
              </w:rPr>
            </w:pPr>
            <w:r w:rsidRPr="00664A01">
              <w:rPr>
                <w:rFonts w:ascii="Times New Roman" w:hAnsi="Times New Roman" w:cs="Times New Roman"/>
                <w:sz w:val="24"/>
                <w:szCs w:val="24"/>
              </w:rPr>
              <w:t>Изменения внешней среды, в которой функционирует некредитная финансовая организация, реакция на эти изменения</w:t>
            </w:r>
          </w:p>
        </w:tc>
        <w:tc>
          <w:tcPr>
            <w:tcW w:w="6804" w:type="dxa"/>
          </w:tcPr>
          <w:p w:rsidR="00827A49" w:rsidRDefault="00E07821" w:rsidP="00A6175F">
            <w:pPr>
              <w:pStyle w:val="a9"/>
              <w:shd w:val="clear" w:color="auto" w:fill="FFFFFF"/>
              <w:spacing w:before="0" w:beforeAutospacing="0" w:after="0" w:afterAutospacing="0"/>
              <w:ind w:left="80" w:firstLine="425"/>
              <w:jc w:val="both"/>
            </w:pPr>
            <w:r>
              <w:t>ЗАО «Управляющая компания «Диана» (далее «Общество») осуществляет свою деятельность на территории Российской Федерации.</w:t>
            </w:r>
            <w:r w:rsidR="00550574">
              <w:t xml:space="preserve"> </w:t>
            </w:r>
          </w:p>
          <w:p w:rsidR="000C6DA2" w:rsidRDefault="00D26656" w:rsidP="00135E54">
            <w:pPr>
              <w:pStyle w:val="a9"/>
              <w:shd w:val="clear" w:color="auto" w:fill="FFFFFF"/>
              <w:spacing w:before="0" w:beforeAutospacing="0" w:after="0" w:afterAutospacing="0"/>
              <w:ind w:left="80" w:firstLine="425"/>
              <w:jc w:val="both"/>
            </w:pPr>
            <w:r w:rsidRPr="00E512D8">
              <w:t>202</w:t>
            </w:r>
            <w:r>
              <w:t>3</w:t>
            </w:r>
            <w:r w:rsidRPr="00E512D8">
              <w:t xml:space="preserve"> год </w:t>
            </w:r>
            <w:r>
              <w:t>стал</w:t>
            </w:r>
            <w:r w:rsidRPr="00E512D8">
              <w:t xml:space="preserve"> </w:t>
            </w:r>
            <w:r>
              <w:t xml:space="preserve">отражающим </w:t>
            </w:r>
            <w:r w:rsidRPr="00E512D8">
              <w:t>периодом</w:t>
            </w:r>
            <w:r>
              <w:t xml:space="preserve"> </w:t>
            </w:r>
            <w:r w:rsidRPr="00E512D8">
              <w:t xml:space="preserve"> </w:t>
            </w:r>
            <w:r>
              <w:t xml:space="preserve">неизбежной </w:t>
            </w:r>
            <w:r w:rsidRPr="00E512D8">
              <w:t>смены базовой модели экономики</w:t>
            </w:r>
            <w:r>
              <w:t xml:space="preserve"> в 2022 г.</w:t>
            </w:r>
          </w:p>
          <w:p w:rsidR="0046388F" w:rsidRPr="00D26656" w:rsidRDefault="00D26656">
            <w:pPr>
              <w:pStyle w:val="a9"/>
              <w:shd w:val="clear" w:color="auto" w:fill="FFFFFF"/>
              <w:spacing w:before="0" w:beforeAutospacing="0" w:after="0" w:afterAutospacing="0"/>
              <w:ind w:firstLine="505"/>
              <w:jc w:val="both"/>
              <w:rPr>
                <w:strike/>
              </w:rPr>
            </w:pPr>
            <w:r>
              <w:t xml:space="preserve"> После </w:t>
            </w:r>
            <w:r w:rsidR="00827A49">
              <w:t xml:space="preserve"> </w:t>
            </w:r>
            <w:r w:rsidR="000A00D5">
              <w:t>начала</w:t>
            </w:r>
            <w:r w:rsidR="00827A49">
              <w:t xml:space="preserve"> эскалаци</w:t>
            </w:r>
            <w:r>
              <w:t>и,</w:t>
            </w:r>
            <w:r w:rsidR="00827A49">
              <w:t xml:space="preserve"> геополитической напряженности и ужесточени</w:t>
            </w:r>
            <w:r>
              <w:t>я</w:t>
            </w:r>
            <w:r w:rsidR="00827A49">
              <w:t xml:space="preserve"> санкций по отношению к юридическим и физическим лицам Российской Федерации, усилива</w:t>
            </w:r>
            <w:r>
              <w:t>лось</w:t>
            </w:r>
            <w:r w:rsidR="00827A49">
              <w:t xml:space="preserve"> влияние факторов, которые увеличивают устойчивую инфляцию</w:t>
            </w:r>
            <w:r w:rsidR="00E70406">
              <w:t xml:space="preserve"> (на 31.01.2023г – 11,77%</w:t>
            </w:r>
            <w:r w:rsidR="00EF07A2">
              <w:t xml:space="preserve"> при ориентире на 4%</w:t>
            </w:r>
            <w:r w:rsidR="00E70406">
              <w:t xml:space="preserve">) </w:t>
            </w:r>
            <w:r w:rsidR="00827A49">
              <w:t xml:space="preserve">. </w:t>
            </w:r>
          </w:p>
          <w:p w:rsidR="00514369" w:rsidRDefault="00EF07A2" w:rsidP="00EF07A2">
            <w:pPr>
              <w:pStyle w:val="a9"/>
              <w:shd w:val="clear" w:color="auto" w:fill="FFFFFF"/>
              <w:spacing w:before="0" w:beforeAutospacing="0" w:after="0" w:afterAutospacing="0"/>
              <w:ind w:left="80" w:firstLine="425"/>
              <w:jc w:val="both"/>
            </w:pPr>
            <w:r>
              <w:t>Таким образом, непредсказуемые процессы в мировой экономике и взаимоотношениях между странами вызывают волатильность  всех финансовых показателей,</w:t>
            </w:r>
            <w:r w:rsidR="00745020">
              <w:t xml:space="preserve"> высок</w:t>
            </w:r>
            <w:r>
              <w:t>ую</w:t>
            </w:r>
            <w:r w:rsidR="00745020">
              <w:t xml:space="preserve"> неопределенность </w:t>
            </w:r>
            <w:r w:rsidR="00627502">
              <w:t>развития</w:t>
            </w:r>
            <w:r w:rsidR="008367A2">
              <w:t xml:space="preserve"> экономики Российской Федерации. </w:t>
            </w:r>
          </w:p>
          <w:p w:rsidR="00514369" w:rsidRDefault="00745020" w:rsidP="00514369">
            <w:pPr>
              <w:pStyle w:val="a9"/>
              <w:shd w:val="clear" w:color="auto" w:fill="FFFFFF"/>
              <w:spacing w:before="0" w:beforeAutospacing="0" w:after="0" w:afterAutospacing="0"/>
              <w:ind w:left="80" w:firstLine="425"/>
              <w:jc w:val="both"/>
            </w:pPr>
            <w:r>
              <w:t xml:space="preserve">Руководство Общества </w:t>
            </w:r>
            <w:r w:rsidR="008367A2">
              <w:t xml:space="preserve">осознает неустойчивость финансового сегмента и </w:t>
            </w:r>
            <w:r>
              <w:t xml:space="preserve">принимает все необходимые меры для обеспечения </w:t>
            </w:r>
            <w:r w:rsidR="00EF07A2">
              <w:t>стабильности в</w:t>
            </w:r>
            <w:r>
              <w:t xml:space="preserve"> деятельности Общества.</w:t>
            </w:r>
            <w:r w:rsidR="00514369">
              <w:t xml:space="preserve"> Общество исключает торговые стратегии, предполагающие использование финансовых инструментов, предполагающих возникновение непокрытой позиции, анализирует и проводит </w:t>
            </w:r>
            <w:r w:rsidR="00514369" w:rsidRPr="009D11C8">
              <w:t>мониторинг эмитентов (контрагентов) - кредитных организаций</w:t>
            </w:r>
            <w:r w:rsidR="00514369">
              <w:t xml:space="preserve"> доступных для размещения денежных средств, а также, для снижения процентных рисков, приобретает долговые ценные бумаги с низким показателем модифицированной дюрации.</w:t>
            </w:r>
          </w:p>
          <w:p w:rsidR="00745020" w:rsidRDefault="00745020" w:rsidP="00A6175F">
            <w:pPr>
              <w:pStyle w:val="a9"/>
              <w:shd w:val="clear" w:color="auto" w:fill="FFFFFF"/>
              <w:spacing w:before="0" w:beforeAutospacing="0" w:after="0" w:afterAutospacing="0"/>
              <w:ind w:left="80" w:firstLine="425"/>
              <w:jc w:val="both"/>
            </w:pPr>
          </w:p>
          <w:p w:rsidR="00A6175F" w:rsidRDefault="00A6175F" w:rsidP="00A6175F">
            <w:pPr>
              <w:pStyle w:val="a9"/>
              <w:shd w:val="clear" w:color="auto" w:fill="FFFFFF"/>
              <w:spacing w:before="0" w:beforeAutospacing="0" w:after="0" w:afterAutospacing="0"/>
              <w:ind w:left="80" w:firstLine="425"/>
              <w:jc w:val="both"/>
            </w:pPr>
            <w:r>
              <w:t>Общество</w:t>
            </w:r>
            <w:r w:rsidRPr="00E512D8">
              <w:t xml:space="preserve"> </w:t>
            </w:r>
            <w:r w:rsidR="00E512D8" w:rsidRPr="00E512D8">
              <w:t xml:space="preserve">классифицирует три уровня риска: низкий, средний, повышенный. В том числе </w:t>
            </w:r>
            <w:r>
              <w:t>Общество</w:t>
            </w:r>
            <w:r w:rsidRPr="00E512D8">
              <w:t xml:space="preserve"> </w:t>
            </w:r>
            <w:r w:rsidR="00E512D8" w:rsidRPr="00E512D8">
              <w:t>анализирует риски форс-мажорных ситуаций.</w:t>
            </w:r>
            <w:r w:rsidR="00FE10B8">
              <w:t xml:space="preserve"> </w:t>
            </w:r>
            <w:r w:rsidR="00E512D8" w:rsidRPr="00E512D8">
              <w:t xml:space="preserve">На основании имеющейся информации и проведенного анализа </w:t>
            </w:r>
            <w:r>
              <w:t>Общество</w:t>
            </w:r>
            <w:r w:rsidRPr="00E512D8">
              <w:t xml:space="preserve"> </w:t>
            </w:r>
            <w:r w:rsidR="00E512D8" w:rsidRPr="00E512D8">
              <w:t xml:space="preserve">считает </w:t>
            </w:r>
            <w:r w:rsidR="00514369">
              <w:t xml:space="preserve">верным продолжать </w:t>
            </w:r>
            <w:r w:rsidR="00E512D8" w:rsidRPr="00E512D8">
              <w:t>ориентироваться на следующий сценарий развития ситуации:</w:t>
            </w:r>
          </w:p>
          <w:p w:rsidR="00514369" w:rsidRPr="00514369" w:rsidRDefault="006130B0" w:rsidP="00C638B5">
            <w:pPr>
              <w:pStyle w:val="a9"/>
              <w:shd w:val="clear" w:color="auto" w:fill="FFFFFF"/>
              <w:spacing w:before="0" w:beforeAutospacing="0" w:after="0" w:afterAutospacing="0"/>
              <w:ind w:firstLine="709"/>
              <w:jc w:val="both"/>
            </w:pPr>
            <w:r>
              <w:t>Все</w:t>
            </w:r>
            <w:r w:rsidR="00514369">
              <w:t xml:space="preserve"> с</w:t>
            </w:r>
            <w:r w:rsidR="00E512D8" w:rsidRPr="00E512D8">
              <w:t>вободные денежные средств</w:t>
            </w:r>
            <w:r w:rsidR="00C90B2F">
              <w:t>а размещены</w:t>
            </w:r>
            <w:r w:rsidR="00C13C47">
              <w:t xml:space="preserve"> на депозитных счетах</w:t>
            </w:r>
            <w:r w:rsidR="00C90B2F">
              <w:t xml:space="preserve"> в Российском банке </w:t>
            </w:r>
            <w:r w:rsidR="00E512D8" w:rsidRPr="00E512D8">
              <w:t>ВТБ (ПАО)</w:t>
            </w:r>
            <w:r w:rsidR="00C90B2F">
              <w:t xml:space="preserve">, имеющем кредитный рейтинг, </w:t>
            </w:r>
            <w:r w:rsidR="00C90B2F" w:rsidRPr="00514369">
              <w:t>присвоенный  следующими агентствами:</w:t>
            </w:r>
          </w:p>
          <w:p w:rsidR="00514369" w:rsidRPr="00514369" w:rsidRDefault="00C90B2F" w:rsidP="00C638B5">
            <w:pPr>
              <w:pStyle w:val="a9"/>
              <w:shd w:val="clear" w:color="auto" w:fill="FFFFFF"/>
              <w:spacing w:before="0" w:beforeAutospacing="0" w:after="0" w:afterAutospacing="0"/>
              <w:ind w:firstLine="709"/>
              <w:jc w:val="both"/>
            </w:pPr>
            <w:r w:rsidRPr="00514369">
              <w:t xml:space="preserve">Эксперт РА– ruAAA </w:t>
            </w:r>
            <w:r w:rsidR="00514369">
              <w:t>–</w:t>
            </w:r>
            <w:r w:rsidRPr="00514369">
              <w:t>стабильный,</w:t>
            </w:r>
            <w:r w:rsidR="00514369">
              <w:t xml:space="preserve"> </w:t>
            </w:r>
            <w:r w:rsidR="00514369" w:rsidRPr="00514369">
              <w:t>(подтв 20.03.2023г)</w:t>
            </w:r>
            <w:r w:rsidRPr="00514369">
              <w:t xml:space="preserve"> </w:t>
            </w:r>
          </w:p>
          <w:p w:rsidR="00514369" w:rsidRPr="00514369" w:rsidRDefault="00514369" w:rsidP="00C638B5">
            <w:pPr>
              <w:pStyle w:val="a9"/>
              <w:shd w:val="clear" w:color="auto" w:fill="FFFFFF"/>
              <w:spacing w:before="0" w:beforeAutospacing="0" w:after="0" w:afterAutospacing="0"/>
              <w:ind w:firstLine="709"/>
              <w:jc w:val="both"/>
            </w:pPr>
            <w:r w:rsidRPr="00514369">
              <w:t>АКРА - ААА (RU) –стабильный (подтв</w:t>
            </w:r>
            <w:r>
              <w:t>.</w:t>
            </w:r>
            <w:r w:rsidRPr="00514369">
              <w:t xml:space="preserve"> 04.09.2023 г)</w:t>
            </w:r>
          </w:p>
          <w:p w:rsidR="00C638B5" w:rsidRDefault="000A00D5" w:rsidP="00C638B5">
            <w:pPr>
              <w:pStyle w:val="a9"/>
              <w:shd w:val="clear" w:color="auto" w:fill="FFFFFF"/>
              <w:spacing w:before="0" w:beforeAutospacing="0" w:after="0" w:afterAutospacing="0"/>
              <w:ind w:firstLine="709"/>
              <w:jc w:val="both"/>
            </w:pPr>
            <w:r w:rsidRPr="00514369">
              <w:rPr>
                <w:color w:val="000000"/>
                <w:sz w:val="22"/>
                <w:szCs w:val="22"/>
              </w:rPr>
              <w:t>(НКР): ААА.</w:t>
            </w:r>
            <w:r w:rsidRPr="00514369">
              <w:rPr>
                <w:color w:val="000000"/>
                <w:sz w:val="22"/>
                <w:szCs w:val="22"/>
                <w:lang w:val="en-US"/>
              </w:rPr>
              <w:t>ru</w:t>
            </w:r>
            <w:r w:rsidRPr="00514369">
              <w:rPr>
                <w:b/>
                <w:color w:val="000000"/>
                <w:sz w:val="22"/>
                <w:szCs w:val="22"/>
              </w:rPr>
              <w:t xml:space="preserve"> </w:t>
            </w:r>
            <w:r w:rsidRPr="00514369">
              <w:rPr>
                <w:color w:val="000000"/>
                <w:sz w:val="22"/>
                <w:szCs w:val="22"/>
              </w:rPr>
              <w:t>-(стабильный)</w:t>
            </w:r>
            <w:r w:rsidR="00514369" w:rsidRPr="00514369">
              <w:rPr>
                <w:color w:val="000000"/>
                <w:sz w:val="22"/>
                <w:szCs w:val="22"/>
              </w:rPr>
              <w:t xml:space="preserve"> (подтв</w:t>
            </w:r>
            <w:r w:rsidR="00514369">
              <w:rPr>
                <w:color w:val="000000"/>
                <w:sz w:val="22"/>
                <w:szCs w:val="22"/>
              </w:rPr>
              <w:t>.</w:t>
            </w:r>
            <w:r w:rsidR="00514369" w:rsidRPr="00514369">
              <w:rPr>
                <w:color w:val="000000"/>
                <w:sz w:val="22"/>
                <w:szCs w:val="22"/>
              </w:rPr>
              <w:t xml:space="preserve"> 07.11.2023 г)</w:t>
            </w:r>
            <w:r w:rsidRPr="00514369">
              <w:rPr>
                <w:b/>
                <w:color w:val="000000"/>
                <w:sz w:val="22"/>
                <w:szCs w:val="22"/>
              </w:rPr>
              <w:t>,</w:t>
            </w:r>
            <w:r w:rsidR="00C90B2F" w:rsidRPr="00514369">
              <w:t>.</w:t>
            </w:r>
            <w:r w:rsidR="00C90B2F">
              <w:t xml:space="preserve"> Размещение активов осуществляется на условиях диверсификации, ликвидности, возвратности и доходности.</w:t>
            </w:r>
          </w:p>
          <w:p w:rsidR="00514369" w:rsidRDefault="00E512D8" w:rsidP="00C638B5">
            <w:pPr>
              <w:pStyle w:val="a9"/>
              <w:shd w:val="clear" w:color="auto" w:fill="FFFFFF"/>
              <w:spacing w:before="0" w:beforeAutospacing="0" w:after="0" w:afterAutospacing="0"/>
              <w:ind w:firstLine="709"/>
              <w:jc w:val="both"/>
            </w:pPr>
            <w:r w:rsidRPr="00E512D8">
              <w:t xml:space="preserve">Средства </w:t>
            </w:r>
            <w:r w:rsidR="00860F70">
              <w:t>Учредителей управления, переданные в Д.У.</w:t>
            </w:r>
            <w:r w:rsidRPr="00E512D8">
              <w:t xml:space="preserve"> </w:t>
            </w:r>
            <w:r w:rsidR="00860F70">
              <w:t>Обществу,</w:t>
            </w:r>
            <w:r w:rsidRPr="00E512D8">
              <w:t xml:space="preserve"> размещены в надежные активы</w:t>
            </w:r>
            <w:r w:rsidR="00C638B5">
              <w:t xml:space="preserve">: </w:t>
            </w:r>
            <w:r w:rsidR="00801EF6">
              <w:t xml:space="preserve">денежные средства в рублях и валюте, </w:t>
            </w:r>
            <w:r w:rsidR="00C638B5">
              <w:t>в</w:t>
            </w:r>
            <w:r w:rsidR="00C638B5" w:rsidRPr="00E512D8">
              <w:t xml:space="preserve"> облигации федерального займа</w:t>
            </w:r>
            <w:r w:rsidR="005B182F">
              <w:t>.</w:t>
            </w:r>
          </w:p>
          <w:p w:rsidR="00C638B5" w:rsidRPr="006C0367" w:rsidRDefault="00C638B5" w:rsidP="00C638B5">
            <w:pPr>
              <w:pStyle w:val="a9"/>
              <w:shd w:val="clear" w:color="auto" w:fill="FFFFFF"/>
              <w:spacing w:before="0" w:beforeAutospacing="0" w:after="0" w:afterAutospacing="0"/>
              <w:ind w:firstLine="709"/>
              <w:jc w:val="both"/>
            </w:pPr>
            <w:r>
              <w:t>Общество</w:t>
            </w:r>
            <w:r w:rsidR="00E512D8" w:rsidRPr="00E512D8">
              <w:t xml:space="preserve"> </w:t>
            </w:r>
            <w:r w:rsidR="00902AFE">
              <w:t>учитывает</w:t>
            </w:r>
            <w:r w:rsidR="00E512D8" w:rsidRPr="00E512D8">
              <w:t xml:space="preserve"> последстви</w:t>
            </w:r>
            <w:r w:rsidR="00902AFE">
              <w:t>я</w:t>
            </w:r>
            <w:r w:rsidR="00E512D8" w:rsidRPr="00E512D8">
              <w:t xml:space="preserve"> смены базовой модели экономики на способность выполнять принятые на себя </w:t>
            </w:r>
            <w:r w:rsidR="00E512D8" w:rsidRPr="001611BC">
              <w:t>обязательства</w:t>
            </w:r>
            <w:r w:rsidR="00902AFE" w:rsidRPr="001611BC">
              <w:t>.</w:t>
            </w:r>
            <w:r w:rsidR="00902AFE">
              <w:t xml:space="preserve"> </w:t>
            </w:r>
            <w:r w:rsidRPr="006C0367">
              <w:t>Общество</w:t>
            </w:r>
            <w:r w:rsidR="00E512D8" w:rsidRPr="006C0367">
              <w:t xml:space="preserve">, учитывает постоянно меняющуюся ситуацию, ищет </w:t>
            </w:r>
            <w:r w:rsidR="00902AFE">
              <w:t>дополнительные</w:t>
            </w:r>
            <w:r w:rsidR="00E512D8" w:rsidRPr="006C0367">
              <w:t xml:space="preserve"> пути для сохранения и возможного увеличения средств </w:t>
            </w:r>
            <w:r w:rsidR="005F3BCA" w:rsidRPr="006C0367">
              <w:t>Учредителей</w:t>
            </w:r>
            <w:r w:rsidR="00860F70" w:rsidRPr="006C0367">
              <w:t xml:space="preserve"> управления</w:t>
            </w:r>
            <w:r w:rsidR="00E512D8" w:rsidRPr="006C0367">
              <w:t xml:space="preserve"> и  </w:t>
            </w:r>
            <w:r w:rsidR="00E512D8" w:rsidRPr="006C0367">
              <w:lastRenderedPageBreak/>
              <w:t xml:space="preserve">собственной финансовой стабильности. </w:t>
            </w:r>
          </w:p>
          <w:p w:rsidR="00C638B5" w:rsidRPr="00664A01" w:rsidRDefault="00733484" w:rsidP="00C638B5">
            <w:pPr>
              <w:pStyle w:val="a9"/>
              <w:shd w:val="clear" w:color="auto" w:fill="FFFFFF"/>
              <w:spacing w:before="0" w:beforeAutospacing="0" w:after="0" w:afterAutospacing="0"/>
              <w:ind w:firstLine="709"/>
              <w:jc w:val="both"/>
            </w:pPr>
            <w:r w:rsidRPr="006C0367">
              <w:t xml:space="preserve">В </w:t>
            </w:r>
            <w:r w:rsidR="005F3BCA" w:rsidRPr="006C0367">
              <w:t>истекше</w:t>
            </w:r>
            <w:r w:rsidR="00554B54" w:rsidRPr="006C0367">
              <w:t>м</w:t>
            </w:r>
            <w:r w:rsidRPr="006C0367">
              <w:t xml:space="preserve"> году заемное финансирование не </w:t>
            </w:r>
            <w:r w:rsidR="00490835" w:rsidRPr="006C0367">
              <w:t>осуществлялось</w:t>
            </w:r>
            <w:r w:rsidRPr="006C0367">
              <w:t xml:space="preserve">. </w:t>
            </w:r>
            <w:r w:rsidR="00E07821" w:rsidRPr="006C0367">
              <w:t>Общество за счет собственных средств</w:t>
            </w:r>
            <w:r w:rsidR="00FF7BB1" w:rsidRPr="006C0367">
              <w:t>,</w:t>
            </w:r>
            <w:r w:rsidR="00E07821" w:rsidRPr="006C0367">
              <w:t xml:space="preserve"> своевременно и в полном объеме выполняло обязательства перед </w:t>
            </w:r>
            <w:r w:rsidR="006A6DE4" w:rsidRPr="006C0367">
              <w:t>Учредителями управления</w:t>
            </w:r>
            <w:r w:rsidR="00E07821" w:rsidRPr="006C0367">
              <w:t>, контрагентами, сотрудникам</w:t>
            </w:r>
            <w:r w:rsidR="00E07821">
              <w:t xml:space="preserve">и, бюджетом и внебюджетными </w:t>
            </w:r>
            <w:r w:rsidR="00C638B5">
              <w:t>организациями.</w:t>
            </w:r>
          </w:p>
          <w:p w:rsidR="00FA7A9D" w:rsidRPr="00664A01" w:rsidRDefault="00FA7A9D" w:rsidP="0076297D">
            <w:pPr>
              <w:pStyle w:val="a9"/>
              <w:shd w:val="clear" w:color="auto" w:fill="FFFFFF"/>
              <w:spacing w:before="0" w:beforeAutospacing="0" w:after="0" w:afterAutospacing="0"/>
              <w:ind w:firstLine="709"/>
              <w:jc w:val="both"/>
            </w:pPr>
          </w:p>
        </w:tc>
      </w:tr>
    </w:tbl>
    <w:p w:rsidR="00FA7A9D" w:rsidRPr="00664A01" w:rsidRDefault="00FA7A9D" w:rsidP="00FA7A9D">
      <w:pPr>
        <w:pStyle w:val="ConsPlusNormal"/>
        <w:jc w:val="both"/>
        <w:rPr>
          <w:rFonts w:ascii="Times New Roman" w:hAnsi="Times New Roman" w:cs="Times New Roman"/>
          <w:sz w:val="24"/>
          <w:szCs w:val="24"/>
        </w:rPr>
      </w:pPr>
    </w:p>
    <w:p w:rsidR="00FA7A9D" w:rsidRPr="00664A01" w:rsidRDefault="00FA7A9D" w:rsidP="00FA7A9D">
      <w:pPr>
        <w:pStyle w:val="ConsPlusTitle"/>
        <w:jc w:val="center"/>
        <w:outlineLvl w:val="1"/>
        <w:rPr>
          <w:rFonts w:ascii="Times New Roman" w:hAnsi="Times New Roman" w:cs="Times New Roman"/>
          <w:sz w:val="24"/>
          <w:szCs w:val="24"/>
        </w:rPr>
      </w:pPr>
      <w:bookmarkStart w:id="1" w:name="P2307"/>
      <w:bookmarkEnd w:id="1"/>
      <w:r w:rsidRPr="00664A01">
        <w:rPr>
          <w:rFonts w:ascii="Times New Roman" w:hAnsi="Times New Roman" w:cs="Times New Roman"/>
          <w:sz w:val="24"/>
          <w:szCs w:val="24"/>
        </w:rPr>
        <w:t>Примечание 3. Основы составления отчетности</w:t>
      </w:r>
    </w:p>
    <w:p w:rsidR="00FA7A9D" w:rsidRPr="00664A01" w:rsidRDefault="00FA7A9D" w:rsidP="00FA7A9D">
      <w:pPr>
        <w:pStyle w:val="ConsPlusNormal"/>
        <w:jc w:val="both"/>
        <w:rPr>
          <w:rFonts w:ascii="Times New Roman" w:hAnsi="Times New Roman" w:cs="Times New Roman"/>
          <w:sz w:val="24"/>
          <w:szCs w:val="24"/>
        </w:rPr>
      </w:pPr>
    </w:p>
    <w:p w:rsidR="00FA7A9D" w:rsidRPr="00664A01" w:rsidRDefault="00FA7A9D" w:rsidP="00FA7A9D">
      <w:pPr>
        <w:pStyle w:val="ConsPlusTitle"/>
        <w:jc w:val="center"/>
        <w:outlineLvl w:val="2"/>
        <w:rPr>
          <w:rFonts w:ascii="Times New Roman" w:hAnsi="Times New Roman" w:cs="Times New Roman"/>
          <w:sz w:val="24"/>
          <w:szCs w:val="24"/>
        </w:rPr>
      </w:pPr>
      <w:r w:rsidRPr="00664A01">
        <w:rPr>
          <w:rFonts w:ascii="Times New Roman" w:hAnsi="Times New Roman" w:cs="Times New Roman"/>
          <w:sz w:val="24"/>
          <w:szCs w:val="24"/>
        </w:rPr>
        <w:t>Основы составления отчетности</w:t>
      </w:r>
    </w:p>
    <w:p w:rsidR="00FA7A9D" w:rsidRPr="00664A01" w:rsidRDefault="00FA7A9D" w:rsidP="00FA7A9D">
      <w:pPr>
        <w:pStyle w:val="ConsPlusNormal"/>
        <w:jc w:val="both"/>
        <w:rPr>
          <w:rFonts w:ascii="Times New Roman" w:hAnsi="Times New Roman" w:cs="Times New Roman"/>
          <w:sz w:val="24"/>
          <w:szCs w:val="24"/>
        </w:rPr>
      </w:pPr>
    </w:p>
    <w:p w:rsidR="00FA7A9D" w:rsidRPr="00664A01" w:rsidRDefault="00FA7A9D" w:rsidP="00FA7A9D">
      <w:pPr>
        <w:pStyle w:val="ConsPlusNormal"/>
        <w:jc w:val="right"/>
        <w:rPr>
          <w:rFonts w:ascii="Times New Roman" w:hAnsi="Times New Roman" w:cs="Times New Roman"/>
          <w:sz w:val="24"/>
          <w:szCs w:val="24"/>
        </w:rPr>
      </w:pPr>
      <w:r w:rsidRPr="00664A01">
        <w:rPr>
          <w:rFonts w:ascii="Times New Roman" w:hAnsi="Times New Roman" w:cs="Times New Roman"/>
          <w:sz w:val="24"/>
          <w:szCs w:val="24"/>
        </w:rPr>
        <w:t>Таблица 3.1</w:t>
      </w:r>
    </w:p>
    <w:p w:rsidR="00FA7A9D" w:rsidRPr="00664A01" w:rsidRDefault="00FA7A9D" w:rsidP="00FA7A9D">
      <w:pPr>
        <w:pStyle w:val="ConsPlusNormal"/>
        <w:jc w:val="both"/>
        <w:rPr>
          <w:rFonts w:ascii="Times New Roman" w:hAnsi="Times New Roman" w:cs="Times New Roman"/>
          <w:sz w:val="24"/>
          <w:szCs w:val="24"/>
        </w:r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7"/>
        <w:gridCol w:w="3664"/>
        <w:gridCol w:w="4819"/>
      </w:tblGrid>
      <w:tr w:rsidR="00FA7A9D" w:rsidRPr="00664A01" w:rsidTr="00276C05">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Номер строки</w:t>
            </w:r>
          </w:p>
        </w:tc>
        <w:tc>
          <w:tcPr>
            <w:tcW w:w="1197"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Стандарт МСФО</w:t>
            </w:r>
          </w:p>
        </w:tc>
        <w:tc>
          <w:tcPr>
            <w:tcW w:w="3664"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Требования к раскрытию информации</w:t>
            </w:r>
          </w:p>
        </w:tc>
        <w:tc>
          <w:tcPr>
            <w:tcW w:w="4819"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Описание</w:t>
            </w:r>
          </w:p>
        </w:tc>
      </w:tr>
      <w:tr w:rsidR="00FA7A9D" w:rsidRPr="00664A01" w:rsidTr="00276C05">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w:t>
            </w:r>
          </w:p>
        </w:tc>
        <w:tc>
          <w:tcPr>
            <w:tcW w:w="1197"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w:t>
            </w:r>
          </w:p>
        </w:tc>
        <w:tc>
          <w:tcPr>
            <w:tcW w:w="3664"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w:t>
            </w:r>
          </w:p>
        </w:tc>
        <w:tc>
          <w:tcPr>
            <w:tcW w:w="4819"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4</w:t>
            </w:r>
          </w:p>
        </w:tc>
      </w:tr>
      <w:tr w:rsidR="00FA7A9D" w:rsidRPr="00664A01" w:rsidTr="00276C05">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w:t>
            </w:r>
          </w:p>
        </w:tc>
        <w:tc>
          <w:tcPr>
            <w:tcW w:w="1197" w:type="dxa"/>
          </w:tcPr>
          <w:p w:rsidR="00FA7A9D" w:rsidRPr="00664A01" w:rsidRDefault="00081BE1" w:rsidP="00141340">
            <w:pPr>
              <w:pStyle w:val="ConsPlusNormal"/>
              <w:jc w:val="center"/>
              <w:rPr>
                <w:rFonts w:ascii="Times New Roman" w:hAnsi="Times New Roman" w:cs="Times New Roman"/>
                <w:sz w:val="24"/>
                <w:szCs w:val="24"/>
              </w:rPr>
            </w:pPr>
            <w:hyperlink r:id="rId29" w:history="1">
              <w:r w:rsidR="00FA7A9D" w:rsidRPr="00664A01">
                <w:rPr>
                  <w:rFonts w:ascii="Times New Roman" w:hAnsi="Times New Roman" w:cs="Times New Roman"/>
                  <w:color w:val="0000FF"/>
                  <w:sz w:val="24"/>
                  <w:szCs w:val="24"/>
                </w:rPr>
                <w:t>МСФО (IAS) 1</w:t>
              </w:r>
            </w:hyperlink>
          </w:p>
        </w:tc>
        <w:tc>
          <w:tcPr>
            <w:tcW w:w="3664"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Некредитная финансовая организация должна явно и однозначно указать основы подготовки бухгалтерской (финансовой) отчетности</w:t>
            </w:r>
          </w:p>
        </w:tc>
        <w:tc>
          <w:tcPr>
            <w:tcW w:w="4819" w:type="dxa"/>
          </w:tcPr>
          <w:p w:rsidR="001834F0" w:rsidRPr="001611BC" w:rsidRDefault="00DF09BB" w:rsidP="001611BC">
            <w:pPr>
              <w:pStyle w:val="a9"/>
              <w:shd w:val="clear" w:color="auto" w:fill="FFFFFF"/>
              <w:spacing w:before="0" w:beforeAutospacing="0" w:after="0" w:afterAutospacing="0"/>
              <w:ind w:firstLine="709"/>
              <w:jc w:val="both"/>
            </w:pPr>
            <w:r w:rsidRPr="001611BC">
              <w:t xml:space="preserve">  </w:t>
            </w:r>
            <w:r w:rsidR="001834F0" w:rsidRPr="001611BC">
              <w:t xml:space="preserve">При подготовке бухгалтерской отчетности Обществом применяются правила составления бухгалтерской отчётности для профессиональных участников рынка ценных бумаг, управляющих компаний инвестиционного фонда, паевого инвестиционного фонда и негосударственного пенсионного фонда, установленные в Российской Федерации, основанные на отраслевых стандартах бухгалтерского учета и отчётности, утвержденных Банком России (далее – «ОСБУ»). Общество применило требование ОСБУ с 1 января 2018 года. Положения учетной политики последовательно применялись по отношению ко всем представленным в бухгалтерской отчётности периодам. </w:t>
            </w:r>
          </w:p>
          <w:p w:rsidR="001834F0" w:rsidRPr="001611BC" w:rsidRDefault="001834F0" w:rsidP="001611BC">
            <w:pPr>
              <w:pStyle w:val="a9"/>
              <w:shd w:val="clear" w:color="auto" w:fill="FFFFFF"/>
              <w:spacing w:before="0" w:beforeAutospacing="0" w:after="0" w:afterAutospacing="0"/>
              <w:ind w:firstLine="709"/>
              <w:jc w:val="both"/>
            </w:pPr>
            <w:r w:rsidRPr="001611BC">
              <w:t xml:space="preserve">Нумерация примечаний в составе бухгалтерской отчетности Общества (далее – «примечание», «примечания») сохранена в соответствии с нумерацией, указанной в Положении Банка России от 03.02.2016 № 532-П «Отраслевой стандарт бухгалтерского учета «Порядок составления бухгалтерской (финансовой) отчетности профессиональных участников рынка ценных бумаг, акционерных инвестиционных фондов, организаторов торговли, центральных контрагентов, клиринговых организаций, </w:t>
            </w:r>
            <w:r w:rsidRPr="001611BC">
              <w:lastRenderedPageBreak/>
              <w:t xml:space="preserve">специализированных депозитариев инвестиционного фонда, паевого инвестиционного фонда и негосударственного пенсионного фонда, управляющих компаний инвестиционного фонда, паевого инвестиционного фонда и негосударственного пенсионного фонда, бюро кредитных историй, кредитных рейтинговых агентств, страховых брокеров». </w:t>
            </w:r>
          </w:p>
          <w:p w:rsidR="001834F0" w:rsidRPr="001611BC" w:rsidRDefault="001834F0" w:rsidP="001611BC">
            <w:pPr>
              <w:pStyle w:val="a9"/>
              <w:shd w:val="clear" w:color="auto" w:fill="FFFFFF"/>
              <w:spacing w:before="0" w:beforeAutospacing="0" w:after="0" w:afterAutospacing="0"/>
              <w:ind w:firstLine="709"/>
              <w:jc w:val="both"/>
            </w:pPr>
            <w:r w:rsidRPr="001611BC">
              <w:t xml:space="preserve">При отсутствии показателей (статей) в формах бухгалтерской </w:t>
            </w:r>
            <w:r w:rsidR="005759AA">
              <w:t>о</w:t>
            </w:r>
            <w:r w:rsidRPr="001611BC">
              <w:t xml:space="preserve">тчетности Общества и примечаниях эти показатели (статьи) исключаются из форм бухгалтерской отчетности, из форм примечаний в соответствии с Положением Банка России от 03.02.2016 № 532-П. </w:t>
            </w:r>
          </w:p>
          <w:p w:rsidR="001834F0" w:rsidRPr="001611BC" w:rsidRDefault="001834F0" w:rsidP="001611BC">
            <w:pPr>
              <w:pStyle w:val="a9"/>
              <w:shd w:val="clear" w:color="auto" w:fill="FFFFFF"/>
              <w:spacing w:before="0" w:beforeAutospacing="0" w:after="0" w:afterAutospacing="0"/>
              <w:ind w:firstLine="709"/>
              <w:jc w:val="both"/>
            </w:pPr>
            <w:r w:rsidRPr="001611BC">
              <w:t xml:space="preserve">Нумерация строк в отчетности сохраняется в соответствии с Положением Банка России от 03.02.2016 № 532-П. </w:t>
            </w:r>
          </w:p>
          <w:p w:rsidR="00801EF6" w:rsidRPr="001611BC" w:rsidRDefault="00801EF6" w:rsidP="001611BC">
            <w:pPr>
              <w:pStyle w:val="a9"/>
              <w:shd w:val="clear" w:color="auto" w:fill="FFFFFF"/>
              <w:spacing w:before="0" w:beforeAutospacing="0" w:after="0" w:afterAutospacing="0"/>
              <w:ind w:firstLine="709"/>
              <w:jc w:val="both"/>
            </w:pPr>
            <w:r w:rsidRPr="001611BC">
              <w:t xml:space="preserve">Настоящая </w:t>
            </w:r>
            <w:r w:rsidR="00954FB3">
              <w:t>бухгалтерская</w:t>
            </w:r>
            <w:r w:rsidRPr="001611BC">
              <w:t xml:space="preserve"> отчетность подготовлена на основе принципов:</w:t>
            </w:r>
          </w:p>
          <w:p w:rsidR="007C4738" w:rsidRPr="001611BC" w:rsidRDefault="00801EF6" w:rsidP="001611BC">
            <w:pPr>
              <w:pStyle w:val="a9"/>
              <w:shd w:val="clear" w:color="auto" w:fill="FFFFFF"/>
              <w:spacing w:before="0" w:beforeAutospacing="0" w:after="0" w:afterAutospacing="0"/>
              <w:ind w:firstLine="709"/>
              <w:jc w:val="both"/>
            </w:pPr>
            <w:r w:rsidRPr="001611BC">
              <w:t>-</w:t>
            </w:r>
            <w:r w:rsidR="007C4738" w:rsidRPr="001611BC">
              <w:t xml:space="preserve">активы и обязательства организации существуют обособленно от активов и обязательств собственников этой организации и активов и обязательств других организаций (допущение имущественной обособленности); </w:t>
            </w:r>
          </w:p>
          <w:p w:rsidR="007C4738" w:rsidRPr="001611BC" w:rsidRDefault="007C4738" w:rsidP="001611BC">
            <w:pPr>
              <w:pStyle w:val="a9"/>
              <w:shd w:val="clear" w:color="auto" w:fill="FFFFFF"/>
              <w:spacing w:before="0" w:beforeAutospacing="0" w:after="0" w:afterAutospacing="0"/>
              <w:ind w:firstLine="709"/>
              <w:jc w:val="both"/>
            </w:pPr>
            <w:r w:rsidRPr="001611BC">
              <w:t xml:space="preserve">организация будет продолжать свою деятельность в обозримом будущем и у нее отсутствуют намерения и необходимость ликвидации или существенного сокращения деятельности и, следовательно, обязательства будут погашаться в установленном порядке (допущение непрерывности деятельности); </w:t>
            </w:r>
          </w:p>
          <w:p w:rsidR="007C4738" w:rsidRPr="001611BC" w:rsidRDefault="007C4738" w:rsidP="001611BC">
            <w:pPr>
              <w:pStyle w:val="a9"/>
              <w:shd w:val="clear" w:color="auto" w:fill="FFFFFF"/>
              <w:spacing w:before="0" w:beforeAutospacing="0" w:after="0" w:afterAutospacing="0"/>
              <w:ind w:firstLine="709"/>
              <w:jc w:val="both"/>
            </w:pPr>
            <w:r w:rsidRPr="001611BC">
              <w:t xml:space="preserve">принятая организацией учетная политика применяется последовательно от одного отчетного года к другому (допущение последовательности применения учетной политики); </w:t>
            </w:r>
          </w:p>
          <w:p w:rsidR="007C4738" w:rsidRPr="001611BC" w:rsidRDefault="007C4738" w:rsidP="001611BC">
            <w:pPr>
              <w:pStyle w:val="a9"/>
              <w:shd w:val="clear" w:color="auto" w:fill="FFFFFF"/>
              <w:spacing w:before="0" w:beforeAutospacing="0" w:after="0" w:afterAutospacing="0"/>
              <w:ind w:firstLine="709"/>
              <w:jc w:val="both"/>
            </w:pPr>
            <w:r w:rsidRPr="001611BC">
              <w:t xml:space="preserve">факты хозяйственной деятельности организации относятся к тому отчетному периоду, в котором они имели место, независимо от фактического времени поступления или выплаты денежных средств, связанных с этими фактами (допущение временной определенности фактов хозяйственной деятельности). </w:t>
            </w:r>
          </w:p>
          <w:p w:rsidR="007C4738" w:rsidRPr="001611BC" w:rsidRDefault="007C4738" w:rsidP="001611BC">
            <w:pPr>
              <w:pStyle w:val="a9"/>
              <w:shd w:val="clear" w:color="auto" w:fill="FFFFFF"/>
              <w:spacing w:before="0" w:beforeAutospacing="0" w:after="0" w:afterAutospacing="0"/>
              <w:ind w:firstLine="709"/>
              <w:jc w:val="both"/>
            </w:pPr>
          </w:p>
          <w:p w:rsidR="00FF4B76" w:rsidRPr="001611BC" w:rsidRDefault="00FF4B76" w:rsidP="001611BC">
            <w:pPr>
              <w:pStyle w:val="a9"/>
              <w:shd w:val="clear" w:color="auto" w:fill="FFFFFF"/>
              <w:spacing w:before="0" w:beforeAutospacing="0" w:after="0" w:afterAutospacing="0"/>
              <w:ind w:firstLine="709"/>
              <w:jc w:val="both"/>
            </w:pPr>
          </w:p>
        </w:tc>
      </w:tr>
      <w:tr w:rsidR="00FA7A9D" w:rsidRPr="00664A01" w:rsidTr="00276C05">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2</w:t>
            </w:r>
          </w:p>
        </w:tc>
        <w:tc>
          <w:tcPr>
            <w:tcW w:w="1197" w:type="dxa"/>
          </w:tcPr>
          <w:p w:rsidR="00FA7A9D" w:rsidRPr="00664A01" w:rsidRDefault="00081BE1" w:rsidP="00141340">
            <w:pPr>
              <w:pStyle w:val="ConsPlusNormal"/>
              <w:jc w:val="center"/>
              <w:rPr>
                <w:rFonts w:ascii="Times New Roman" w:hAnsi="Times New Roman" w:cs="Times New Roman"/>
                <w:sz w:val="24"/>
                <w:szCs w:val="24"/>
              </w:rPr>
            </w:pPr>
            <w:hyperlink r:id="rId30" w:history="1">
              <w:r w:rsidR="00FA7A9D" w:rsidRPr="00664A01">
                <w:rPr>
                  <w:rFonts w:ascii="Times New Roman" w:hAnsi="Times New Roman" w:cs="Times New Roman"/>
                  <w:color w:val="0000FF"/>
                  <w:sz w:val="24"/>
                  <w:szCs w:val="24"/>
                </w:rPr>
                <w:t>МСФО (IAS) 1</w:t>
              </w:r>
            </w:hyperlink>
          </w:p>
        </w:tc>
        <w:tc>
          <w:tcPr>
            <w:tcW w:w="3664" w:type="dxa"/>
          </w:tcPr>
          <w:p w:rsidR="00FA7A9D" w:rsidRPr="00664A01" w:rsidRDefault="00FA7A9D" w:rsidP="00141968">
            <w:pPr>
              <w:pStyle w:val="ConsPlusNormal"/>
              <w:rPr>
                <w:rFonts w:ascii="Times New Roman" w:hAnsi="Times New Roman" w:cs="Times New Roman"/>
                <w:sz w:val="24"/>
                <w:szCs w:val="24"/>
              </w:rPr>
            </w:pPr>
            <w:r w:rsidRPr="00664A01">
              <w:rPr>
                <w:rFonts w:ascii="Times New Roman" w:hAnsi="Times New Roman" w:cs="Times New Roman"/>
                <w:sz w:val="24"/>
                <w:szCs w:val="24"/>
              </w:rPr>
              <w:t>База (или базы) оценки, использованная (использованные) при составлении бухгалтерской (финансовой) отчетности</w:t>
            </w:r>
          </w:p>
        </w:tc>
        <w:tc>
          <w:tcPr>
            <w:tcW w:w="4819" w:type="dxa"/>
          </w:tcPr>
          <w:p w:rsidR="001834F0" w:rsidRPr="001611BC" w:rsidRDefault="00902AFE" w:rsidP="001611BC">
            <w:pPr>
              <w:pStyle w:val="a9"/>
              <w:shd w:val="clear" w:color="auto" w:fill="FFFFFF"/>
              <w:spacing w:before="0" w:beforeAutospacing="0" w:after="0" w:afterAutospacing="0"/>
              <w:ind w:firstLine="709"/>
              <w:jc w:val="both"/>
            </w:pPr>
            <w:r w:rsidRPr="001611BC">
              <w:t>Ф</w:t>
            </w:r>
            <w:r w:rsidR="001834F0" w:rsidRPr="001611BC">
              <w:t>инансовы</w:t>
            </w:r>
            <w:r w:rsidRPr="001611BC">
              <w:t>е</w:t>
            </w:r>
            <w:r w:rsidR="001834F0" w:rsidRPr="001611BC">
              <w:t xml:space="preserve"> обязательств</w:t>
            </w:r>
            <w:r w:rsidRPr="001611BC">
              <w:t xml:space="preserve">а классифицируются и оцениваются </w:t>
            </w:r>
            <w:r w:rsidR="001834F0" w:rsidRPr="001611BC">
              <w:t>по категориям</w:t>
            </w:r>
            <w:r w:rsidRPr="001611BC">
              <w:t xml:space="preserve"> (МСФО (IFRS) 9)</w:t>
            </w:r>
            <w:r w:rsidR="001834F0" w:rsidRPr="001611BC">
              <w:t xml:space="preserve">: </w:t>
            </w:r>
          </w:p>
          <w:p w:rsidR="001834F0" w:rsidRPr="001611BC" w:rsidRDefault="001834F0" w:rsidP="001611BC">
            <w:pPr>
              <w:pStyle w:val="a9"/>
              <w:shd w:val="clear" w:color="auto" w:fill="FFFFFF"/>
              <w:spacing w:before="0" w:beforeAutospacing="0" w:after="0" w:afterAutospacing="0"/>
              <w:ind w:firstLine="709"/>
              <w:jc w:val="both"/>
            </w:pPr>
            <w:r w:rsidRPr="001611BC">
              <w:t xml:space="preserve">1. Учет по амортизированной стоимости; </w:t>
            </w:r>
          </w:p>
          <w:p w:rsidR="00F037FB" w:rsidRPr="001611BC" w:rsidRDefault="005B182F" w:rsidP="001611BC">
            <w:pPr>
              <w:pStyle w:val="a9"/>
              <w:shd w:val="clear" w:color="auto" w:fill="FFFFFF"/>
              <w:spacing w:before="0" w:beforeAutospacing="0" w:after="0" w:afterAutospacing="0"/>
              <w:ind w:firstLine="709"/>
              <w:jc w:val="both"/>
            </w:pPr>
            <w:r w:rsidRPr="001611BC">
              <w:t>2.</w:t>
            </w:r>
            <w:r w:rsidR="005759AA">
              <w:t xml:space="preserve"> </w:t>
            </w:r>
            <w:r w:rsidR="001834F0" w:rsidRPr="001611BC">
              <w:t xml:space="preserve">Учет по справедливой стоимости. </w:t>
            </w:r>
            <w:r w:rsidR="00F037FB" w:rsidRPr="001611BC">
              <w:t>Сравнительные данные за 20</w:t>
            </w:r>
            <w:r w:rsidR="00C11228" w:rsidRPr="001611BC">
              <w:t>2</w:t>
            </w:r>
            <w:r w:rsidR="003B022B" w:rsidRPr="001611BC">
              <w:t>2</w:t>
            </w:r>
            <w:r w:rsidR="00F037FB" w:rsidRPr="001611BC">
              <w:t xml:space="preserve"> год подготовлены и представлены в настоящем отчете (примечаниях) с учетом требований </w:t>
            </w:r>
            <w:r w:rsidR="0052340E" w:rsidRPr="001611BC">
              <w:t>ОСБУ</w:t>
            </w:r>
            <w:r w:rsidR="00AF6BB0" w:rsidRPr="001611BC">
              <w:t>.</w:t>
            </w:r>
            <w:r w:rsidR="0052340E" w:rsidRPr="001611BC">
              <w:t xml:space="preserve"> </w:t>
            </w:r>
          </w:p>
        </w:tc>
      </w:tr>
      <w:tr w:rsidR="00FA7A9D" w:rsidRPr="00664A01" w:rsidTr="00276C05">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w:t>
            </w:r>
          </w:p>
        </w:tc>
        <w:tc>
          <w:tcPr>
            <w:tcW w:w="1197" w:type="dxa"/>
          </w:tcPr>
          <w:p w:rsidR="00FA7A9D" w:rsidRPr="00664A01" w:rsidRDefault="00081BE1" w:rsidP="00141340">
            <w:pPr>
              <w:pStyle w:val="ConsPlusNormal"/>
              <w:jc w:val="center"/>
              <w:rPr>
                <w:rFonts w:ascii="Times New Roman" w:hAnsi="Times New Roman" w:cs="Times New Roman"/>
                <w:sz w:val="24"/>
                <w:szCs w:val="24"/>
              </w:rPr>
            </w:pPr>
            <w:hyperlink r:id="rId31" w:history="1">
              <w:r w:rsidR="00FA7A9D" w:rsidRPr="00664A01">
                <w:rPr>
                  <w:rFonts w:ascii="Times New Roman" w:hAnsi="Times New Roman" w:cs="Times New Roman"/>
                  <w:color w:val="0000FF"/>
                  <w:sz w:val="24"/>
                  <w:szCs w:val="24"/>
                </w:rPr>
                <w:t>МСФО (IAS) 1</w:t>
              </w:r>
            </w:hyperlink>
          </w:p>
        </w:tc>
        <w:tc>
          <w:tcPr>
            <w:tcW w:w="3664" w:type="dxa"/>
          </w:tcPr>
          <w:p w:rsidR="00FA7A9D" w:rsidRPr="00664A01" w:rsidRDefault="00FA7A9D" w:rsidP="00141968">
            <w:pPr>
              <w:pStyle w:val="ConsPlusNormal"/>
              <w:rPr>
                <w:rFonts w:ascii="Times New Roman" w:hAnsi="Times New Roman" w:cs="Times New Roman"/>
                <w:sz w:val="24"/>
                <w:szCs w:val="24"/>
              </w:rPr>
            </w:pPr>
            <w:r w:rsidRPr="00664A01">
              <w:rPr>
                <w:rFonts w:ascii="Times New Roman" w:hAnsi="Times New Roman" w:cs="Times New Roman"/>
                <w:sz w:val="24"/>
                <w:szCs w:val="24"/>
              </w:rPr>
              <w:t>Причины реклассификации сравнительных сумм</w:t>
            </w:r>
          </w:p>
        </w:tc>
        <w:tc>
          <w:tcPr>
            <w:tcW w:w="4819" w:type="dxa"/>
          </w:tcPr>
          <w:p w:rsidR="00FA7A9D" w:rsidRPr="00664A01" w:rsidRDefault="003707AE" w:rsidP="001611BC">
            <w:pPr>
              <w:pStyle w:val="a9"/>
              <w:shd w:val="clear" w:color="auto" w:fill="FFFFFF"/>
              <w:spacing w:before="0" w:beforeAutospacing="0" w:after="0" w:afterAutospacing="0"/>
              <w:ind w:firstLine="709"/>
              <w:jc w:val="both"/>
            </w:pPr>
            <w:r w:rsidRPr="00664A01">
              <w:t>Реклассификационные корректировки не производились</w:t>
            </w:r>
          </w:p>
        </w:tc>
      </w:tr>
      <w:tr w:rsidR="00FA7A9D" w:rsidRPr="00664A01" w:rsidTr="00276C05">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4</w:t>
            </w:r>
          </w:p>
        </w:tc>
        <w:tc>
          <w:tcPr>
            <w:tcW w:w="1197" w:type="dxa"/>
          </w:tcPr>
          <w:p w:rsidR="00FA7A9D" w:rsidRPr="00664A01" w:rsidRDefault="00081BE1" w:rsidP="00141340">
            <w:pPr>
              <w:pStyle w:val="ConsPlusNormal"/>
              <w:jc w:val="center"/>
              <w:rPr>
                <w:rFonts w:ascii="Times New Roman" w:hAnsi="Times New Roman" w:cs="Times New Roman"/>
                <w:sz w:val="24"/>
                <w:szCs w:val="24"/>
              </w:rPr>
            </w:pPr>
            <w:hyperlink r:id="rId32" w:history="1">
              <w:r w:rsidR="00FA7A9D" w:rsidRPr="00664A01">
                <w:rPr>
                  <w:rFonts w:ascii="Times New Roman" w:hAnsi="Times New Roman" w:cs="Times New Roman"/>
                  <w:color w:val="0000FF"/>
                  <w:sz w:val="24"/>
                  <w:szCs w:val="24"/>
                </w:rPr>
                <w:t>МСФО (IAS) 1</w:t>
              </w:r>
            </w:hyperlink>
          </w:p>
        </w:tc>
        <w:tc>
          <w:tcPr>
            <w:tcW w:w="3664" w:type="dxa"/>
          </w:tcPr>
          <w:p w:rsidR="00FA7A9D" w:rsidRPr="00664A01" w:rsidRDefault="00FA7A9D" w:rsidP="00141968">
            <w:pPr>
              <w:pStyle w:val="ConsPlusNormal"/>
              <w:rPr>
                <w:rFonts w:ascii="Times New Roman" w:hAnsi="Times New Roman" w:cs="Times New Roman"/>
                <w:sz w:val="24"/>
                <w:szCs w:val="24"/>
              </w:rPr>
            </w:pPr>
            <w:r w:rsidRPr="00664A01">
              <w:rPr>
                <w:rFonts w:ascii="Times New Roman" w:hAnsi="Times New Roman" w:cs="Times New Roman"/>
                <w:sz w:val="24"/>
                <w:szCs w:val="24"/>
              </w:rPr>
              <w:t>Характер реклассификаций сравнительных сумм (включая информацию по состоянию на начало предшествующего периода)</w:t>
            </w:r>
          </w:p>
        </w:tc>
        <w:tc>
          <w:tcPr>
            <w:tcW w:w="4819" w:type="dxa"/>
          </w:tcPr>
          <w:p w:rsidR="00FA7A9D" w:rsidRPr="00664A01" w:rsidRDefault="003707AE" w:rsidP="001611BC">
            <w:pPr>
              <w:pStyle w:val="a9"/>
              <w:shd w:val="clear" w:color="auto" w:fill="FFFFFF"/>
              <w:spacing w:before="0" w:beforeAutospacing="0" w:after="0" w:afterAutospacing="0"/>
              <w:ind w:firstLine="709"/>
              <w:jc w:val="both"/>
            </w:pPr>
            <w:r w:rsidRPr="00664A01">
              <w:t>Реклассификационные корректировки не производились</w:t>
            </w:r>
          </w:p>
        </w:tc>
      </w:tr>
      <w:tr w:rsidR="00FA7A9D" w:rsidRPr="00664A01" w:rsidTr="00276C05">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5</w:t>
            </w:r>
          </w:p>
        </w:tc>
        <w:tc>
          <w:tcPr>
            <w:tcW w:w="1197" w:type="dxa"/>
          </w:tcPr>
          <w:p w:rsidR="00FA7A9D" w:rsidRPr="00664A01" w:rsidRDefault="00081BE1" w:rsidP="00141340">
            <w:pPr>
              <w:pStyle w:val="ConsPlusNormal"/>
              <w:jc w:val="center"/>
              <w:rPr>
                <w:rFonts w:ascii="Times New Roman" w:hAnsi="Times New Roman" w:cs="Times New Roman"/>
                <w:sz w:val="24"/>
                <w:szCs w:val="24"/>
              </w:rPr>
            </w:pPr>
            <w:hyperlink r:id="rId33" w:history="1">
              <w:r w:rsidR="00FA7A9D" w:rsidRPr="00664A01">
                <w:rPr>
                  <w:rFonts w:ascii="Times New Roman" w:hAnsi="Times New Roman" w:cs="Times New Roman"/>
                  <w:color w:val="0000FF"/>
                  <w:sz w:val="24"/>
                  <w:szCs w:val="24"/>
                </w:rPr>
                <w:t>МСФО (IAS) 1</w:t>
              </w:r>
            </w:hyperlink>
          </w:p>
        </w:tc>
        <w:tc>
          <w:tcPr>
            <w:tcW w:w="3664" w:type="dxa"/>
          </w:tcPr>
          <w:p w:rsidR="00FA7A9D" w:rsidRPr="00664A01" w:rsidRDefault="00FA7A9D" w:rsidP="00141968">
            <w:pPr>
              <w:pStyle w:val="ConsPlusNormal"/>
              <w:rPr>
                <w:rFonts w:ascii="Times New Roman" w:hAnsi="Times New Roman" w:cs="Times New Roman"/>
                <w:sz w:val="24"/>
                <w:szCs w:val="24"/>
              </w:rPr>
            </w:pPr>
            <w:r w:rsidRPr="00664A01">
              <w:rPr>
                <w:rFonts w:ascii="Times New Roman" w:hAnsi="Times New Roman" w:cs="Times New Roman"/>
                <w:sz w:val="24"/>
                <w:szCs w:val="24"/>
              </w:rPr>
              <w:t>Сумма каждой статьи (класса статей), которая является предметом реклассификации</w:t>
            </w:r>
          </w:p>
        </w:tc>
        <w:tc>
          <w:tcPr>
            <w:tcW w:w="4819" w:type="dxa"/>
          </w:tcPr>
          <w:p w:rsidR="00FA7A9D" w:rsidRPr="00664A01" w:rsidRDefault="003707AE" w:rsidP="001611BC">
            <w:pPr>
              <w:pStyle w:val="a9"/>
              <w:shd w:val="clear" w:color="auto" w:fill="FFFFFF"/>
              <w:spacing w:before="0" w:beforeAutospacing="0" w:after="0" w:afterAutospacing="0"/>
              <w:ind w:firstLine="709"/>
              <w:jc w:val="both"/>
            </w:pPr>
            <w:r w:rsidRPr="00664A01">
              <w:t>Реклассификационные корректировки не производились</w:t>
            </w:r>
          </w:p>
        </w:tc>
      </w:tr>
      <w:tr w:rsidR="00FA7A9D" w:rsidRPr="00664A01" w:rsidTr="00276C05">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6</w:t>
            </w:r>
          </w:p>
        </w:tc>
        <w:tc>
          <w:tcPr>
            <w:tcW w:w="1197" w:type="dxa"/>
          </w:tcPr>
          <w:p w:rsidR="00FA7A9D" w:rsidRPr="00664A01" w:rsidRDefault="00081BE1" w:rsidP="00141340">
            <w:pPr>
              <w:pStyle w:val="ConsPlusNormal"/>
              <w:jc w:val="center"/>
              <w:rPr>
                <w:rFonts w:ascii="Times New Roman" w:hAnsi="Times New Roman" w:cs="Times New Roman"/>
                <w:sz w:val="24"/>
                <w:szCs w:val="24"/>
              </w:rPr>
            </w:pPr>
            <w:hyperlink r:id="rId34" w:history="1">
              <w:r w:rsidR="00FA7A9D" w:rsidRPr="00664A01">
                <w:rPr>
                  <w:rFonts w:ascii="Times New Roman" w:hAnsi="Times New Roman" w:cs="Times New Roman"/>
                  <w:color w:val="0000FF"/>
                  <w:sz w:val="24"/>
                  <w:szCs w:val="24"/>
                </w:rPr>
                <w:t>МСФО (IAS) 1</w:t>
              </w:r>
            </w:hyperlink>
          </w:p>
        </w:tc>
        <w:tc>
          <w:tcPr>
            <w:tcW w:w="3664" w:type="dxa"/>
          </w:tcPr>
          <w:p w:rsidR="00FA7A9D" w:rsidRPr="00664A01" w:rsidRDefault="00FA7A9D" w:rsidP="00141968">
            <w:pPr>
              <w:pStyle w:val="ConsPlusNormal"/>
              <w:rPr>
                <w:rFonts w:ascii="Times New Roman" w:hAnsi="Times New Roman" w:cs="Times New Roman"/>
                <w:sz w:val="24"/>
                <w:szCs w:val="24"/>
              </w:rPr>
            </w:pPr>
            <w:r w:rsidRPr="00664A01">
              <w:rPr>
                <w:rFonts w:ascii="Times New Roman" w:hAnsi="Times New Roman" w:cs="Times New Roman"/>
                <w:sz w:val="24"/>
                <w:szCs w:val="24"/>
              </w:rPr>
              <w:t>Существенное влияние ретроспективного применения учетной политики на информацию на начало предшествующего отчетного периода, существенное влияние ретроспективного пересчета или реклассификации остатков на начало предшествующего отчетного периода в связи с исправлением ошибок</w:t>
            </w:r>
          </w:p>
        </w:tc>
        <w:tc>
          <w:tcPr>
            <w:tcW w:w="4819" w:type="dxa"/>
          </w:tcPr>
          <w:p w:rsidR="00FA7A9D" w:rsidRPr="00664A01" w:rsidRDefault="003707AE"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Реклассификационные корректировки не производились</w:t>
            </w:r>
          </w:p>
        </w:tc>
      </w:tr>
    </w:tbl>
    <w:p w:rsidR="00FA7A9D" w:rsidRPr="00664A01" w:rsidRDefault="00FA7A9D" w:rsidP="00FA7A9D">
      <w:pPr>
        <w:pStyle w:val="ConsPlusNormal"/>
        <w:jc w:val="both"/>
        <w:rPr>
          <w:rFonts w:ascii="Times New Roman" w:hAnsi="Times New Roman" w:cs="Times New Roman"/>
          <w:sz w:val="24"/>
          <w:szCs w:val="24"/>
        </w:rPr>
      </w:pPr>
    </w:p>
    <w:p w:rsidR="00583CEF" w:rsidRDefault="00583CEF" w:rsidP="00FA7A9D">
      <w:pPr>
        <w:pStyle w:val="ConsPlusTitle"/>
        <w:jc w:val="center"/>
        <w:outlineLvl w:val="1"/>
        <w:rPr>
          <w:rFonts w:ascii="Times New Roman" w:hAnsi="Times New Roman" w:cs="Times New Roman"/>
          <w:sz w:val="24"/>
          <w:szCs w:val="24"/>
        </w:rPr>
      </w:pPr>
      <w:bookmarkStart w:id="2" w:name="P2346"/>
      <w:bookmarkEnd w:id="2"/>
    </w:p>
    <w:p w:rsidR="009D11C8" w:rsidRDefault="009D11C8" w:rsidP="00FA7A9D">
      <w:pPr>
        <w:pStyle w:val="ConsPlusTitle"/>
        <w:jc w:val="center"/>
        <w:outlineLvl w:val="1"/>
        <w:rPr>
          <w:rFonts w:ascii="Times New Roman" w:hAnsi="Times New Roman" w:cs="Times New Roman"/>
          <w:sz w:val="24"/>
          <w:szCs w:val="24"/>
        </w:rPr>
      </w:pPr>
    </w:p>
    <w:p w:rsidR="009D11C8" w:rsidRDefault="009D11C8" w:rsidP="00FA7A9D">
      <w:pPr>
        <w:pStyle w:val="ConsPlusTitle"/>
        <w:jc w:val="center"/>
        <w:outlineLvl w:val="1"/>
        <w:rPr>
          <w:rFonts w:ascii="Times New Roman" w:hAnsi="Times New Roman" w:cs="Times New Roman"/>
          <w:sz w:val="24"/>
          <w:szCs w:val="24"/>
        </w:rPr>
      </w:pPr>
    </w:p>
    <w:p w:rsidR="009D11C8" w:rsidRDefault="009D11C8" w:rsidP="00FA7A9D">
      <w:pPr>
        <w:pStyle w:val="ConsPlusTitle"/>
        <w:jc w:val="center"/>
        <w:outlineLvl w:val="1"/>
        <w:rPr>
          <w:rFonts w:ascii="Times New Roman" w:hAnsi="Times New Roman" w:cs="Times New Roman"/>
          <w:sz w:val="24"/>
          <w:szCs w:val="24"/>
        </w:rPr>
      </w:pPr>
    </w:p>
    <w:p w:rsidR="009D11C8" w:rsidRDefault="009D11C8" w:rsidP="00FA7A9D">
      <w:pPr>
        <w:pStyle w:val="ConsPlusTitle"/>
        <w:jc w:val="center"/>
        <w:outlineLvl w:val="1"/>
        <w:rPr>
          <w:rFonts w:ascii="Times New Roman" w:hAnsi="Times New Roman" w:cs="Times New Roman"/>
          <w:sz w:val="24"/>
          <w:szCs w:val="24"/>
        </w:rPr>
      </w:pPr>
    </w:p>
    <w:p w:rsidR="009D11C8" w:rsidRDefault="009D11C8" w:rsidP="00FA7A9D">
      <w:pPr>
        <w:pStyle w:val="ConsPlusTitle"/>
        <w:jc w:val="center"/>
        <w:outlineLvl w:val="1"/>
        <w:rPr>
          <w:rFonts w:ascii="Times New Roman" w:hAnsi="Times New Roman" w:cs="Times New Roman"/>
          <w:sz w:val="24"/>
          <w:szCs w:val="24"/>
        </w:rPr>
      </w:pPr>
    </w:p>
    <w:p w:rsidR="00FA7A9D" w:rsidRPr="00664A01" w:rsidRDefault="00FA7A9D" w:rsidP="00FA7A9D">
      <w:pPr>
        <w:pStyle w:val="ConsPlusTitle"/>
        <w:jc w:val="center"/>
        <w:outlineLvl w:val="1"/>
        <w:rPr>
          <w:rFonts w:ascii="Times New Roman" w:hAnsi="Times New Roman" w:cs="Times New Roman"/>
          <w:sz w:val="24"/>
          <w:szCs w:val="24"/>
        </w:rPr>
      </w:pPr>
      <w:r w:rsidRPr="00664A01">
        <w:rPr>
          <w:rFonts w:ascii="Times New Roman" w:hAnsi="Times New Roman" w:cs="Times New Roman"/>
          <w:sz w:val="24"/>
          <w:szCs w:val="24"/>
        </w:rPr>
        <w:t>Примечание 4. Принципы учетной политики,</w:t>
      </w:r>
    </w:p>
    <w:p w:rsidR="00FA7A9D" w:rsidRPr="00664A01" w:rsidRDefault="00FA7A9D" w:rsidP="00FA7A9D">
      <w:pPr>
        <w:pStyle w:val="ConsPlusTitle"/>
        <w:jc w:val="center"/>
        <w:rPr>
          <w:rFonts w:ascii="Times New Roman" w:hAnsi="Times New Roman" w:cs="Times New Roman"/>
          <w:sz w:val="24"/>
          <w:szCs w:val="24"/>
        </w:rPr>
      </w:pPr>
      <w:r w:rsidRPr="00664A01">
        <w:rPr>
          <w:rFonts w:ascii="Times New Roman" w:hAnsi="Times New Roman" w:cs="Times New Roman"/>
          <w:sz w:val="24"/>
          <w:szCs w:val="24"/>
        </w:rPr>
        <w:t>важные бухгалтерские оценки и профессиональные суждения</w:t>
      </w:r>
    </w:p>
    <w:p w:rsidR="00FA7A9D" w:rsidRPr="00664A01" w:rsidRDefault="00FA7A9D" w:rsidP="00FA7A9D">
      <w:pPr>
        <w:pStyle w:val="ConsPlusTitle"/>
        <w:jc w:val="center"/>
        <w:rPr>
          <w:rFonts w:ascii="Times New Roman" w:hAnsi="Times New Roman" w:cs="Times New Roman"/>
          <w:sz w:val="24"/>
          <w:szCs w:val="24"/>
        </w:rPr>
      </w:pPr>
      <w:r w:rsidRPr="00664A01">
        <w:rPr>
          <w:rFonts w:ascii="Times New Roman" w:hAnsi="Times New Roman" w:cs="Times New Roman"/>
          <w:sz w:val="24"/>
          <w:szCs w:val="24"/>
        </w:rPr>
        <w:t>в применении учетной политики</w:t>
      </w:r>
    </w:p>
    <w:p w:rsidR="00FA7A9D" w:rsidRPr="00664A01" w:rsidRDefault="00FA7A9D" w:rsidP="00FA7A9D">
      <w:pPr>
        <w:pStyle w:val="ConsPlusNormal"/>
        <w:jc w:val="both"/>
        <w:rPr>
          <w:rFonts w:ascii="Times New Roman" w:hAnsi="Times New Roman" w:cs="Times New Roman"/>
          <w:sz w:val="24"/>
          <w:szCs w:val="24"/>
        </w:rPr>
      </w:pPr>
    </w:p>
    <w:p w:rsidR="00FA7A9D" w:rsidRPr="00664A01" w:rsidRDefault="00FA7A9D" w:rsidP="00FA7A9D">
      <w:pPr>
        <w:pStyle w:val="ConsPlusTitle"/>
        <w:jc w:val="center"/>
        <w:outlineLvl w:val="2"/>
        <w:rPr>
          <w:rFonts w:ascii="Times New Roman" w:hAnsi="Times New Roman" w:cs="Times New Roman"/>
          <w:sz w:val="24"/>
          <w:szCs w:val="24"/>
        </w:rPr>
      </w:pPr>
      <w:r w:rsidRPr="00664A01">
        <w:rPr>
          <w:rFonts w:ascii="Times New Roman" w:hAnsi="Times New Roman" w:cs="Times New Roman"/>
          <w:sz w:val="24"/>
          <w:szCs w:val="24"/>
        </w:rPr>
        <w:t>Краткое изложение принципов учетной политики, важные оценки</w:t>
      </w:r>
    </w:p>
    <w:p w:rsidR="00FA7A9D" w:rsidRPr="00664A01" w:rsidRDefault="00FA7A9D" w:rsidP="00FA7A9D">
      <w:pPr>
        <w:pStyle w:val="ConsPlusTitle"/>
        <w:jc w:val="center"/>
        <w:rPr>
          <w:rFonts w:ascii="Times New Roman" w:hAnsi="Times New Roman" w:cs="Times New Roman"/>
          <w:sz w:val="24"/>
          <w:szCs w:val="24"/>
        </w:rPr>
      </w:pPr>
      <w:r w:rsidRPr="00664A01">
        <w:rPr>
          <w:rFonts w:ascii="Times New Roman" w:hAnsi="Times New Roman" w:cs="Times New Roman"/>
          <w:sz w:val="24"/>
          <w:szCs w:val="24"/>
        </w:rPr>
        <w:t>и профессиональные суждения в применении учетной политики</w:t>
      </w:r>
    </w:p>
    <w:p w:rsidR="00FA7A9D" w:rsidRPr="00664A01" w:rsidRDefault="00FA7A9D" w:rsidP="00FA7A9D">
      <w:pPr>
        <w:pStyle w:val="ConsPlusNormal"/>
        <w:jc w:val="both"/>
        <w:rPr>
          <w:rFonts w:ascii="Times New Roman" w:hAnsi="Times New Roman" w:cs="Times New Roman"/>
          <w:sz w:val="24"/>
          <w:szCs w:val="24"/>
        </w:rPr>
      </w:pPr>
    </w:p>
    <w:p w:rsidR="00FA7A9D" w:rsidRPr="00664A01" w:rsidRDefault="00FA7A9D" w:rsidP="00FA7A9D">
      <w:pPr>
        <w:pStyle w:val="ConsPlusNormal"/>
        <w:jc w:val="right"/>
        <w:rPr>
          <w:rFonts w:ascii="Times New Roman" w:hAnsi="Times New Roman" w:cs="Times New Roman"/>
          <w:sz w:val="24"/>
          <w:szCs w:val="24"/>
        </w:rPr>
      </w:pPr>
      <w:r w:rsidRPr="00664A01">
        <w:rPr>
          <w:rFonts w:ascii="Times New Roman" w:hAnsi="Times New Roman" w:cs="Times New Roman"/>
          <w:sz w:val="24"/>
          <w:szCs w:val="24"/>
        </w:rPr>
        <w:t>Таблица 4.1</w:t>
      </w:r>
    </w:p>
    <w:p w:rsidR="00FA7A9D" w:rsidRPr="00664A01" w:rsidRDefault="00FA7A9D" w:rsidP="00FA7A9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3097"/>
        <w:gridCol w:w="5386"/>
      </w:tblGrid>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Номер строки</w:t>
            </w:r>
          </w:p>
        </w:tc>
        <w:tc>
          <w:tcPr>
            <w:tcW w:w="1077"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Стандарт МСФО</w:t>
            </w:r>
          </w:p>
        </w:tc>
        <w:tc>
          <w:tcPr>
            <w:tcW w:w="3097"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Требования к раскрытию информации</w:t>
            </w:r>
          </w:p>
        </w:tc>
        <w:tc>
          <w:tcPr>
            <w:tcW w:w="5386"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Описание</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w:t>
            </w:r>
          </w:p>
        </w:tc>
        <w:tc>
          <w:tcPr>
            <w:tcW w:w="1077"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w:t>
            </w:r>
          </w:p>
        </w:tc>
        <w:tc>
          <w:tcPr>
            <w:tcW w:w="3097"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w:t>
            </w:r>
          </w:p>
        </w:tc>
        <w:tc>
          <w:tcPr>
            <w:tcW w:w="5386"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4</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t>Раздел I. Влияние оценок и допущений</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35" w:history="1">
              <w:r w:rsidR="00FA7A9D" w:rsidRPr="00664A01">
                <w:rPr>
                  <w:rFonts w:ascii="Times New Roman" w:hAnsi="Times New Roman" w:cs="Times New Roman"/>
                  <w:color w:val="0000FF"/>
                  <w:sz w:val="24"/>
                  <w:szCs w:val="24"/>
                </w:rPr>
                <w:t>МСФО (IAS) 1</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Суждения (помимо тех, которые связаны с оценкой), которые были выработаны руководством в процессе применения учетной политики и которые оказывают наибольшее влияние на суммы, отраженные в бухгалтерской (финансовой) отчетности</w:t>
            </w:r>
          </w:p>
        </w:tc>
        <w:tc>
          <w:tcPr>
            <w:tcW w:w="5386" w:type="dxa"/>
          </w:tcPr>
          <w:p w:rsidR="00FA7A9D" w:rsidRPr="00664A01" w:rsidRDefault="00EC379F" w:rsidP="00152A30">
            <w:pPr>
              <w:pStyle w:val="ConsPlusNormal"/>
              <w:ind w:firstLine="505"/>
              <w:jc w:val="both"/>
              <w:rPr>
                <w:rFonts w:ascii="Times New Roman" w:hAnsi="Times New Roman" w:cs="Times New Roman"/>
                <w:sz w:val="24"/>
                <w:szCs w:val="24"/>
              </w:rPr>
            </w:pPr>
            <w:r w:rsidRPr="00664A01">
              <w:rPr>
                <w:rFonts w:ascii="Times New Roman" w:hAnsi="Times New Roman" w:cs="Times New Roman"/>
                <w:sz w:val="24"/>
                <w:szCs w:val="24"/>
              </w:rPr>
              <w:t>Финансовая отчетность Общества подготовлена в соответствии с Положением от 03.02.2016 г. № 532-П Отраслевой стандарт бухгалтерского учета «Порядок составления бухгалтерской (финансовой) отчетности профессиональных участников рынка ценных бумаг, акционерных инвестиционных фондов, организаторов торговли, центральных контрагентов, клиринговых организаций, специализированных депозитариев инвестиционного фонда, паевого инвестиционного фонда и негосударственного пенсионного фонда, управляющих компаний инвестиционного фонда, паевого инвестиционного фонда и негосударственного пенсионного фонда, бюро кредитных историй, кредитных рейтинговых агентств, страховых брокеров»</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36" w:history="1">
              <w:r w:rsidR="00FA7A9D" w:rsidRPr="00664A01">
                <w:rPr>
                  <w:rFonts w:ascii="Times New Roman" w:hAnsi="Times New Roman" w:cs="Times New Roman"/>
                  <w:color w:val="0000FF"/>
                  <w:sz w:val="24"/>
                  <w:szCs w:val="24"/>
                </w:rPr>
                <w:t>МСФО (IAS) 1</w:t>
              </w:r>
            </w:hyperlink>
          </w:p>
        </w:tc>
        <w:tc>
          <w:tcPr>
            <w:tcW w:w="3097" w:type="dxa"/>
          </w:tcPr>
          <w:p w:rsidR="00FA7A9D" w:rsidRPr="00664A01" w:rsidRDefault="00FA7A9D" w:rsidP="00222267">
            <w:pPr>
              <w:pStyle w:val="ConsPlusNormal"/>
              <w:rPr>
                <w:rFonts w:ascii="Times New Roman" w:hAnsi="Times New Roman" w:cs="Times New Roman"/>
                <w:sz w:val="24"/>
                <w:szCs w:val="24"/>
              </w:rPr>
            </w:pPr>
            <w:r w:rsidRPr="00664A01">
              <w:rPr>
                <w:rFonts w:ascii="Times New Roman" w:hAnsi="Times New Roman" w:cs="Times New Roman"/>
                <w:sz w:val="24"/>
                <w:szCs w:val="24"/>
              </w:rPr>
              <w:t xml:space="preserve">Влияние оценок и допущений на признанные активы и обязательства </w:t>
            </w:r>
          </w:p>
        </w:tc>
        <w:tc>
          <w:tcPr>
            <w:tcW w:w="5386" w:type="dxa"/>
          </w:tcPr>
          <w:p w:rsidR="00222267" w:rsidRPr="00E5377F" w:rsidRDefault="00EC379F" w:rsidP="00222267">
            <w:pPr>
              <w:pStyle w:val="ConsPlusNormal"/>
              <w:ind w:firstLine="505"/>
              <w:jc w:val="both"/>
              <w:rPr>
                <w:rFonts w:ascii="Times New Roman" w:hAnsi="Times New Roman" w:cs="Times New Roman"/>
                <w:strike/>
                <w:sz w:val="24"/>
                <w:szCs w:val="24"/>
              </w:rPr>
            </w:pPr>
            <w:r w:rsidRPr="001611BC">
              <w:rPr>
                <w:rFonts w:ascii="Times New Roman" w:hAnsi="Times New Roman" w:cs="Times New Roman"/>
                <w:sz w:val="24"/>
                <w:szCs w:val="24"/>
              </w:rPr>
              <w:t xml:space="preserve">Общество </w:t>
            </w:r>
            <w:r w:rsidR="00902AFE" w:rsidRPr="001611BC">
              <w:rPr>
                <w:rFonts w:ascii="Times New Roman" w:hAnsi="Times New Roman" w:cs="Times New Roman"/>
                <w:sz w:val="24"/>
                <w:szCs w:val="24"/>
              </w:rPr>
              <w:t xml:space="preserve">в отчетном периоде не </w:t>
            </w:r>
            <w:r w:rsidRPr="001611BC">
              <w:rPr>
                <w:rFonts w:ascii="Times New Roman" w:hAnsi="Times New Roman" w:cs="Times New Roman"/>
                <w:sz w:val="24"/>
                <w:szCs w:val="24"/>
              </w:rPr>
              <w:t>производи</w:t>
            </w:r>
            <w:r w:rsidR="00902AFE" w:rsidRPr="001611BC">
              <w:rPr>
                <w:rFonts w:ascii="Times New Roman" w:hAnsi="Times New Roman" w:cs="Times New Roman"/>
                <w:sz w:val="24"/>
                <w:szCs w:val="24"/>
              </w:rPr>
              <w:t>ло</w:t>
            </w:r>
            <w:r w:rsidRPr="00664A01">
              <w:rPr>
                <w:rFonts w:ascii="Times New Roman" w:hAnsi="Times New Roman" w:cs="Times New Roman"/>
                <w:sz w:val="24"/>
                <w:szCs w:val="24"/>
              </w:rPr>
              <w:t xml:space="preserve"> расчетные оценки и допущения, которые </w:t>
            </w:r>
            <w:r w:rsidR="00E5377F">
              <w:rPr>
                <w:rFonts w:ascii="Times New Roman" w:hAnsi="Times New Roman" w:cs="Times New Roman"/>
                <w:sz w:val="24"/>
                <w:szCs w:val="24"/>
              </w:rPr>
              <w:t xml:space="preserve">могли повлиять </w:t>
            </w:r>
            <w:r w:rsidRPr="00664A01">
              <w:rPr>
                <w:rFonts w:ascii="Times New Roman" w:hAnsi="Times New Roman" w:cs="Times New Roman"/>
                <w:sz w:val="24"/>
                <w:szCs w:val="24"/>
              </w:rPr>
              <w:t xml:space="preserve">на отражаемые в финансовой отчетности суммы и на балансовую стоимость активов и обязательств в следующем финансовом году. </w:t>
            </w:r>
          </w:p>
          <w:p w:rsidR="00EC379F" w:rsidRPr="00E5377F" w:rsidRDefault="00EC379F" w:rsidP="0040110E">
            <w:pPr>
              <w:pStyle w:val="ConsPlusNormal"/>
              <w:ind w:firstLine="709"/>
              <w:jc w:val="both"/>
              <w:rPr>
                <w:rFonts w:ascii="Times New Roman" w:hAnsi="Times New Roman" w:cs="Times New Roman"/>
                <w:strike/>
                <w:sz w:val="24"/>
                <w:szCs w:val="24"/>
              </w:rPr>
            </w:pPr>
          </w:p>
        </w:tc>
      </w:tr>
      <w:tr w:rsidR="00FA7A9D" w:rsidRPr="00664A01" w:rsidTr="0091704E">
        <w:trPr>
          <w:trHeight w:val="2847"/>
        </w:trPr>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37" w:history="1">
              <w:r w:rsidR="00FA7A9D" w:rsidRPr="00664A01">
                <w:rPr>
                  <w:rFonts w:ascii="Times New Roman" w:hAnsi="Times New Roman" w:cs="Times New Roman"/>
                  <w:color w:val="0000FF"/>
                  <w:sz w:val="24"/>
                  <w:szCs w:val="24"/>
                </w:rPr>
                <w:t>МСФО (IAS) 1</w:t>
              </w:r>
            </w:hyperlink>
            <w:r w:rsidR="00FA7A9D" w:rsidRPr="00664A01">
              <w:rPr>
                <w:rFonts w:ascii="Times New Roman" w:hAnsi="Times New Roman" w:cs="Times New Roman"/>
                <w:sz w:val="24"/>
                <w:szCs w:val="24"/>
              </w:rPr>
              <w:t xml:space="preserve">, </w:t>
            </w:r>
            <w:hyperlink r:id="rId38" w:history="1">
              <w:r w:rsidR="00FA7A9D" w:rsidRPr="00664A01">
                <w:rPr>
                  <w:rFonts w:ascii="Times New Roman" w:hAnsi="Times New Roman" w:cs="Times New Roman"/>
                  <w:color w:val="0000FF"/>
                  <w:sz w:val="24"/>
                  <w:szCs w:val="24"/>
                </w:rPr>
                <w:t>МСФО (IFRS) 13</w:t>
              </w:r>
            </w:hyperlink>
            <w:r w:rsidR="00FA7A9D" w:rsidRPr="00664A01">
              <w:rPr>
                <w:rFonts w:ascii="Times New Roman" w:hAnsi="Times New Roman" w:cs="Times New Roman"/>
                <w:sz w:val="24"/>
                <w:szCs w:val="24"/>
              </w:rPr>
              <w:t xml:space="preserve">, </w:t>
            </w:r>
            <w:hyperlink r:id="rId39" w:history="1">
              <w:r w:rsidR="00FA7A9D" w:rsidRPr="00664A01">
                <w:rPr>
                  <w:rFonts w:ascii="Times New Roman" w:hAnsi="Times New Roman" w:cs="Times New Roman"/>
                  <w:color w:val="0000FF"/>
                  <w:sz w:val="24"/>
                  <w:szCs w:val="24"/>
                </w:rPr>
                <w:t>МСФО (IFRS) 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Ключевые подходы к оценке финансовых инструментов</w:t>
            </w:r>
          </w:p>
        </w:tc>
        <w:tc>
          <w:tcPr>
            <w:tcW w:w="5386" w:type="dxa"/>
          </w:tcPr>
          <w:p w:rsidR="001834F0" w:rsidRPr="009F387D" w:rsidRDefault="001834F0" w:rsidP="009F387D">
            <w:pPr>
              <w:pStyle w:val="ConsPlusNormal"/>
              <w:ind w:firstLine="505"/>
              <w:jc w:val="both"/>
              <w:rPr>
                <w:rFonts w:ascii="Times New Roman" w:hAnsi="Times New Roman" w:cs="Times New Roman"/>
                <w:sz w:val="24"/>
                <w:szCs w:val="24"/>
              </w:rPr>
            </w:pPr>
            <w:r w:rsidRPr="009F387D">
              <w:rPr>
                <w:rFonts w:ascii="Times New Roman" w:hAnsi="Times New Roman" w:cs="Times New Roman"/>
                <w:sz w:val="24"/>
                <w:szCs w:val="24"/>
              </w:rPr>
              <w:t xml:space="preserve">Руководствуясь утвержденной бизнес-моделью, Общество оценивает свои финансовые инструменты в соответствии с положениями МСФО (IFRS) 9. </w:t>
            </w:r>
          </w:p>
          <w:p w:rsidR="00FA7A9D" w:rsidRPr="00664A01" w:rsidRDefault="000F4882" w:rsidP="00152A30">
            <w:pPr>
              <w:pStyle w:val="ConsPlusNormal"/>
              <w:ind w:firstLine="505"/>
              <w:jc w:val="both"/>
              <w:rPr>
                <w:rFonts w:ascii="Times New Roman" w:hAnsi="Times New Roman" w:cs="Times New Roman"/>
                <w:sz w:val="24"/>
                <w:szCs w:val="24"/>
              </w:rPr>
            </w:pPr>
            <w:r w:rsidRPr="00664A01">
              <w:rPr>
                <w:rFonts w:ascii="Times New Roman" w:hAnsi="Times New Roman" w:cs="Times New Roman"/>
                <w:sz w:val="24"/>
                <w:szCs w:val="24"/>
              </w:rPr>
              <w:t xml:space="preserve">Финансовый актив или обязательство первоначально оценивается по справедливой стоимости </w:t>
            </w:r>
            <w:r w:rsidR="0026414F">
              <w:rPr>
                <w:rFonts w:ascii="Times New Roman" w:hAnsi="Times New Roman" w:cs="Times New Roman"/>
                <w:sz w:val="24"/>
                <w:szCs w:val="24"/>
              </w:rPr>
              <w:t>без затрат</w:t>
            </w:r>
            <w:r w:rsidRPr="00664A01">
              <w:rPr>
                <w:rFonts w:ascii="Times New Roman" w:hAnsi="Times New Roman" w:cs="Times New Roman"/>
                <w:sz w:val="24"/>
                <w:szCs w:val="24"/>
              </w:rPr>
              <w:t xml:space="preserve"> по сделке, относимые напрямую к приобретению или выпуску финансового актива или обязательства</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4</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40" w:history="1">
              <w:r w:rsidR="00FA7A9D" w:rsidRPr="00664A01">
                <w:rPr>
                  <w:rFonts w:ascii="Times New Roman" w:hAnsi="Times New Roman" w:cs="Times New Roman"/>
                  <w:color w:val="0000FF"/>
                  <w:sz w:val="24"/>
                  <w:szCs w:val="24"/>
                </w:rPr>
                <w:t>МСФО (IAS) 21</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Переоценка активов и обязательств, выраженных в иностранной валюте</w:t>
            </w:r>
          </w:p>
        </w:tc>
        <w:tc>
          <w:tcPr>
            <w:tcW w:w="5386" w:type="dxa"/>
          </w:tcPr>
          <w:p w:rsidR="000F4882" w:rsidRPr="00664A01" w:rsidRDefault="000F4882" w:rsidP="00152A30">
            <w:pPr>
              <w:pStyle w:val="ConsPlusNormal"/>
              <w:ind w:firstLine="505"/>
              <w:jc w:val="both"/>
              <w:rPr>
                <w:rFonts w:ascii="Times New Roman" w:hAnsi="Times New Roman" w:cs="Times New Roman"/>
                <w:sz w:val="24"/>
                <w:szCs w:val="24"/>
              </w:rPr>
            </w:pPr>
            <w:r w:rsidRPr="00664A01">
              <w:rPr>
                <w:rFonts w:ascii="Times New Roman" w:hAnsi="Times New Roman" w:cs="Times New Roman"/>
                <w:sz w:val="24"/>
                <w:szCs w:val="24"/>
              </w:rPr>
              <w:t xml:space="preserve">Функциональной валютой Общества и валютой представления отчетности является национальная валюта Российской Федерации, </w:t>
            </w:r>
            <w:r w:rsidRPr="00664A01">
              <w:rPr>
                <w:rFonts w:ascii="Times New Roman" w:hAnsi="Times New Roman" w:cs="Times New Roman"/>
                <w:sz w:val="24"/>
                <w:szCs w:val="24"/>
              </w:rPr>
              <w:lastRenderedPageBreak/>
              <w:t>российский рубль.</w:t>
            </w:r>
          </w:p>
          <w:p w:rsidR="00FA7A9D" w:rsidRPr="00664A01" w:rsidRDefault="000F4882" w:rsidP="005759AA">
            <w:pPr>
              <w:pStyle w:val="ConsPlusNormal"/>
              <w:ind w:firstLine="505"/>
              <w:jc w:val="both"/>
              <w:rPr>
                <w:rFonts w:ascii="Times New Roman" w:hAnsi="Times New Roman" w:cs="Times New Roman"/>
                <w:sz w:val="24"/>
                <w:szCs w:val="24"/>
              </w:rPr>
            </w:pPr>
            <w:r w:rsidRPr="00664A01">
              <w:rPr>
                <w:rFonts w:ascii="Times New Roman" w:hAnsi="Times New Roman" w:cs="Times New Roman"/>
                <w:sz w:val="24"/>
                <w:szCs w:val="24"/>
              </w:rPr>
              <w:t xml:space="preserve">Стоимость активов и обязательств, выраженная в иностранной валюте, для отражения в бухгалтерской отчетности пересчитывается в рубли. Для целей бухгалтерского учета указанный пересчет производится по официальному курсу </w:t>
            </w:r>
            <w:r w:rsidR="00A2769B" w:rsidRPr="00664A01">
              <w:rPr>
                <w:rFonts w:ascii="Times New Roman" w:hAnsi="Times New Roman" w:cs="Times New Roman"/>
                <w:sz w:val="24"/>
                <w:szCs w:val="24"/>
              </w:rPr>
              <w:t>ЦБ РФ</w:t>
            </w:r>
            <w:r w:rsidRPr="00664A01">
              <w:rPr>
                <w:rFonts w:ascii="Times New Roman" w:hAnsi="Times New Roman" w:cs="Times New Roman"/>
                <w:sz w:val="24"/>
                <w:szCs w:val="24"/>
              </w:rPr>
              <w:t>, действующему на дату совершения операции в иностранной валюте. Для целей составления бухгалтерской отчетности указанный пересчет производится на каждую отчетную дату с отнесением разниц на финансовый результат.</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5</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41" w:history="1">
              <w:r w:rsidR="00FA7A9D" w:rsidRPr="00664A01">
                <w:rPr>
                  <w:rFonts w:ascii="Times New Roman" w:hAnsi="Times New Roman" w:cs="Times New Roman"/>
                  <w:color w:val="0000FF"/>
                  <w:sz w:val="24"/>
                  <w:szCs w:val="24"/>
                </w:rPr>
                <w:t>МСФО (IAS) 1</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Непрерывность деятельности</w:t>
            </w:r>
          </w:p>
        </w:tc>
        <w:tc>
          <w:tcPr>
            <w:tcW w:w="5386" w:type="dxa"/>
          </w:tcPr>
          <w:p w:rsidR="00FA7A9D" w:rsidRPr="00664A01" w:rsidRDefault="000F4882" w:rsidP="00B614BF">
            <w:pPr>
              <w:pStyle w:val="ConsPlusNormal"/>
              <w:ind w:firstLine="505"/>
              <w:jc w:val="both"/>
              <w:rPr>
                <w:rFonts w:ascii="Times New Roman" w:hAnsi="Times New Roman" w:cs="Times New Roman"/>
                <w:sz w:val="24"/>
                <w:szCs w:val="24"/>
              </w:rPr>
            </w:pPr>
            <w:r w:rsidRPr="00664A01">
              <w:rPr>
                <w:rFonts w:ascii="Times New Roman" w:hAnsi="Times New Roman" w:cs="Times New Roman"/>
                <w:sz w:val="24"/>
                <w:szCs w:val="24"/>
              </w:rPr>
              <w:t>Бухгалтерская отчетность подготовлена в соответствии с принципом непрерывности деятельности</w:t>
            </w:r>
            <w:r w:rsidR="008A6711">
              <w:rPr>
                <w:rFonts w:ascii="Times New Roman" w:hAnsi="Times New Roman" w:cs="Times New Roman"/>
                <w:sz w:val="24"/>
                <w:szCs w:val="24"/>
              </w:rPr>
              <w:t>. Оценка непрерывности на дату составления отчетности произведена с учетом Примечания 5</w:t>
            </w:r>
            <w:r w:rsidR="00B614BF">
              <w:rPr>
                <w:rFonts w:ascii="Times New Roman" w:hAnsi="Times New Roman" w:cs="Times New Roman"/>
                <w:sz w:val="24"/>
                <w:szCs w:val="24"/>
              </w:rPr>
              <w:t>9</w:t>
            </w:r>
            <w:r w:rsidR="008A6711">
              <w:rPr>
                <w:rFonts w:ascii="Times New Roman" w:hAnsi="Times New Roman" w:cs="Times New Roman"/>
                <w:sz w:val="24"/>
                <w:szCs w:val="24"/>
              </w:rPr>
              <w:t xml:space="preserve"> (События после отчетной даты).</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6</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42" w:history="1">
              <w:r w:rsidR="00FA7A9D" w:rsidRPr="00664A01">
                <w:rPr>
                  <w:rFonts w:ascii="Times New Roman" w:hAnsi="Times New Roman" w:cs="Times New Roman"/>
                  <w:color w:val="0000FF"/>
                  <w:sz w:val="24"/>
                  <w:szCs w:val="24"/>
                </w:rPr>
                <w:t>МСФО (IAS) 29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Информация в отношении пересчета показателей предыдущих периодов с учетом изменений общей покупательной способности рубля</w:t>
            </w:r>
          </w:p>
        </w:tc>
        <w:tc>
          <w:tcPr>
            <w:tcW w:w="5386" w:type="dxa"/>
          </w:tcPr>
          <w:p w:rsidR="00FA7A9D" w:rsidRPr="00664A01" w:rsidRDefault="0037449E" w:rsidP="0091704E">
            <w:pPr>
              <w:pStyle w:val="Default"/>
              <w:jc w:val="both"/>
            </w:pPr>
            <w:r w:rsidRPr="009D11C8">
              <w:t xml:space="preserve">Показатели предыдущих периодов не пересчитывались в связи </w:t>
            </w:r>
            <w:r w:rsidRPr="00A026D8">
              <w:t xml:space="preserve">с тем, </w:t>
            </w:r>
            <w:r w:rsidR="0091704E" w:rsidRPr="00A026D8">
              <w:t xml:space="preserve">что </w:t>
            </w:r>
            <w:r w:rsidRPr="00A026D8">
              <w:t>изменение покупательской способности рубля за анализируемый период не оказ</w:t>
            </w:r>
            <w:r w:rsidR="0091704E" w:rsidRPr="00A026D8">
              <w:t>ало</w:t>
            </w:r>
            <w:r w:rsidRPr="00A026D8">
              <w:t xml:space="preserve"> существенного влияния на </w:t>
            </w:r>
            <w:r w:rsidR="0091704E" w:rsidRPr="00A026D8">
              <w:t>общие финансово-хозяйственные показатели Общества.</w:t>
            </w:r>
            <w:r w:rsidR="0091704E">
              <w:t xml:space="preserve"> </w:t>
            </w:r>
            <w:r w:rsidRPr="009D11C8">
              <w:t xml:space="preserve"> </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t>Раздел II. Изменения в учетной политике</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7</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43" w:history="1">
              <w:r w:rsidR="00FA7A9D" w:rsidRPr="00664A01">
                <w:rPr>
                  <w:rFonts w:ascii="Times New Roman" w:hAnsi="Times New Roman" w:cs="Times New Roman"/>
                  <w:color w:val="0000FF"/>
                  <w:sz w:val="24"/>
                  <w:szCs w:val="24"/>
                </w:rPr>
                <w:t>МСФО (IAS) 8</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Описание изменений учетной политики, их причин и характера (раскрываются наименование МСФО, в соответствии с которым производятся изменения, причины, по которым применение новых МСФО обеспечивает более надежную и уместную корректировку, и дается описание влияния изменений учетной политики на корректировки текущего и предыдущего периода)</w:t>
            </w:r>
          </w:p>
        </w:tc>
        <w:tc>
          <w:tcPr>
            <w:tcW w:w="5386" w:type="dxa"/>
          </w:tcPr>
          <w:p w:rsidR="00FA7A9D" w:rsidRDefault="00490835" w:rsidP="00152A30">
            <w:pPr>
              <w:ind w:firstLine="505"/>
              <w:rPr>
                <w:rFonts w:ascii="Times New Roman" w:hAnsi="Times New Roman"/>
                <w:sz w:val="24"/>
                <w:szCs w:val="24"/>
              </w:rPr>
            </w:pPr>
            <w:r>
              <w:rPr>
                <w:rFonts w:ascii="Times New Roman" w:hAnsi="Times New Roman"/>
                <w:sz w:val="24"/>
                <w:szCs w:val="24"/>
              </w:rPr>
              <w:t xml:space="preserve">Изменения в учетную политику не вносились. </w:t>
            </w:r>
            <w:r w:rsidR="005D3D15">
              <w:rPr>
                <w:rFonts w:ascii="Times New Roman" w:hAnsi="Times New Roman"/>
                <w:sz w:val="24"/>
                <w:szCs w:val="24"/>
              </w:rPr>
              <w:t>С</w:t>
            </w:r>
            <w:r w:rsidR="005D3D15" w:rsidRPr="00BB2D93">
              <w:rPr>
                <w:rFonts w:ascii="Times New Roman" w:hAnsi="Times New Roman"/>
                <w:sz w:val="24"/>
                <w:szCs w:val="24"/>
              </w:rPr>
              <w:t>тандарты и разъяснения на дату выпуска финансовой отчетности Общества не окажут влияния на отражение объектов бухгалтерского учета при осуществлении деятельности Общества</w:t>
            </w:r>
            <w:r w:rsidR="005D3D15">
              <w:rPr>
                <w:rFonts w:ascii="Times New Roman" w:hAnsi="Times New Roman"/>
                <w:sz w:val="24"/>
                <w:szCs w:val="24"/>
              </w:rPr>
              <w:t>.</w:t>
            </w:r>
          </w:p>
          <w:p w:rsidR="00490835" w:rsidRPr="00664A01" w:rsidRDefault="00490835" w:rsidP="00490835">
            <w:pPr>
              <w:rPr>
                <w:rFonts w:ascii="Times New Roman" w:hAnsi="Times New Roman"/>
                <w:sz w:val="24"/>
                <w:szCs w:val="24"/>
              </w:rPr>
            </w:pPr>
          </w:p>
        </w:tc>
      </w:tr>
      <w:tr w:rsidR="00FA7A9D" w:rsidRPr="007B522F"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8</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44" w:history="1">
              <w:r w:rsidR="00FA7A9D" w:rsidRPr="00664A01">
                <w:rPr>
                  <w:rFonts w:ascii="Times New Roman" w:hAnsi="Times New Roman" w:cs="Times New Roman"/>
                  <w:color w:val="0000FF"/>
                  <w:sz w:val="24"/>
                  <w:szCs w:val="24"/>
                </w:rPr>
                <w:t>МСФО (IAS) 8</w:t>
              </w:r>
            </w:hyperlink>
          </w:p>
        </w:tc>
        <w:tc>
          <w:tcPr>
            <w:tcW w:w="3097" w:type="dxa"/>
          </w:tcPr>
          <w:p w:rsidR="00FA7A9D" w:rsidRPr="00971EBA" w:rsidRDefault="00FA7A9D" w:rsidP="00141340">
            <w:pPr>
              <w:pStyle w:val="ConsPlusNormal"/>
              <w:rPr>
                <w:rFonts w:ascii="Times New Roman" w:hAnsi="Times New Roman" w:cs="Times New Roman"/>
                <w:sz w:val="24"/>
                <w:szCs w:val="24"/>
              </w:rPr>
            </w:pPr>
            <w:r w:rsidRPr="00971EBA">
              <w:rPr>
                <w:rFonts w:ascii="Times New Roman" w:hAnsi="Times New Roman" w:cs="Times New Roman"/>
                <w:sz w:val="24"/>
                <w:szCs w:val="24"/>
              </w:rPr>
              <w:t xml:space="preserve">Приводятся наименования выпущенных, но не вступивших в силу МСФО с указанием дат, с которых планируется применение </w:t>
            </w:r>
            <w:r w:rsidRPr="00971EBA">
              <w:rPr>
                <w:rFonts w:ascii="Times New Roman" w:hAnsi="Times New Roman" w:cs="Times New Roman"/>
                <w:sz w:val="24"/>
                <w:szCs w:val="24"/>
              </w:rPr>
              <w:lastRenderedPageBreak/>
              <w:t>этих МСФО, дат, с которых требуется применение этих МСФО, характера предстоящих изменений в учетной политике, обсуждения ожидаемого влияния на отчетность или указанием того, что такое влияние не может быть обоснованно оценено</w:t>
            </w:r>
          </w:p>
        </w:tc>
        <w:tc>
          <w:tcPr>
            <w:tcW w:w="5386" w:type="dxa"/>
          </w:tcPr>
          <w:p w:rsidR="004464C7" w:rsidRDefault="004464C7" w:rsidP="002C17ED">
            <w:pPr>
              <w:pStyle w:val="a9"/>
              <w:shd w:val="clear" w:color="auto" w:fill="FFFFFF"/>
              <w:spacing w:before="0" w:beforeAutospacing="0" w:after="240" w:afterAutospacing="0"/>
            </w:pPr>
            <w:r>
              <w:lastRenderedPageBreak/>
              <w:t xml:space="preserve">МСФО (IAS) 1 «Представление финансовой отчетности» Поправки вступают в силу для годовых отчетных периодов, начинающихся 1 января 2024 года или после этой даты, и должны </w:t>
            </w:r>
            <w:r>
              <w:lastRenderedPageBreak/>
              <w:t>применяться ретроспективно.</w:t>
            </w:r>
          </w:p>
          <w:p w:rsidR="004464C7" w:rsidRDefault="004464C7" w:rsidP="002C17ED">
            <w:pPr>
              <w:pStyle w:val="a9"/>
              <w:shd w:val="clear" w:color="auto" w:fill="FFFFFF"/>
              <w:spacing w:before="0" w:beforeAutospacing="0" w:after="240" w:afterAutospacing="0"/>
            </w:pPr>
            <w:r>
              <w:t xml:space="preserve">• МСФО (IFRS) 16 «Аренда» </w:t>
            </w:r>
          </w:p>
          <w:p w:rsidR="004464C7" w:rsidRDefault="004464C7" w:rsidP="002C17ED">
            <w:pPr>
              <w:pStyle w:val="a9"/>
              <w:shd w:val="clear" w:color="auto" w:fill="FFFFFF"/>
              <w:spacing w:before="0" w:beforeAutospacing="0" w:after="240" w:afterAutospacing="0"/>
            </w:pPr>
            <w:r>
              <w:t xml:space="preserve">- При первоначальном признании продавец-арендатор включает переменные арендные платежи при оценке арендного обязательства, возникающего в результате сделки купли-продажи с обратной арендой. </w:t>
            </w:r>
          </w:p>
          <w:p w:rsidR="004464C7" w:rsidRDefault="004464C7" w:rsidP="002C17ED">
            <w:pPr>
              <w:pStyle w:val="a9"/>
              <w:shd w:val="clear" w:color="auto" w:fill="FFFFFF"/>
              <w:spacing w:before="0" w:beforeAutospacing="0" w:after="240" w:afterAutospacing="0"/>
            </w:pPr>
            <w:r>
              <w:t>- При последующем учете продавец-арендатор применяет общие требования к последующему учету обязательств по аренде таким образом, чтобы не признавать никаких прибылей или убытков, связанных с сохраняемым за ним правом пользования.</w:t>
            </w:r>
          </w:p>
          <w:p w:rsidR="004464C7" w:rsidRDefault="004464C7" w:rsidP="002C17ED">
            <w:pPr>
              <w:pStyle w:val="a9"/>
              <w:shd w:val="clear" w:color="auto" w:fill="FFFFFF"/>
              <w:spacing w:before="0" w:beforeAutospacing="0" w:after="240" w:afterAutospacing="0"/>
            </w:pPr>
            <w:r>
              <w:t>Поправки вступают в силу для годовых отчетных периодов, начинающихся 1 января 2024 года или после этой даты, допускается досрочное применение.</w:t>
            </w:r>
          </w:p>
          <w:p w:rsidR="004464C7" w:rsidRDefault="004464C7" w:rsidP="002C17ED">
            <w:pPr>
              <w:pStyle w:val="a9"/>
              <w:shd w:val="clear" w:color="auto" w:fill="FFFFFF"/>
              <w:spacing w:before="0" w:beforeAutospacing="0" w:after="240" w:afterAutospacing="0"/>
            </w:pPr>
            <w:r>
              <w:t xml:space="preserve"> • МСФО (IAS) 7 «Отчет о движении денежных средств»  МСФО (IFRS) 7 «Финансовые инструменты: раскрытие информации» </w:t>
            </w:r>
          </w:p>
          <w:p w:rsidR="004464C7" w:rsidRDefault="004464C7" w:rsidP="002C17ED">
            <w:pPr>
              <w:pStyle w:val="a9"/>
              <w:shd w:val="clear" w:color="auto" w:fill="FFFFFF"/>
              <w:spacing w:before="0" w:beforeAutospacing="0" w:after="240" w:afterAutospacing="0"/>
            </w:pPr>
            <w:r>
              <w:t>Ключевые поправки включают требования о раскрытии:</w:t>
            </w:r>
          </w:p>
          <w:p w:rsidR="004464C7" w:rsidRDefault="004464C7" w:rsidP="002C17ED">
            <w:pPr>
              <w:pStyle w:val="a9"/>
              <w:shd w:val="clear" w:color="auto" w:fill="FFFFFF"/>
              <w:spacing w:before="0" w:beforeAutospacing="0" w:after="240" w:afterAutospacing="0"/>
            </w:pPr>
            <w:r>
              <w:t xml:space="preserve">балансовой стоимости финансовых обязательств, которые являются частью соглашений о финансировании поставщиков, и статьи, в которых представлены эти обязательства; </w:t>
            </w:r>
          </w:p>
          <w:p w:rsidR="004464C7" w:rsidRDefault="004464C7" w:rsidP="002C17ED">
            <w:pPr>
              <w:pStyle w:val="a9"/>
              <w:shd w:val="clear" w:color="auto" w:fill="FFFFFF"/>
              <w:spacing w:before="0" w:beforeAutospacing="0" w:after="240" w:afterAutospacing="0"/>
            </w:pPr>
            <w:r>
              <w:t>• балансовой стоимости финансовых обязательств, по которым поставщики уже получили оплату от поставщиков финансовых услуг;</w:t>
            </w:r>
          </w:p>
          <w:p w:rsidR="004464C7" w:rsidRDefault="004464C7" w:rsidP="002C17ED">
            <w:pPr>
              <w:pStyle w:val="a9"/>
              <w:shd w:val="clear" w:color="auto" w:fill="FFFFFF"/>
              <w:spacing w:before="0" w:beforeAutospacing="0" w:after="240" w:afterAutospacing="0"/>
            </w:pPr>
            <w:r>
              <w:t xml:space="preserve"> • диапазона сроков оплаты как по финансовым обязательствам, которые являются частью данных соглашений, так и по сопоставимой торговой кредиторской задолженности, которая не является частью таких соглашений.</w:t>
            </w:r>
          </w:p>
          <w:p w:rsidR="004464C7" w:rsidRDefault="004464C7" w:rsidP="002C17ED">
            <w:pPr>
              <w:pStyle w:val="a9"/>
              <w:shd w:val="clear" w:color="auto" w:fill="FFFFFF"/>
              <w:spacing w:before="0" w:beforeAutospacing="0" w:after="240" w:afterAutospacing="0"/>
            </w:pPr>
            <w:r>
              <w:t xml:space="preserve"> • тип и влияние неденежных изменений балансовой стоимости финансовых обязательств, которые являются частью соглашения о финансировании поставщиков.</w:t>
            </w:r>
          </w:p>
          <w:p w:rsidR="004464C7" w:rsidRDefault="004464C7" w:rsidP="002C17ED">
            <w:pPr>
              <w:pStyle w:val="a9"/>
              <w:shd w:val="clear" w:color="auto" w:fill="FFFFFF"/>
              <w:spacing w:before="0" w:beforeAutospacing="0" w:after="240" w:afterAutospacing="0"/>
            </w:pPr>
            <w:r>
              <w:t xml:space="preserve">Поправки вступают в силу для годовых отчетных периодов, начинающихся 1 января 2024 года или </w:t>
            </w:r>
            <w:r>
              <w:lastRenderedPageBreak/>
              <w:t>после этой даты, в течение первого года сравнительная информация не требуется.</w:t>
            </w:r>
          </w:p>
          <w:p w:rsidR="004464C7" w:rsidRDefault="004464C7" w:rsidP="002C17ED">
            <w:pPr>
              <w:pStyle w:val="a9"/>
              <w:shd w:val="clear" w:color="auto" w:fill="FFFFFF"/>
              <w:spacing w:before="0" w:beforeAutospacing="0" w:after="240" w:afterAutospacing="0"/>
            </w:pPr>
            <w:r>
              <w:t xml:space="preserve"> • МСФО (IAS) 21 «Влияние изменений валютных курсов»</w:t>
            </w:r>
          </w:p>
          <w:p w:rsidR="004464C7" w:rsidRDefault="004464C7" w:rsidP="002C17ED">
            <w:pPr>
              <w:pStyle w:val="a9"/>
              <w:shd w:val="clear" w:color="auto" w:fill="FFFFFF"/>
              <w:spacing w:before="0" w:beforeAutospacing="0" w:after="240" w:afterAutospacing="0"/>
            </w:pPr>
            <w:r>
              <w:t>В поправках разъясняется следующее:</w:t>
            </w:r>
          </w:p>
          <w:p w:rsidR="004464C7" w:rsidRDefault="004464C7" w:rsidP="002C17ED">
            <w:pPr>
              <w:pStyle w:val="a9"/>
              <w:shd w:val="clear" w:color="auto" w:fill="FFFFFF"/>
              <w:spacing w:before="0" w:beforeAutospacing="0" w:after="240" w:afterAutospacing="0"/>
            </w:pPr>
            <w:r>
              <w:t xml:space="preserve">• валюта является конвертируемой в другую валюту, если организация имеет возможность получить другую валюту в пределах срока, допускающего обычную административную задержку и посредством рынка или с использованием механизмов обмена валют, при которых операция обмена приводит к возникновению юридически защищенных прав и обязательств; </w:t>
            </w:r>
          </w:p>
          <w:p w:rsidR="004464C7" w:rsidRDefault="004464C7" w:rsidP="002C17ED">
            <w:pPr>
              <w:pStyle w:val="a9"/>
              <w:shd w:val="clear" w:color="auto" w:fill="FFFFFF"/>
              <w:spacing w:before="0" w:beforeAutospacing="0" w:after="240" w:afterAutospacing="0"/>
            </w:pPr>
            <w:r>
              <w:t xml:space="preserve">• организации должны оценивать, является ли валюта конвертируемой на дату оценки и для определенной цели. Если организация не может получить более чем незначительную сумму другой валюты на дату оценки для определенных целей, то валюта не является конвертируемой для данных целей; </w:t>
            </w:r>
          </w:p>
          <w:p w:rsidR="004464C7" w:rsidRDefault="004464C7" w:rsidP="002C17ED">
            <w:pPr>
              <w:pStyle w:val="a9"/>
              <w:shd w:val="clear" w:color="auto" w:fill="FFFFFF"/>
              <w:spacing w:before="0" w:beforeAutospacing="0" w:after="240" w:afterAutospacing="0"/>
            </w:pPr>
            <w:r>
              <w:t>• в ситуации, когда имеется несколько обменных курсов, указания стандарта не изменились, однако требование о том, что при невозможности временно обменять одну валюту на другую, следует применить курс на первую дату, на которую можно осуществить обмен, отменено. В таких случаях необходимо будет оценить текущий обменный курс;</w:t>
            </w:r>
          </w:p>
          <w:p w:rsidR="004464C7" w:rsidRDefault="004464C7" w:rsidP="002C17ED">
            <w:pPr>
              <w:pStyle w:val="a9"/>
              <w:shd w:val="clear" w:color="auto" w:fill="FFFFFF"/>
              <w:spacing w:before="0" w:beforeAutospacing="0" w:after="240" w:afterAutospacing="0"/>
            </w:pPr>
            <w:r>
              <w:t xml:space="preserve"> • дополнены требования к раскрытию информации.</w:t>
            </w:r>
          </w:p>
          <w:p w:rsidR="004464C7" w:rsidRDefault="004464C7" w:rsidP="002C17ED">
            <w:pPr>
              <w:pStyle w:val="a9"/>
              <w:shd w:val="clear" w:color="auto" w:fill="FFFFFF"/>
              <w:spacing w:before="0" w:beforeAutospacing="0" w:after="240" w:afterAutospacing="0"/>
            </w:pPr>
            <w:r>
              <w:t>Поправки вступают в силу для годовых отчетных периодов, начинающихся 1 января 2025 года или после этой даты, в течение первого года сравнительная информация не требуется.</w:t>
            </w:r>
          </w:p>
          <w:p w:rsidR="004464C7" w:rsidRDefault="004464C7" w:rsidP="002C17ED">
            <w:pPr>
              <w:pStyle w:val="a9"/>
              <w:shd w:val="clear" w:color="auto" w:fill="FFFFFF"/>
              <w:spacing w:before="0" w:beforeAutospacing="0" w:after="240" w:afterAutospacing="0"/>
            </w:pPr>
            <w:r>
              <w:t>Новые стандарты - раскрытие информации, связанной с климатическими и другими неопределенностями в финансовой отчетности:</w:t>
            </w:r>
          </w:p>
          <w:p w:rsidR="004464C7" w:rsidRDefault="004464C7" w:rsidP="002C17ED">
            <w:pPr>
              <w:pStyle w:val="a9"/>
              <w:shd w:val="clear" w:color="auto" w:fill="FFFFFF"/>
              <w:spacing w:before="0" w:beforeAutospacing="0" w:after="240" w:afterAutospacing="0"/>
            </w:pPr>
            <w:r>
              <w:t xml:space="preserve">•МСФО (IFRS) S1 «Общие требования к раскрытию финансовой информации, связанной с </w:t>
            </w:r>
            <w:r>
              <w:lastRenderedPageBreak/>
              <w:t xml:space="preserve">устойчивым развитием» </w:t>
            </w:r>
          </w:p>
          <w:p w:rsidR="004464C7" w:rsidRDefault="004464C7" w:rsidP="002C17ED">
            <w:pPr>
              <w:pStyle w:val="a9"/>
              <w:shd w:val="clear" w:color="auto" w:fill="FFFFFF"/>
              <w:spacing w:before="0" w:beforeAutospacing="0" w:after="240" w:afterAutospacing="0"/>
            </w:pPr>
            <w:r>
              <w:t>• МСФО (IFRS) S2 «Раскрытие информации, связанной с изменением климата»</w:t>
            </w:r>
          </w:p>
          <w:p w:rsidR="000916E3" w:rsidRPr="00186365" w:rsidRDefault="00D921F1" w:rsidP="00D921F1">
            <w:pPr>
              <w:spacing w:after="0" w:line="240" w:lineRule="auto"/>
              <w:ind w:firstLine="709"/>
              <w:jc w:val="both"/>
              <w:rPr>
                <w:rFonts w:ascii="Times New Roman" w:eastAsia="Times New Roman" w:hAnsi="Times New Roman"/>
                <w:bCs/>
                <w:sz w:val="24"/>
                <w:szCs w:val="24"/>
                <w:lang w:eastAsia="en-GB"/>
              </w:rPr>
            </w:pPr>
            <w:r w:rsidRPr="009D11C8">
              <w:rPr>
                <w:rFonts w:ascii="Times New Roman" w:hAnsi="Times New Roman"/>
                <w:bCs/>
                <w:sz w:val="24"/>
                <w:szCs w:val="24"/>
              </w:rPr>
              <w:t>Данные</w:t>
            </w:r>
            <w:r w:rsidR="000916E3" w:rsidRPr="009D11C8">
              <w:rPr>
                <w:rFonts w:ascii="Times New Roman" w:hAnsi="Times New Roman"/>
                <w:bCs/>
                <w:sz w:val="24"/>
                <w:szCs w:val="24"/>
              </w:rPr>
              <w:t xml:space="preserve"> стандарт</w:t>
            </w:r>
            <w:r w:rsidRPr="009D11C8">
              <w:rPr>
                <w:rFonts w:ascii="Times New Roman" w:hAnsi="Times New Roman"/>
                <w:bCs/>
                <w:sz w:val="24"/>
                <w:szCs w:val="24"/>
              </w:rPr>
              <w:t xml:space="preserve">ы досрочно </w:t>
            </w:r>
            <w:r w:rsidR="000916E3" w:rsidRPr="009D11C8">
              <w:rPr>
                <w:rFonts w:ascii="Times New Roman" w:hAnsi="Times New Roman"/>
                <w:bCs/>
                <w:sz w:val="24"/>
                <w:szCs w:val="24"/>
              </w:rPr>
              <w:t xml:space="preserve"> не </w:t>
            </w:r>
            <w:r w:rsidRPr="009D11C8">
              <w:rPr>
                <w:rFonts w:ascii="Times New Roman" w:hAnsi="Times New Roman"/>
                <w:bCs/>
                <w:sz w:val="24"/>
                <w:szCs w:val="24"/>
              </w:rPr>
              <w:t>применялись</w:t>
            </w:r>
            <w:r w:rsidR="000916E3" w:rsidRPr="009D11C8">
              <w:rPr>
                <w:rFonts w:ascii="Times New Roman" w:hAnsi="Times New Roman"/>
                <w:bCs/>
                <w:sz w:val="24"/>
                <w:szCs w:val="24"/>
              </w:rPr>
              <w:t>.</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lastRenderedPageBreak/>
              <w:t>Раздел III. Принципы учетной политики, которые представляются уместными для понимания бухгалтерской (финансовой) отчетности. Критерии признания и база оценки финансовых инструментов</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9</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45" w:history="1">
              <w:r w:rsidR="00FA7A9D" w:rsidRPr="00664A01">
                <w:rPr>
                  <w:rFonts w:ascii="Times New Roman" w:hAnsi="Times New Roman" w:cs="Times New Roman"/>
                  <w:color w:val="0000FF"/>
                  <w:sz w:val="24"/>
                  <w:szCs w:val="24"/>
                </w:rPr>
                <w:t>МСФО (IAS) 1</w:t>
              </w:r>
            </w:hyperlink>
            <w:r w:rsidR="00FA7A9D" w:rsidRPr="00664A01">
              <w:rPr>
                <w:rFonts w:ascii="Times New Roman" w:hAnsi="Times New Roman" w:cs="Times New Roman"/>
                <w:sz w:val="24"/>
                <w:szCs w:val="24"/>
              </w:rPr>
              <w:t xml:space="preserve">, </w:t>
            </w:r>
            <w:hyperlink r:id="rId46" w:history="1">
              <w:r w:rsidR="00FA7A9D" w:rsidRPr="00664A01">
                <w:rPr>
                  <w:rFonts w:ascii="Times New Roman" w:hAnsi="Times New Roman" w:cs="Times New Roman"/>
                  <w:color w:val="0000FF"/>
                  <w:sz w:val="24"/>
                  <w:szCs w:val="24"/>
                </w:rPr>
                <w:t>МСФО (IFRS) 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Критерии признания и база оценки денежных средств и их эквивалентов</w:t>
            </w:r>
          </w:p>
        </w:tc>
        <w:tc>
          <w:tcPr>
            <w:tcW w:w="5386" w:type="dxa"/>
          </w:tcPr>
          <w:p w:rsidR="006130B0" w:rsidRDefault="00435329" w:rsidP="006130B0">
            <w:pPr>
              <w:pStyle w:val="ConsPlusNormal"/>
              <w:ind w:firstLine="646"/>
              <w:jc w:val="both"/>
              <w:rPr>
                <w:rFonts w:ascii="Times New Roman" w:hAnsi="Times New Roman" w:cs="Times New Roman"/>
                <w:sz w:val="24"/>
                <w:szCs w:val="24"/>
              </w:rPr>
            </w:pPr>
            <w:r w:rsidRPr="00664A01">
              <w:rPr>
                <w:rFonts w:ascii="Times New Roman" w:hAnsi="Times New Roman" w:cs="Times New Roman"/>
                <w:sz w:val="24"/>
                <w:szCs w:val="24"/>
              </w:rPr>
              <w:t xml:space="preserve">Денежные средства и их эквиваленты являются статьями, которые могут быть конвертированы в известную сумму денежных средств в течение одного дня и которые подвержены незначительному изменению стоимости. Суммы, в отношении которых имеются какие-либо ограничения на использование, исключаются из состава денежных средств и их эквивалентов. Денежные средства и их эквиваленты отражаются по </w:t>
            </w:r>
            <w:r w:rsidR="0026414F">
              <w:rPr>
                <w:rFonts w:ascii="Times New Roman" w:hAnsi="Times New Roman" w:cs="Times New Roman"/>
                <w:sz w:val="24"/>
                <w:szCs w:val="24"/>
              </w:rPr>
              <w:t>справедливой</w:t>
            </w:r>
            <w:r w:rsidRPr="00664A01">
              <w:rPr>
                <w:rFonts w:ascii="Times New Roman" w:hAnsi="Times New Roman" w:cs="Times New Roman"/>
                <w:sz w:val="24"/>
                <w:szCs w:val="24"/>
              </w:rPr>
              <w:t xml:space="preserve"> стоимости</w:t>
            </w:r>
            <w:r w:rsidR="0026414F">
              <w:rPr>
                <w:rFonts w:ascii="Times New Roman" w:hAnsi="Times New Roman" w:cs="Times New Roman"/>
                <w:sz w:val="24"/>
                <w:szCs w:val="24"/>
              </w:rPr>
              <w:t xml:space="preserve"> через прибыль или убыток</w:t>
            </w:r>
            <w:r w:rsidRPr="00664A01">
              <w:rPr>
                <w:rFonts w:ascii="Times New Roman" w:hAnsi="Times New Roman" w:cs="Times New Roman"/>
                <w:sz w:val="24"/>
                <w:szCs w:val="24"/>
              </w:rPr>
              <w:t xml:space="preserve">. </w:t>
            </w:r>
          </w:p>
          <w:p w:rsidR="0046388F" w:rsidRPr="009D11C8" w:rsidRDefault="0046388F" w:rsidP="006130B0">
            <w:pPr>
              <w:pStyle w:val="ConsPlusNormal"/>
              <w:ind w:firstLine="646"/>
              <w:jc w:val="both"/>
              <w:rPr>
                <w:rFonts w:ascii="Times New Roman" w:hAnsi="Times New Roman" w:cs="Times New Roman"/>
                <w:sz w:val="24"/>
                <w:szCs w:val="24"/>
              </w:rPr>
            </w:pPr>
            <w:r w:rsidRPr="009D11C8">
              <w:rPr>
                <w:rFonts w:ascii="Times New Roman" w:hAnsi="Times New Roman" w:cs="Times New Roman"/>
                <w:sz w:val="24"/>
                <w:szCs w:val="24"/>
              </w:rPr>
              <w:t>В категорию денежных средств и их эквивалентов классифицируются следующие активы: - денежные средства на расчетных и специальных счетах, открытых в кредитных организациях; - депозиты «до востребования», «овернайт», а также депозиты и договоры на поддержание минимального неснижаемого остатка по расчетному счету, срок размещения которых составляет менее 90 календарных дней.</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10</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47" w:history="1">
              <w:r w:rsidR="00FA7A9D" w:rsidRPr="00664A01">
                <w:rPr>
                  <w:rFonts w:ascii="Times New Roman" w:hAnsi="Times New Roman" w:cs="Times New Roman"/>
                  <w:color w:val="0000FF"/>
                  <w:sz w:val="24"/>
                  <w:szCs w:val="24"/>
                </w:rPr>
                <w:t>МСФО (IAS) 1</w:t>
              </w:r>
            </w:hyperlink>
            <w:r w:rsidR="00FA7A9D" w:rsidRPr="00664A01">
              <w:rPr>
                <w:rFonts w:ascii="Times New Roman" w:hAnsi="Times New Roman" w:cs="Times New Roman"/>
                <w:sz w:val="24"/>
                <w:szCs w:val="24"/>
              </w:rPr>
              <w:t xml:space="preserve">, </w:t>
            </w:r>
            <w:hyperlink r:id="rId48" w:history="1">
              <w:r w:rsidR="00FA7A9D" w:rsidRPr="00664A01">
                <w:rPr>
                  <w:rFonts w:ascii="Times New Roman" w:hAnsi="Times New Roman" w:cs="Times New Roman"/>
                  <w:color w:val="0000FF"/>
                  <w:sz w:val="24"/>
                  <w:szCs w:val="24"/>
                </w:rPr>
                <w:t>МСФО (IFRS) 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Критерии признания и база оценки средств, размещенных в кредитных организациях и банках-нерезидентах</w:t>
            </w:r>
          </w:p>
        </w:tc>
        <w:tc>
          <w:tcPr>
            <w:tcW w:w="5386" w:type="dxa"/>
          </w:tcPr>
          <w:p w:rsidR="00220223" w:rsidRDefault="0043532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Размещенные денежные средства по договорам займов и банковских вкладов учитываются в зависимости от классификации по амортизированной стоимости, либо по справедливой стоимости через прочий совокупный доход или по справедливой стоимости через прибыль или убыток. Общество классифицируют денежные средства, выданные (размещенные) по договору займа или по договору банковского вклада, как оцениваемые после даты выдачи (размещения) по амортизированной стоимости, по справедливой стоимости через прочий совокупный доход или по справедливой стоимости через прибыль или убыток, исходя из: </w:t>
            </w:r>
          </w:p>
          <w:p w:rsidR="00220223" w:rsidRDefault="0043532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w:t>
            </w:r>
            <w:r w:rsidRPr="00B7022B">
              <w:rPr>
                <w:rFonts w:ascii="Times New Roman" w:hAnsi="Times New Roman" w:cs="Times New Roman"/>
                <w:sz w:val="24"/>
                <w:szCs w:val="24"/>
              </w:rPr>
              <w:t>бизнес-модели, используемой Обществом для управления финансовыми активами, и</w:t>
            </w:r>
            <w:r w:rsidRPr="00664A01">
              <w:rPr>
                <w:rFonts w:ascii="Times New Roman" w:hAnsi="Times New Roman" w:cs="Times New Roman"/>
                <w:sz w:val="24"/>
                <w:szCs w:val="24"/>
              </w:rPr>
              <w:t xml:space="preserve"> </w:t>
            </w:r>
          </w:p>
          <w:p w:rsidR="00220223" w:rsidRDefault="0043532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характеристик выданного (размещенного) </w:t>
            </w:r>
            <w:r w:rsidRPr="00664A01">
              <w:rPr>
                <w:rFonts w:ascii="Times New Roman" w:hAnsi="Times New Roman" w:cs="Times New Roman"/>
                <w:sz w:val="24"/>
                <w:szCs w:val="24"/>
              </w:rPr>
              <w:lastRenderedPageBreak/>
              <w:t xml:space="preserve">займа или банковского вклада, связанных с предусмотренными договором денежными потоками. </w:t>
            </w:r>
          </w:p>
          <w:p w:rsidR="00220223" w:rsidRDefault="0043532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При классификации и оценке денежных средств, выданных (размещенных) по договору займа или по договору банковского вклада, Общество руководствуется также МСФО (IFRS) 9. </w:t>
            </w:r>
          </w:p>
          <w:p w:rsidR="00220223" w:rsidRPr="00B7022B" w:rsidRDefault="00435329" w:rsidP="0040110E">
            <w:pPr>
              <w:pStyle w:val="ConsPlusNormal"/>
              <w:ind w:firstLine="709"/>
              <w:jc w:val="both"/>
              <w:rPr>
                <w:rFonts w:ascii="Times New Roman" w:hAnsi="Times New Roman" w:cs="Times New Roman"/>
                <w:sz w:val="24"/>
                <w:szCs w:val="24"/>
              </w:rPr>
            </w:pPr>
            <w:r w:rsidRPr="00B7022B">
              <w:rPr>
                <w:rFonts w:ascii="Times New Roman" w:hAnsi="Times New Roman" w:cs="Times New Roman"/>
                <w:sz w:val="24"/>
                <w:szCs w:val="24"/>
              </w:rPr>
              <w:t xml:space="preserve">Общество оценивает денежные средства, выданные (размещенные) по договору займа или по договору банковского вклада, по амортизированной стоимости, если выполняются оба следующих условия: </w:t>
            </w:r>
          </w:p>
          <w:p w:rsidR="00220223" w:rsidRPr="00B7022B" w:rsidRDefault="00435329" w:rsidP="0040110E">
            <w:pPr>
              <w:pStyle w:val="ConsPlusNormal"/>
              <w:ind w:firstLine="709"/>
              <w:jc w:val="both"/>
              <w:rPr>
                <w:rFonts w:ascii="Times New Roman" w:hAnsi="Times New Roman" w:cs="Times New Roman"/>
                <w:sz w:val="24"/>
                <w:szCs w:val="24"/>
              </w:rPr>
            </w:pPr>
            <w:r w:rsidRPr="00B7022B">
              <w:rPr>
                <w:rFonts w:ascii="Times New Roman" w:hAnsi="Times New Roman" w:cs="Times New Roman"/>
                <w:sz w:val="24"/>
                <w:szCs w:val="24"/>
              </w:rPr>
              <w:t xml:space="preserve">• указанные средства выданы (размещены) в рамках бизнес-модели, целью которой является получение предусмотренных договором денежных потоков, и </w:t>
            </w:r>
          </w:p>
          <w:p w:rsidR="00B7022B" w:rsidRPr="00664A01" w:rsidRDefault="00186365" w:rsidP="00186365">
            <w:pPr>
              <w:pStyle w:val="ConsPlusNormal"/>
              <w:ind w:firstLine="646"/>
              <w:jc w:val="both"/>
              <w:rPr>
                <w:rFonts w:ascii="Times New Roman" w:hAnsi="Times New Roman" w:cs="Times New Roman"/>
                <w:sz w:val="24"/>
                <w:szCs w:val="24"/>
              </w:rPr>
            </w:pPr>
            <w:r>
              <w:rPr>
                <w:rFonts w:ascii="Times New Roman" w:hAnsi="Times New Roman" w:cs="Times New Roman"/>
                <w:sz w:val="24"/>
                <w:szCs w:val="24"/>
              </w:rPr>
              <w:t>•</w:t>
            </w:r>
            <w:r w:rsidR="00435329" w:rsidRPr="00B7022B">
              <w:rPr>
                <w:rFonts w:ascii="Times New Roman" w:hAnsi="Times New Roman" w:cs="Times New Roman"/>
                <w:sz w:val="24"/>
                <w:szCs w:val="24"/>
              </w:rPr>
              <w:t>условия договора обусловливают получение в указанные даты денежных потоков, являющихся исключительно платежами в счет основной суммы долга и процентов на непогашенную часть основной суммы долга.</w:t>
            </w:r>
            <w:r w:rsidR="00435329" w:rsidRPr="00664A01">
              <w:rPr>
                <w:rFonts w:ascii="Times New Roman" w:hAnsi="Times New Roman" w:cs="Times New Roman"/>
                <w:sz w:val="24"/>
                <w:szCs w:val="24"/>
              </w:rPr>
              <w:t xml:space="preserve"> </w:t>
            </w:r>
          </w:p>
          <w:p w:rsidR="00FA7A9D" w:rsidRPr="00664A01" w:rsidRDefault="00435329" w:rsidP="005B06C6">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Общество оценивает денежные средства, выданные по договору займа, по справедливой стоимости через прибыль или убыток, за исключением случаев, когда они оцениваются по амортизированной стоимости или по справедливой стоимости через прочий совокупный доход. Общество может на дату выдачи денежных средств по договору займа по собственному усмотрению классифицировать их (без права последующей реклассификации) как оцениваемые по справедливой стоимости через прибыль или убыток, если это позволит устранить или значительно уменьшить непоследовательность подходов к оценке или признанию (учетное несоответствие), которая иначе возникла бы вследствие использования различных баз оценки активов или обязательств либо признания связанных с ними доходов и расходов. При изменении бизнес-модели, используемой Обществом для управления выданными (размещенными) займами или депозитами, Общество должно изменить классификацию соответствующих выданных (размещенных) займов или депозитов. При принятии решения о реклассификации Общество руководствуется МСФО (IFRS</w:t>
            </w:r>
            <w:r w:rsidR="005B06C6">
              <w:rPr>
                <w:rFonts w:ascii="Times New Roman" w:hAnsi="Times New Roman" w:cs="Times New Roman"/>
                <w:sz w:val="24"/>
                <w:szCs w:val="24"/>
              </w:rPr>
              <w:t xml:space="preserve"> </w:t>
            </w:r>
            <w:r w:rsidR="005B06C6" w:rsidRPr="00664A01">
              <w:rPr>
                <w:rFonts w:ascii="Times New Roman" w:hAnsi="Times New Roman" w:cs="Times New Roman"/>
                <w:sz w:val="24"/>
                <w:szCs w:val="24"/>
              </w:rPr>
              <w:t>9</w:t>
            </w:r>
            <w:r w:rsidRPr="00664A01">
              <w:rPr>
                <w:rFonts w:ascii="Times New Roman" w:hAnsi="Times New Roman" w:cs="Times New Roman"/>
                <w:sz w:val="24"/>
                <w:szCs w:val="24"/>
              </w:rPr>
              <w:t xml:space="preserve">). При определении порядка аналитического учета Общество обеспечивает раздельное получение информации о денежных </w:t>
            </w:r>
            <w:r w:rsidRPr="00664A01">
              <w:rPr>
                <w:rFonts w:ascii="Times New Roman" w:hAnsi="Times New Roman" w:cs="Times New Roman"/>
                <w:sz w:val="24"/>
                <w:szCs w:val="24"/>
              </w:rPr>
              <w:lastRenderedPageBreak/>
              <w:t>средствах, выданных (размещенных) по договору займа или по договору банковского вклада, оцениваемых по амортизированной стоимости, оцениваемых по справедливой стоимости через прибыль или убыток и оцениваемых по справедливой стоимости через прочий совокупный доход.</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11</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49" w:history="1">
              <w:r w:rsidR="00FA7A9D" w:rsidRPr="00664A01">
                <w:rPr>
                  <w:rFonts w:ascii="Times New Roman" w:hAnsi="Times New Roman" w:cs="Times New Roman"/>
                  <w:color w:val="0000FF"/>
                  <w:sz w:val="24"/>
                  <w:szCs w:val="24"/>
                </w:rPr>
                <w:t>МСФО (IFRS) 7</w:t>
              </w:r>
            </w:hyperlink>
            <w:r w:rsidR="00FA7A9D" w:rsidRPr="00664A01">
              <w:rPr>
                <w:rFonts w:ascii="Times New Roman" w:hAnsi="Times New Roman" w:cs="Times New Roman"/>
                <w:sz w:val="24"/>
                <w:szCs w:val="24"/>
              </w:rPr>
              <w:t xml:space="preserve">, </w:t>
            </w:r>
            <w:hyperlink r:id="rId50" w:history="1">
              <w:r w:rsidR="00FA7A9D" w:rsidRPr="00664A01">
                <w:rPr>
                  <w:rFonts w:ascii="Times New Roman" w:hAnsi="Times New Roman" w:cs="Times New Roman"/>
                  <w:color w:val="0000FF"/>
                  <w:sz w:val="24"/>
                  <w:szCs w:val="24"/>
                </w:rPr>
                <w:t>МСФО (IFRS) 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последующего учета финансовых активов, оцениваемых по справедливой стоимости через прибыль или убыток</w:t>
            </w:r>
          </w:p>
        </w:tc>
        <w:tc>
          <w:tcPr>
            <w:tcW w:w="5386" w:type="dxa"/>
          </w:tcPr>
          <w:p w:rsidR="00FA7A9D" w:rsidRPr="00664A01" w:rsidRDefault="002B1AC1" w:rsidP="002B1AC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Общество признает финансовый актив тогда и только тогда, когда становится стороной по договору, определяющему условия соответствующего инструмента. </w:t>
            </w:r>
            <w:r w:rsidR="00C642D9" w:rsidRPr="00664A01">
              <w:rPr>
                <w:rFonts w:ascii="Times New Roman" w:hAnsi="Times New Roman" w:cs="Times New Roman"/>
                <w:sz w:val="24"/>
                <w:szCs w:val="24"/>
              </w:rPr>
              <w:t xml:space="preserve">В оценке финансовых инструментов Общество руководствуется международными стандартами финансовой отчетности: (IFRS) 9 "Финансовые инструменты", (IFRS) 13 "Оценка справедливой стоимости", а также внутренними нормативными документами. Финансовые активы при первоначальном признании классифицируются в зависимости от бизнес-модели, используемой </w:t>
            </w:r>
            <w:r w:rsidR="0026414F">
              <w:rPr>
                <w:rFonts w:ascii="Times New Roman" w:hAnsi="Times New Roman" w:cs="Times New Roman"/>
                <w:sz w:val="24"/>
                <w:szCs w:val="24"/>
              </w:rPr>
              <w:t>Обществом</w:t>
            </w:r>
            <w:r w:rsidR="00C642D9" w:rsidRPr="00664A01">
              <w:rPr>
                <w:rFonts w:ascii="Times New Roman" w:hAnsi="Times New Roman" w:cs="Times New Roman"/>
                <w:sz w:val="24"/>
                <w:szCs w:val="24"/>
              </w:rPr>
              <w:t xml:space="preserve"> для управления финансовыми активами и характера денежных потоков. При первоначальном признании </w:t>
            </w:r>
            <w:r w:rsidR="0026414F">
              <w:rPr>
                <w:rFonts w:ascii="Times New Roman" w:hAnsi="Times New Roman" w:cs="Times New Roman"/>
                <w:sz w:val="24"/>
                <w:szCs w:val="24"/>
              </w:rPr>
              <w:t xml:space="preserve">Общество </w:t>
            </w:r>
            <w:r w:rsidR="00C642D9" w:rsidRPr="00664A01">
              <w:rPr>
                <w:rFonts w:ascii="Times New Roman" w:hAnsi="Times New Roman" w:cs="Times New Roman"/>
                <w:sz w:val="24"/>
                <w:szCs w:val="24"/>
              </w:rPr>
              <w:t xml:space="preserve">оценивает финансовые активы по справедливой стоимости. Справедливая стоимость финансовых активов при первоначальном признании отражается без учета затрат по сделке, связанных напрямую </w:t>
            </w:r>
            <w:r>
              <w:rPr>
                <w:rFonts w:ascii="Times New Roman" w:hAnsi="Times New Roman" w:cs="Times New Roman"/>
                <w:sz w:val="24"/>
                <w:szCs w:val="24"/>
              </w:rPr>
              <w:t>с</w:t>
            </w:r>
            <w:r w:rsidR="00C642D9" w:rsidRPr="00664A01">
              <w:rPr>
                <w:rFonts w:ascii="Times New Roman" w:hAnsi="Times New Roman" w:cs="Times New Roman"/>
                <w:sz w:val="24"/>
                <w:szCs w:val="24"/>
              </w:rPr>
              <w:t xml:space="preserve"> приобретени</w:t>
            </w:r>
            <w:r>
              <w:rPr>
                <w:rFonts w:ascii="Times New Roman" w:hAnsi="Times New Roman" w:cs="Times New Roman"/>
                <w:sz w:val="24"/>
                <w:szCs w:val="24"/>
              </w:rPr>
              <w:t>ем</w:t>
            </w:r>
            <w:r w:rsidR="00C642D9" w:rsidRPr="00664A01">
              <w:rPr>
                <w:rFonts w:ascii="Times New Roman" w:hAnsi="Times New Roman" w:cs="Times New Roman"/>
                <w:sz w:val="24"/>
                <w:szCs w:val="24"/>
              </w:rPr>
              <w:t xml:space="preserve"> финансового актива</w:t>
            </w:r>
            <w:r w:rsidR="0026414F">
              <w:rPr>
                <w:rFonts w:ascii="Times New Roman" w:hAnsi="Times New Roman" w:cs="Times New Roman"/>
                <w:sz w:val="24"/>
                <w:szCs w:val="24"/>
              </w:rPr>
              <w:t>.</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12</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51" w:history="1">
              <w:r w:rsidR="00FA7A9D" w:rsidRPr="00664A01">
                <w:rPr>
                  <w:rFonts w:ascii="Times New Roman" w:hAnsi="Times New Roman" w:cs="Times New Roman"/>
                  <w:color w:val="0000FF"/>
                  <w:sz w:val="24"/>
                  <w:szCs w:val="24"/>
                </w:rPr>
                <w:t>МСФО (IFRS) 7</w:t>
              </w:r>
            </w:hyperlink>
            <w:r w:rsidR="00FA7A9D" w:rsidRPr="00664A01">
              <w:rPr>
                <w:rFonts w:ascii="Times New Roman" w:hAnsi="Times New Roman" w:cs="Times New Roman"/>
                <w:sz w:val="24"/>
                <w:szCs w:val="24"/>
              </w:rPr>
              <w:t xml:space="preserve">, </w:t>
            </w:r>
            <w:hyperlink r:id="rId52" w:history="1">
              <w:r w:rsidR="00FA7A9D" w:rsidRPr="00664A01">
                <w:rPr>
                  <w:rFonts w:ascii="Times New Roman" w:hAnsi="Times New Roman" w:cs="Times New Roman"/>
                  <w:color w:val="0000FF"/>
                  <w:sz w:val="24"/>
                  <w:szCs w:val="24"/>
                </w:rPr>
                <w:t>МСФО (IFRS) 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последующего учета финансовых активов, оцениваемых по справедливой стоимости через прочий совокупный доход</w:t>
            </w:r>
          </w:p>
        </w:tc>
        <w:tc>
          <w:tcPr>
            <w:tcW w:w="5386" w:type="dxa"/>
          </w:tcPr>
          <w:p w:rsidR="00FA7A9D" w:rsidRPr="00664A01"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В оценке финансовых инструментов </w:t>
            </w:r>
            <w:r w:rsidR="009A06DB">
              <w:rPr>
                <w:rFonts w:ascii="Times New Roman" w:hAnsi="Times New Roman" w:cs="Times New Roman"/>
                <w:sz w:val="24"/>
                <w:szCs w:val="24"/>
              </w:rPr>
              <w:t>Общество</w:t>
            </w:r>
            <w:r w:rsidRPr="00664A01">
              <w:rPr>
                <w:rFonts w:ascii="Times New Roman" w:hAnsi="Times New Roman" w:cs="Times New Roman"/>
                <w:sz w:val="24"/>
                <w:szCs w:val="24"/>
              </w:rPr>
              <w:t xml:space="preserve"> руководствуется международными стандартами финансовой отчетности: (IFRS) 9 "Финансовые инструменты", (IFRS) 13 "Оценка справедливой стоимости", а также внутренними нормативными документами.</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13</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53" w:history="1">
              <w:r w:rsidR="00FA7A9D" w:rsidRPr="00664A01">
                <w:rPr>
                  <w:rFonts w:ascii="Times New Roman" w:hAnsi="Times New Roman" w:cs="Times New Roman"/>
                  <w:color w:val="0000FF"/>
                  <w:sz w:val="24"/>
                  <w:szCs w:val="24"/>
                </w:rPr>
                <w:t>МСФО (IFRS) 9</w:t>
              </w:r>
            </w:hyperlink>
            <w:r w:rsidR="00FA7A9D" w:rsidRPr="00664A01">
              <w:rPr>
                <w:rFonts w:ascii="Times New Roman" w:hAnsi="Times New Roman" w:cs="Times New Roman"/>
                <w:sz w:val="24"/>
                <w:szCs w:val="24"/>
              </w:rPr>
              <w:t xml:space="preserve">, </w:t>
            </w:r>
            <w:hyperlink r:id="rId54" w:history="1">
              <w:r w:rsidR="00FA7A9D" w:rsidRPr="00664A01">
                <w:rPr>
                  <w:rFonts w:ascii="Times New Roman" w:hAnsi="Times New Roman" w:cs="Times New Roman"/>
                  <w:color w:val="0000FF"/>
                  <w:sz w:val="24"/>
                  <w:szCs w:val="24"/>
                </w:rPr>
                <w:t>МСФО (IFRS) 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последующего учета финансовых активов, оцениваемых по амортизированной стоимости</w:t>
            </w:r>
          </w:p>
        </w:tc>
        <w:tc>
          <w:tcPr>
            <w:tcW w:w="5386" w:type="dxa"/>
          </w:tcPr>
          <w:p w:rsidR="00FA7A9D" w:rsidRPr="00664A01"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Общество классифицирует финансовые активы как оцениваемые впоследствии по амортизированной стоимости условии, что: финансовый актив удерживается в рамках бизнес-модели, целью которой является удержание финансовых активов для получения предусмотренных договором денежных потоков, и договорные условия финансового актива обусловливают получение в указанные даты денежных потоков, являющихся исключительно платежами в счет основной суммы долга и процентов на непогашенную часть основной суммы долга. При первоначальном признании </w:t>
            </w:r>
            <w:r w:rsidR="0026414F">
              <w:rPr>
                <w:rFonts w:ascii="Times New Roman" w:hAnsi="Times New Roman" w:cs="Times New Roman"/>
                <w:sz w:val="24"/>
                <w:szCs w:val="24"/>
              </w:rPr>
              <w:lastRenderedPageBreak/>
              <w:t>Общество</w:t>
            </w:r>
            <w:r w:rsidRPr="00664A01">
              <w:rPr>
                <w:rFonts w:ascii="Times New Roman" w:hAnsi="Times New Roman" w:cs="Times New Roman"/>
                <w:sz w:val="24"/>
                <w:szCs w:val="24"/>
              </w:rPr>
              <w:t xml:space="preserve"> оценивает финансовые активы по справедливой стоимости. Справедливая стоимость финансовых активов при первоначальном признании определяется </w:t>
            </w:r>
            <w:r w:rsidR="0026414F">
              <w:rPr>
                <w:rFonts w:ascii="Times New Roman" w:hAnsi="Times New Roman" w:cs="Times New Roman"/>
                <w:sz w:val="24"/>
                <w:szCs w:val="24"/>
              </w:rPr>
              <w:t>без учета</w:t>
            </w:r>
            <w:r w:rsidRPr="00664A01">
              <w:rPr>
                <w:rFonts w:ascii="Times New Roman" w:hAnsi="Times New Roman" w:cs="Times New Roman"/>
                <w:sz w:val="24"/>
                <w:szCs w:val="24"/>
              </w:rPr>
              <w:t xml:space="preserve"> затрат по сделке, связанных напрямую к приобретению или выпуску финансового актива или финансового обязательства.</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14</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55" w:history="1">
              <w:r w:rsidR="00FA7A9D" w:rsidRPr="00664A01">
                <w:rPr>
                  <w:rFonts w:ascii="Times New Roman" w:hAnsi="Times New Roman" w:cs="Times New Roman"/>
                  <w:color w:val="0000FF"/>
                  <w:sz w:val="24"/>
                  <w:szCs w:val="24"/>
                </w:rPr>
                <w:t>МСФО (IAS) 1</w:t>
              </w:r>
            </w:hyperlink>
            <w:r w:rsidR="00FA7A9D" w:rsidRPr="00664A01">
              <w:rPr>
                <w:rFonts w:ascii="Times New Roman" w:hAnsi="Times New Roman" w:cs="Times New Roman"/>
                <w:sz w:val="24"/>
                <w:szCs w:val="24"/>
              </w:rPr>
              <w:t xml:space="preserve">, </w:t>
            </w:r>
            <w:hyperlink r:id="rId56" w:history="1">
              <w:r w:rsidR="00FA7A9D" w:rsidRPr="00664A01">
                <w:rPr>
                  <w:rFonts w:ascii="Times New Roman" w:hAnsi="Times New Roman" w:cs="Times New Roman"/>
                  <w:color w:val="0000FF"/>
                  <w:sz w:val="24"/>
                  <w:szCs w:val="24"/>
                </w:rPr>
                <w:t>МСФО (IAS) 27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последующего учета инвестиций в дочерние, совместно контролируемые и ассоциированные предприятия</w:t>
            </w:r>
          </w:p>
        </w:tc>
        <w:tc>
          <w:tcPr>
            <w:tcW w:w="5386" w:type="dxa"/>
          </w:tcPr>
          <w:p w:rsidR="00FA7A9D" w:rsidRPr="00664A01" w:rsidRDefault="00C642D9" w:rsidP="00F34489">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Общество не имеет дочерних, совместно контролируемых или ассоциированных </w:t>
            </w:r>
            <w:r w:rsidRPr="006F5DF4">
              <w:rPr>
                <w:rFonts w:ascii="Times New Roman" w:hAnsi="Times New Roman" w:cs="Times New Roman"/>
                <w:sz w:val="24"/>
                <w:szCs w:val="24"/>
              </w:rPr>
              <w:t>предприятий.</w:t>
            </w:r>
            <w:r w:rsidR="0058688B" w:rsidRPr="006F5DF4">
              <w:rPr>
                <w:rFonts w:ascii="Times New Roman" w:hAnsi="Times New Roman" w:cs="Times New Roman"/>
                <w:sz w:val="24"/>
                <w:szCs w:val="24"/>
              </w:rPr>
              <w:t xml:space="preserve"> Доп</w:t>
            </w:r>
            <w:r w:rsidR="006F5DF4" w:rsidRPr="006F5DF4">
              <w:rPr>
                <w:rFonts w:ascii="Times New Roman" w:hAnsi="Times New Roman" w:cs="Times New Roman"/>
                <w:sz w:val="24"/>
                <w:szCs w:val="24"/>
              </w:rPr>
              <w:t xml:space="preserve">олнительная </w:t>
            </w:r>
            <w:r w:rsidR="0058688B" w:rsidRPr="006F5DF4">
              <w:rPr>
                <w:rFonts w:ascii="Times New Roman" w:hAnsi="Times New Roman" w:cs="Times New Roman"/>
                <w:sz w:val="24"/>
                <w:szCs w:val="24"/>
              </w:rPr>
              <w:t xml:space="preserve"> инф</w:t>
            </w:r>
            <w:r w:rsidR="006F5DF4" w:rsidRPr="006F5DF4">
              <w:rPr>
                <w:rFonts w:ascii="Times New Roman" w:hAnsi="Times New Roman" w:cs="Times New Roman"/>
                <w:sz w:val="24"/>
                <w:szCs w:val="24"/>
              </w:rPr>
              <w:t>ормация</w:t>
            </w:r>
            <w:r w:rsidR="0058688B" w:rsidRPr="006F5DF4">
              <w:rPr>
                <w:rFonts w:ascii="Times New Roman" w:hAnsi="Times New Roman" w:cs="Times New Roman"/>
                <w:sz w:val="24"/>
                <w:szCs w:val="24"/>
              </w:rPr>
              <w:t xml:space="preserve"> об аффилир</w:t>
            </w:r>
            <w:r w:rsidR="006F5DF4" w:rsidRPr="006F5DF4">
              <w:rPr>
                <w:rFonts w:ascii="Times New Roman" w:hAnsi="Times New Roman" w:cs="Times New Roman"/>
                <w:sz w:val="24"/>
                <w:szCs w:val="24"/>
              </w:rPr>
              <w:t>ованных</w:t>
            </w:r>
            <w:r w:rsidR="0058688B" w:rsidRPr="006F5DF4">
              <w:rPr>
                <w:rFonts w:ascii="Times New Roman" w:hAnsi="Times New Roman" w:cs="Times New Roman"/>
                <w:sz w:val="24"/>
                <w:szCs w:val="24"/>
              </w:rPr>
              <w:t xml:space="preserve"> лицах приведен</w:t>
            </w:r>
            <w:r w:rsidR="006F5DF4" w:rsidRPr="006F5DF4">
              <w:rPr>
                <w:rFonts w:ascii="Times New Roman" w:hAnsi="Times New Roman" w:cs="Times New Roman"/>
                <w:sz w:val="24"/>
                <w:szCs w:val="24"/>
              </w:rPr>
              <w:t>а</w:t>
            </w:r>
            <w:r w:rsidR="006F5DF4">
              <w:rPr>
                <w:rFonts w:ascii="Times New Roman" w:hAnsi="Times New Roman" w:cs="Times New Roman"/>
                <w:sz w:val="24"/>
                <w:szCs w:val="24"/>
              </w:rPr>
              <w:t xml:space="preserve"> в Примечании</w:t>
            </w:r>
            <w:r w:rsidR="00675351">
              <w:rPr>
                <w:rFonts w:ascii="Times New Roman" w:hAnsi="Times New Roman" w:cs="Times New Roman"/>
                <w:sz w:val="24"/>
                <w:szCs w:val="24"/>
              </w:rPr>
              <w:t xml:space="preserve"> </w:t>
            </w:r>
            <w:r w:rsidR="00675351" w:rsidRPr="00217A0F">
              <w:rPr>
                <w:rFonts w:ascii="Times New Roman" w:hAnsi="Times New Roman" w:cs="Times New Roman"/>
                <w:sz w:val="24"/>
                <w:szCs w:val="24"/>
              </w:rPr>
              <w:t>5</w:t>
            </w:r>
            <w:r w:rsidR="00F34489" w:rsidRPr="00217A0F">
              <w:rPr>
                <w:rFonts w:ascii="Times New Roman" w:hAnsi="Times New Roman" w:cs="Times New Roman"/>
                <w:sz w:val="24"/>
                <w:szCs w:val="24"/>
              </w:rPr>
              <w:t>8</w:t>
            </w:r>
            <w:r w:rsidR="0058688B" w:rsidRPr="00217A0F">
              <w:rPr>
                <w:rFonts w:ascii="Times New Roman" w:hAnsi="Times New Roman" w:cs="Times New Roman"/>
                <w:sz w:val="24"/>
                <w:szCs w:val="24"/>
              </w:rPr>
              <w:t xml:space="preserve"> </w:t>
            </w:r>
            <w:r w:rsidR="006F5DF4" w:rsidRPr="00217A0F">
              <w:rPr>
                <w:rFonts w:ascii="Times New Roman" w:hAnsi="Times New Roman" w:cs="Times New Roman"/>
                <w:sz w:val="24"/>
                <w:szCs w:val="24"/>
              </w:rPr>
              <w:t>.</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15</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57" w:history="1">
              <w:r w:rsidR="00FA7A9D" w:rsidRPr="00664A01">
                <w:rPr>
                  <w:rFonts w:ascii="Times New Roman" w:hAnsi="Times New Roman" w:cs="Times New Roman"/>
                  <w:color w:val="0000FF"/>
                  <w:sz w:val="24"/>
                  <w:szCs w:val="24"/>
                </w:rPr>
                <w:t>МСФО (IAS) 1</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последующего учета прочих активов</w:t>
            </w:r>
          </w:p>
        </w:tc>
        <w:tc>
          <w:tcPr>
            <w:tcW w:w="5386" w:type="dxa"/>
          </w:tcPr>
          <w:p w:rsidR="00FA7A9D" w:rsidRPr="00664A01"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Общество учитывает активы, которые не соответствуют определению финансовых активов, основных средств, нематериальных активов по статье прочие активы в случае, если они соответствуют определению актива, т.е. при поступлении увеличивают экономические выгоды либо уменьшают экономические обязательства Общества. Прочие активы учитываются по цене приобретения и по итогам отчетного года тестируются на обесценение.</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16</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58" w:history="1">
              <w:r w:rsidR="00FA7A9D" w:rsidRPr="00664A01">
                <w:rPr>
                  <w:rFonts w:ascii="Times New Roman" w:hAnsi="Times New Roman" w:cs="Times New Roman"/>
                  <w:color w:val="0000FF"/>
                  <w:sz w:val="24"/>
                  <w:szCs w:val="24"/>
                </w:rPr>
                <w:t>МСФО (IFRS) 7</w:t>
              </w:r>
            </w:hyperlink>
            <w:r w:rsidR="00FA7A9D" w:rsidRPr="00664A01">
              <w:rPr>
                <w:rFonts w:ascii="Times New Roman" w:hAnsi="Times New Roman" w:cs="Times New Roman"/>
                <w:sz w:val="24"/>
                <w:szCs w:val="24"/>
              </w:rPr>
              <w:t xml:space="preserve">, </w:t>
            </w:r>
            <w:hyperlink r:id="rId59" w:history="1">
              <w:r w:rsidR="00FA7A9D" w:rsidRPr="00664A01">
                <w:rPr>
                  <w:rFonts w:ascii="Times New Roman" w:hAnsi="Times New Roman" w:cs="Times New Roman"/>
                  <w:color w:val="0000FF"/>
                  <w:sz w:val="24"/>
                  <w:szCs w:val="24"/>
                </w:rPr>
                <w:t>МСФО (IFRS) 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последующего учета финансовых обязательств, оцениваемых по справедливой стоимости через прибыль или убыток</w:t>
            </w:r>
          </w:p>
        </w:tc>
        <w:tc>
          <w:tcPr>
            <w:tcW w:w="5386" w:type="dxa"/>
          </w:tcPr>
          <w:p w:rsidR="00FA7A9D" w:rsidRPr="00664A01" w:rsidRDefault="00C642D9" w:rsidP="005759AA">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Общество признает финансовое обязательство в бухгалтерской отчетности только тогда, когда становится стороной по договору, определяющему условия соответствующего инструмента. Общество оценивает финансовые обязательства по справедливой стоимости.</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17</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0" w:history="1">
              <w:r w:rsidR="00FA7A9D" w:rsidRPr="00664A01">
                <w:rPr>
                  <w:rFonts w:ascii="Times New Roman" w:hAnsi="Times New Roman" w:cs="Times New Roman"/>
                  <w:color w:val="0000FF"/>
                  <w:sz w:val="24"/>
                  <w:szCs w:val="24"/>
                </w:rPr>
                <w:t>МСФО (IFRS) 7</w:t>
              </w:r>
            </w:hyperlink>
            <w:r w:rsidR="00FA7A9D" w:rsidRPr="00664A01">
              <w:rPr>
                <w:rFonts w:ascii="Times New Roman" w:hAnsi="Times New Roman" w:cs="Times New Roman"/>
                <w:sz w:val="24"/>
                <w:szCs w:val="24"/>
              </w:rPr>
              <w:t xml:space="preserve">, </w:t>
            </w:r>
            <w:hyperlink r:id="rId61" w:history="1">
              <w:r w:rsidR="00FA7A9D" w:rsidRPr="00664A01">
                <w:rPr>
                  <w:rFonts w:ascii="Times New Roman" w:hAnsi="Times New Roman" w:cs="Times New Roman"/>
                  <w:color w:val="0000FF"/>
                  <w:sz w:val="24"/>
                  <w:szCs w:val="24"/>
                </w:rPr>
                <w:t>МСФО (IFRS) 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последующего учета финансовых обязательств, оцениваемых по амортизированной стоимости</w:t>
            </w:r>
          </w:p>
        </w:tc>
        <w:tc>
          <w:tcPr>
            <w:tcW w:w="5386" w:type="dxa"/>
          </w:tcPr>
          <w:p w:rsidR="00220223"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Общество классифицирует все обязательства как оцениваемые в последствии по амортизированной стоимости с использованием метода ЭСП, за исключением: </w:t>
            </w:r>
          </w:p>
          <w:p w:rsidR="00220223"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финансовых обязательств, оцениваемых по справедливой стоимости через прибыль или убыток; </w:t>
            </w:r>
          </w:p>
          <w:p w:rsidR="00FA7A9D" w:rsidRPr="00664A01"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обязательств по процентной ставке ниже рыночной.</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18</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2" w:history="1">
              <w:r w:rsidR="00FA7A9D" w:rsidRPr="00664A01">
                <w:rPr>
                  <w:rFonts w:ascii="Times New Roman" w:hAnsi="Times New Roman" w:cs="Times New Roman"/>
                  <w:color w:val="0000FF"/>
                  <w:sz w:val="24"/>
                  <w:szCs w:val="24"/>
                </w:rPr>
                <w:t>МСФО (IAS) 32</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проведения взаимозачетов финансовых активов и финансовых обязательств</w:t>
            </w:r>
          </w:p>
        </w:tc>
        <w:tc>
          <w:tcPr>
            <w:tcW w:w="5386" w:type="dxa"/>
          </w:tcPr>
          <w:p w:rsidR="00220223"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Общество осуществляет взаимозачет финансовых активов и финансовых обязательств с представлением в отчете о финансовым положении нетто</w:t>
            </w:r>
            <w:r w:rsidR="009D11C8">
              <w:rPr>
                <w:rFonts w:ascii="Times New Roman" w:hAnsi="Times New Roman" w:cs="Times New Roman"/>
                <w:sz w:val="24"/>
                <w:szCs w:val="24"/>
              </w:rPr>
              <w:t>-</w:t>
            </w:r>
            <w:r w:rsidRPr="00664A01">
              <w:rPr>
                <w:rFonts w:ascii="Times New Roman" w:hAnsi="Times New Roman" w:cs="Times New Roman"/>
                <w:sz w:val="24"/>
                <w:szCs w:val="24"/>
              </w:rPr>
              <w:t xml:space="preserve">величины только тогда, когда Общество: </w:t>
            </w:r>
          </w:p>
          <w:p w:rsidR="00220223"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в настоящее время имеет юридически защищенное право осуществить зачет признанных </w:t>
            </w:r>
            <w:r w:rsidRPr="00664A01">
              <w:rPr>
                <w:rFonts w:ascii="Times New Roman" w:hAnsi="Times New Roman" w:cs="Times New Roman"/>
                <w:sz w:val="24"/>
                <w:szCs w:val="24"/>
              </w:rPr>
              <w:lastRenderedPageBreak/>
              <w:t xml:space="preserve">сумм; и </w:t>
            </w:r>
          </w:p>
          <w:p w:rsidR="00FA7A9D" w:rsidRPr="00664A01"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намеревается реализовать актив и исполнить обязательство одновременно.</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lastRenderedPageBreak/>
              <w:t>Раздел IV. Порядок признания и последующего учета хеджирования</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19</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3" w:history="1">
              <w:r w:rsidR="00FA7A9D" w:rsidRPr="00664A01">
                <w:rPr>
                  <w:rFonts w:ascii="Times New Roman" w:hAnsi="Times New Roman" w:cs="Times New Roman"/>
                  <w:color w:val="0000FF"/>
                  <w:sz w:val="24"/>
                  <w:szCs w:val="24"/>
                </w:rPr>
                <w:t>МСФО (IFRS) 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Хеджирование потоков денежных средств (описание типа хеджирования, характера хеджируемых рисков, финансовых инструментов, признанных инструментами хеджирования)</w:t>
            </w:r>
          </w:p>
        </w:tc>
        <w:tc>
          <w:tcPr>
            <w:tcW w:w="5386" w:type="dxa"/>
          </w:tcPr>
          <w:p w:rsidR="00524EDB" w:rsidRPr="00524EDB" w:rsidRDefault="00524EDB" w:rsidP="00141340">
            <w:pPr>
              <w:pStyle w:val="ConsPlusNormal"/>
              <w:rPr>
                <w:rFonts w:ascii="Times New Roman" w:hAnsi="Times New Roman" w:cs="Times New Roman"/>
                <w:sz w:val="24"/>
                <w:szCs w:val="24"/>
              </w:rPr>
            </w:pPr>
            <w:r>
              <w:rPr>
                <w:rFonts w:ascii="Times New Roman" w:hAnsi="Times New Roman" w:cs="Times New Roman"/>
                <w:sz w:val="24"/>
                <w:szCs w:val="24"/>
              </w:rPr>
              <w:t xml:space="preserve">Хеджирование </w:t>
            </w:r>
            <w:r w:rsidRPr="00A2769B">
              <w:rPr>
                <w:rFonts w:ascii="Times New Roman" w:hAnsi="Times New Roman" w:cs="Times New Roman"/>
                <w:sz w:val="24"/>
                <w:szCs w:val="24"/>
              </w:rPr>
              <w:t>денежных потоков</w:t>
            </w:r>
            <w:r>
              <w:rPr>
                <w:rFonts w:ascii="Times New Roman" w:hAnsi="Times New Roman" w:cs="Times New Roman"/>
                <w:sz w:val="24"/>
                <w:szCs w:val="24"/>
              </w:rPr>
              <w:t xml:space="preserve">  в </w:t>
            </w:r>
            <w:r w:rsidR="00A2769B">
              <w:rPr>
                <w:rFonts w:ascii="Times New Roman" w:hAnsi="Times New Roman" w:cs="Times New Roman"/>
                <w:sz w:val="24"/>
                <w:szCs w:val="24"/>
              </w:rPr>
              <w:t>отчетном периоде не осуществляло</w:t>
            </w:r>
            <w:r>
              <w:rPr>
                <w:rFonts w:ascii="Times New Roman" w:hAnsi="Times New Roman" w:cs="Times New Roman"/>
                <w:sz w:val="24"/>
                <w:szCs w:val="24"/>
              </w:rPr>
              <w:t>сь</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20</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4" w:history="1">
              <w:r w:rsidR="00FA7A9D" w:rsidRPr="00664A01">
                <w:rPr>
                  <w:rFonts w:ascii="Times New Roman" w:hAnsi="Times New Roman" w:cs="Times New Roman"/>
                  <w:color w:val="0000FF"/>
                  <w:sz w:val="24"/>
                  <w:szCs w:val="24"/>
                </w:rPr>
                <w:t>МСФО (IFRS) 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 xml:space="preserve">Хеджирование </w:t>
            </w:r>
            <w:r w:rsidRPr="00A2769B">
              <w:rPr>
                <w:rFonts w:ascii="Times New Roman" w:hAnsi="Times New Roman" w:cs="Times New Roman"/>
                <w:sz w:val="24"/>
                <w:szCs w:val="24"/>
              </w:rPr>
              <w:t>справедливой стоимости</w:t>
            </w:r>
            <w:r w:rsidRPr="00664A01">
              <w:rPr>
                <w:rFonts w:ascii="Times New Roman" w:hAnsi="Times New Roman" w:cs="Times New Roman"/>
                <w:sz w:val="24"/>
                <w:szCs w:val="24"/>
              </w:rPr>
              <w:t xml:space="preserve"> (описание типа хеджирования, характера хеджируемых рисков, финансовых инструментов, признанных инструментами хеджирования)</w:t>
            </w:r>
          </w:p>
        </w:tc>
        <w:tc>
          <w:tcPr>
            <w:tcW w:w="5386" w:type="dxa"/>
          </w:tcPr>
          <w:p w:rsidR="00524EDB" w:rsidRPr="00524EDB" w:rsidRDefault="00524EDB" w:rsidP="0039232F">
            <w:pPr>
              <w:pStyle w:val="ConsPlusNormal"/>
              <w:rPr>
                <w:rFonts w:ascii="Times New Roman" w:hAnsi="Times New Roman" w:cs="Times New Roman"/>
                <w:strike/>
                <w:sz w:val="24"/>
                <w:szCs w:val="24"/>
              </w:rPr>
            </w:pPr>
            <w:r>
              <w:rPr>
                <w:rFonts w:ascii="Times New Roman" w:hAnsi="Times New Roman" w:cs="Times New Roman"/>
                <w:sz w:val="24"/>
                <w:szCs w:val="24"/>
              </w:rPr>
              <w:t xml:space="preserve">Хеджирование </w:t>
            </w:r>
            <w:r w:rsidR="0039232F">
              <w:rPr>
                <w:rFonts w:ascii="Times New Roman" w:hAnsi="Times New Roman" w:cs="Times New Roman"/>
                <w:sz w:val="24"/>
                <w:szCs w:val="24"/>
              </w:rPr>
              <w:t>справедливой стоимости</w:t>
            </w:r>
            <w:r>
              <w:rPr>
                <w:rFonts w:ascii="Times New Roman" w:hAnsi="Times New Roman" w:cs="Times New Roman"/>
                <w:sz w:val="24"/>
                <w:szCs w:val="24"/>
              </w:rPr>
              <w:t xml:space="preserve">  в </w:t>
            </w:r>
            <w:r w:rsidR="00A2769B">
              <w:rPr>
                <w:rFonts w:ascii="Times New Roman" w:hAnsi="Times New Roman" w:cs="Times New Roman"/>
                <w:sz w:val="24"/>
                <w:szCs w:val="24"/>
              </w:rPr>
              <w:t>отчетном периоде не осуществляло</w:t>
            </w:r>
            <w:r>
              <w:rPr>
                <w:rFonts w:ascii="Times New Roman" w:hAnsi="Times New Roman" w:cs="Times New Roman"/>
                <w:sz w:val="24"/>
                <w:szCs w:val="24"/>
              </w:rPr>
              <w:t>сь</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21</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5" w:history="1">
              <w:r w:rsidR="00FA7A9D" w:rsidRPr="00664A01">
                <w:rPr>
                  <w:rFonts w:ascii="Times New Roman" w:hAnsi="Times New Roman" w:cs="Times New Roman"/>
                  <w:color w:val="0000FF"/>
                  <w:sz w:val="24"/>
                  <w:szCs w:val="24"/>
                </w:rPr>
                <w:t>МСФО (IFRS) 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Хеджирование чистых инвестиций в иностранные подразделения (описание типа хеджирования, характера хеджируемых рисков, финансовых инструментов, признанных инструментами хеджирования)</w:t>
            </w:r>
          </w:p>
        </w:tc>
        <w:tc>
          <w:tcPr>
            <w:tcW w:w="5386" w:type="dxa"/>
          </w:tcPr>
          <w:p w:rsidR="00524EDB" w:rsidRPr="00524EDB" w:rsidRDefault="0039232F" w:rsidP="00141340">
            <w:pPr>
              <w:pStyle w:val="ConsPlusNormal"/>
              <w:rPr>
                <w:rFonts w:ascii="Times New Roman" w:hAnsi="Times New Roman" w:cs="Times New Roman"/>
                <w:sz w:val="24"/>
                <w:szCs w:val="24"/>
              </w:rPr>
            </w:pPr>
            <w:r>
              <w:rPr>
                <w:rFonts w:ascii="Times New Roman" w:hAnsi="Times New Roman" w:cs="Times New Roman"/>
                <w:sz w:val="24"/>
                <w:szCs w:val="24"/>
              </w:rPr>
              <w:t xml:space="preserve">Хеджирование </w:t>
            </w:r>
            <w:r w:rsidRPr="00664A01">
              <w:rPr>
                <w:rFonts w:ascii="Times New Roman" w:hAnsi="Times New Roman" w:cs="Times New Roman"/>
                <w:sz w:val="24"/>
                <w:szCs w:val="24"/>
              </w:rPr>
              <w:t>чистых инвестиций в иностранные подразделения</w:t>
            </w:r>
            <w:r>
              <w:rPr>
                <w:rFonts w:ascii="Times New Roman" w:hAnsi="Times New Roman" w:cs="Times New Roman"/>
                <w:sz w:val="24"/>
                <w:szCs w:val="24"/>
              </w:rPr>
              <w:t xml:space="preserve"> в отчетном периоде не осуществлялось</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t>Раздел V. Критерии признания и база оценки инвестиционного имущества</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22</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6" w:history="1">
              <w:r w:rsidR="00FA7A9D" w:rsidRPr="00664A01">
                <w:rPr>
                  <w:rFonts w:ascii="Times New Roman" w:hAnsi="Times New Roman" w:cs="Times New Roman"/>
                  <w:color w:val="0000FF"/>
                  <w:sz w:val="24"/>
                  <w:szCs w:val="24"/>
                </w:rPr>
                <w:t>МСФО (IAS) 40</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Применяемая модель учета инвестиционного имущества</w:t>
            </w:r>
          </w:p>
        </w:tc>
        <w:tc>
          <w:tcPr>
            <w:tcW w:w="5386" w:type="dxa"/>
          </w:tcPr>
          <w:p w:rsidR="00FA7A9D" w:rsidRPr="00664A01" w:rsidRDefault="00C642D9" w:rsidP="009D11C8">
            <w:pPr>
              <w:pStyle w:val="ConsPlusNormal"/>
              <w:jc w:val="both"/>
              <w:rPr>
                <w:rFonts w:ascii="Times New Roman" w:hAnsi="Times New Roman" w:cs="Times New Roman"/>
                <w:sz w:val="24"/>
                <w:szCs w:val="24"/>
              </w:rPr>
            </w:pPr>
            <w:r w:rsidRPr="00664A01">
              <w:rPr>
                <w:rFonts w:ascii="Times New Roman" w:hAnsi="Times New Roman" w:cs="Times New Roman"/>
                <w:sz w:val="24"/>
                <w:szCs w:val="24"/>
              </w:rPr>
              <w:t>Инвестиционное имущество представлено объектами имущества, наличие которых имеет своей целью получение арендных платежей или прирост стоимости. Первоначальное признание объектов инвестиционного имущества производится по его себестоимости. В состав себестоимости приобретенного инвестиционного имущества входят цена приобретения и любые прямые затраты. Прямые затраты включают, например, стоимость профессиональных юридических услуг, налоги на передачу имущества и прочие затраты по сделке.</w:t>
            </w:r>
            <w:r w:rsidR="00220223">
              <w:rPr>
                <w:rFonts w:ascii="Times New Roman" w:hAnsi="Times New Roman" w:cs="Times New Roman"/>
                <w:sz w:val="24"/>
                <w:szCs w:val="24"/>
              </w:rPr>
              <w:t xml:space="preserve"> </w:t>
            </w:r>
            <w:r w:rsidRPr="00664A01">
              <w:rPr>
                <w:rFonts w:ascii="Times New Roman" w:hAnsi="Times New Roman" w:cs="Times New Roman"/>
                <w:sz w:val="24"/>
                <w:szCs w:val="24"/>
              </w:rPr>
              <w:t xml:space="preserve">Последующий учет инвестиционного имущества ведется по справедливой стоимости. Объекты </w:t>
            </w:r>
            <w:r w:rsidRPr="00664A01">
              <w:rPr>
                <w:rFonts w:ascii="Times New Roman" w:hAnsi="Times New Roman" w:cs="Times New Roman"/>
                <w:sz w:val="24"/>
                <w:szCs w:val="24"/>
              </w:rPr>
              <w:lastRenderedPageBreak/>
              <w:t>незавершенного строительства, возводимые для последующего использования в инвестиционных целях, учитываются по фактическим затратам.</w:t>
            </w:r>
            <w:r w:rsidRPr="00664A01">
              <w:rPr>
                <w:rFonts w:ascii="Times New Roman" w:hAnsi="Times New Roman" w:cs="Times New Roman"/>
                <w:sz w:val="24"/>
                <w:szCs w:val="24"/>
              </w:rPr>
              <w:tab/>
            </w:r>
            <w:r w:rsidRPr="00664A01">
              <w:rPr>
                <w:rFonts w:ascii="Times New Roman" w:hAnsi="Times New Roman" w:cs="Times New Roman"/>
                <w:sz w:val="24"/>
                <w:szCs w:val="24"/>
              </w:rPr>
              <w:tab/>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23</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7" w:history="1">
              <w:r w:rsidR="00FA7A9D" w:rsidRPr="00664A01">
                <w:rPr>
                  <w:rFonts w:ascii="Times New Roman" w:hAnsi="Times New Roman" w:cs="Times New Roman"/>
                  <w:color w:val="0000FF"/>
                  <w:sz w:val="24"/>
                  <w:szCs w:val="24"/>
                </w:rPr>
                <w:t>МСФО (IAS) 40</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Критерии, используемые организацией в целях проведения различия между инвестиционным имуществом и объектами собственности, занимаемыми владельцем, а также имуществом, предназначенным для продажи в ходе обычной деятельности</w:t>
            </w:r>
          </w:p>
        </w:tc>
        <w:tc>
          <w:tcPr>
            <w:tcW w:w="5386" w:type="dxa"/>
          </w:tcPr>
          <w:p w:rsidR="00FA7A9D" w:rsidRPr="00664A01" w:rsidRDefault="008474EF"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Инвестиционное имущество предназначено для получения арендной платы или прироста стоимости капитала, или того и другого. Следовательно, инвестиционное имущество генерирует потоки денежных средств в значительной степени независимо от других активов, которыми владеет предприятие. Это отличает инвестиционное имущество от недвижимости, занимаемой владельцем. Производство или поставка товаров или услуг (или использование имущества в административных целях) генерируют денежные потоки, которые относятся не только к недвижимости, но и к другим активам, используемым в процессе производства или поставки. МСФО (IAS) 16 «Основные средства» применяется для отражения недвижимости, занимаемой владельцем.</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24</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8" w:history="1">
              <w:r w:rsidR="00FA7A9D" w:rsidRPr="00664A01">
                <w:rPr>
                  <w:rFonts w:ascii="Times New Roman" w:hAnsi="Times New Roman" w:cs="Times New Roman"/>
                  <w:color w:val="0000FF"/>
                  <w:sz w:val="24"/>
                  <w:szCs w:val="24"/>
                </w:rPr>
                <w:t>МСФО (IAS) 40</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Степень, в которой справедливая стоимость инвестиционного имущества (измеренная или раскрытая в бухгалтерской (финансовой) отчетности) основана на оценке, произведенной независимым оценщиком, обладающим соответствующей признанной профессиональной квалификацией, а также недавним опытом проведения оценки инвестиций в недвижимость той же категории и того же места нахождения, что и оцениваемый объект</w:t>
            </w:r>
          </w:p>
        </w:tc>
        <w:tc>
          <w:tcPr>
            <w:tcW w:w="5386" w:type="dxa"/>
          </w:tcPr>
          <w:p w:rsidR="00FA7A9D" w:rsidRPr="00664A01" w:rsidRDefault="00664A01"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Оценка инвестиционного имущества производится  по справедливой стоимости независимым квалифицированным оценщиком, имеющим опыт проведения оценки аналогичных объектов инвестиционного имущества на территории Российской Федерации или на основании анализа действующей на активном рынке цены на аналогичное имущество, расположенное на той же территории, находящееся в том же состоянии, на которое распространяются схожие условия аренды и прочих договоров.</w:t>
            </w:r>
          </w:p>
          <w:p w:rsidR="00664A01" w:rsidRPr="00664A01" w:rsidRDefault="00664A01" w:rsidP="0040110E">
            <w:pPr>
              <w:spacing w:after="0" w:line="240" w:lineRule="auto"/>
              <w:ind w:firstLine="709"/>
              <w:jc w:val="both"/>
              <w:rPr>
                <w:rFonts w:ascii="Times New Roman" w:eastAsia="Times New Roman" w:hAnsi="Times New Roman"/>
                <w:sz w:val="24"/>
                <w:szCs w:val="24"/>
                <w:lang w:eastAsia="ru-RU"/>
              </w:rPr>
            </w:pPr>
            <w:r w:rsidRPr="00664A01">
              <w:rPr>
                <w:rFonts w:ascii="Times New Roman" w:eastAsia="Times New Roman" w:hAnsi="Times New Roman"/>
                <w:sz w:val="24"/>
                <w:szCs w:val="24"/>
                <w:lang w:eastAsia="ru-RU"/>
              </w:rPr>
              <w:t>Оценка инвестиционного имущества производится в соответствии с требованиями следующих нормативных документов:</w:t>
            </w:r>
          </w:p>
          <w:p w:rsidR="00664A01" w:rsidRPr="00664A01" w:rsidRDefault="00664A01" w:rsidP="0040110E">
            <w:pPr>
              <w:spacing w:after="0" w:line="240" w:lineRule="auto"/>
              <w:ind w:firstLine="709"/>
              <w:jc w:val="both"/>
              <w:rPr>
                <w:rFonts w:ascii="Times New Roman" w:eastAsia="Times New Roman" w:hAnsi="Times New Roman"/>
                <w:sz w:val="24"/>
                <w:szCs w:val="24"/>
                <w:lang w:eastAsia="ru-RU"/>
              </w:rPr>
            </w:pPr>
            <w:r w:rsidRPr="00664A01">
              <w:rPr>
                <w:rFonts w:ascii="Times New Roman" w:eastAsia="Times New Roman" w:hAnsi="Times New Roman"/>
                <w:sz w:val="24"/>
                <w:szCs w:val="24"/>
                <w:lang w:eastAsia="ru-RU"/>
              </w:rPr>
              <w:t>- Федеральный закон РФ «Об оценочной деятельности в Российской Федерации» № 135-ФЗ от 29 июля 1998 г.;</w:t>
            </w:r>
          </w:p>
          <w:p w:rsidR="00664A01" w:rsidRPr="00664A01" w:rsidRDefault="00664A01" w:rsidP="0040110E">
            <w:pPr>
              <w:spacing w:after="0" w:line="240" w:lineRule="auto"/>
              <w:ind w:firstLine="709"/>
              <w:jc w:val="both"/>
              <w:rPr>
                <w:rFonts w:ascii="Times New Roman" w:eastAsia="Times New Roman" w:hAnsi="Times New Roman"/>
                <w:sz w:val="24"/>
                <w:szCs w:val="24"/>
                <w:lang w:eastAsia="ru-RU"/>
              </w:rPr>
            </w:pPr>
            <w:r w:rsidRPr="00664A01">
              <w:rPr>
                <w:rFonts w:ascii="Times New Roman" w:eastAsia="Times New Roman" w:hAnsi="Times New Roman"/>
                <w:sz w:val="24"/>
                <w:szCs w:val="24"/>
                <w:lang w:eastAsia="ru-RU"/>
              </w:rPr>
              <w:t xml:space="preserve">- Приказ Минэкономразвития России № 256 от 20 июля 2007г. Об утверждении федерального стандарта оценки "Общие понятия оценки, подходы к оценке и требования к проведению оценки (ФСО N 1)"; </w:t>
            </w:r>
          </w:p>
          <w:p w:rsidR="00664A01" w:rsidRPr="00664A01" w:rsidRDefault="00664A01" w:rsidP="0040110E">
            <w:pPr>
              <w:spacing w:after="0" w:line="240" w:lineRule="auto"/>
              <w:ind w:firstLine="709"/>
              <w:jc w:val="both"/>
              <w:rPr>
                <w:rFonts w:ascii="Times New Roman" w:eastAsia="Times New Roman" w:hAnsi="Times New Roman"/>
                <w:sz w:val="24"/>
                <w:szCs w:val="24"/>
                <w:lang w:eastAsia="ru-RU"/>
              </w:rPr>
            </w:pPr>
            <w:r w:rsidRPr="00664A01">
              <w:rPr>
                <w:rFonts w:ascii="Times New Roman" w:eastAsia="Times New Roman" w:hAnsi="Times New Roman"/>
                <w:sz w:val="24"/>
                <w:szCs w:val="24"/>
                <w:lang w:eastAsia="ru-RU"/>
              </w:rPr>
              <w:t xml:space="preserve">- Приказ Минэкономразвития России № 255 от 20 июля 2007г. Об утверждении федерального стандарта оценки "Цель оценки и виды стоимости </w:t>
            </w:r>
            <w:r w:rsidRPr="00664A01">
              <w:rPr>
                <w:rFonts w:ascii="Times New Roman" w:eastAsia="Times New Roman" w:hAnsi="Times New Roman"/>
                <w:sz w:val="24"/>
                <w:szCs w:val="24"/>
                <w:lang w:eastAsia="ru-RU"/>
              </w:rPr>
              <w:lastRenderedPageBreak/>
              <w:t xml:space="preserve">(ФСО N 2)"; </w:t>
            </w:r>
          </w:p>
          <w:p w:rsidR="00664A01" w:rsidRPr="00664A01" w:rsidRDefault="00664A01" w:rsidP="0040110E">
            <w:pPr>
              <w:spacing w:after="0" w:line="240" w:lineRule="auto"/>
              <w:ind w:firstLine="709"/>
              <w:jc w:val="both"/>
              <w:rPr>
                <w:rFonts w:ascii="Times New Roman" w:eastAsia="Times New Roman" w:hAnsi="Times New Roman"/>
                <w:sz w:val="24"/>
                <w:szCs w:val="24"/>
                <w:lang w:eastAsia="ru-RU"/>
              </w:rPr>
            </w:pPr>
            <w:r w:rsidRPr="00664A01">
              <w:rPr>
                <w:rFonts w:ascii="Times New Roman" w:eastAsia="Times New Roman" w:hAnsi="Times New Roman"/>
                <w:sz w:val="24"/>
                <w:szCs w:val="24"/>
                <w:lang w:eastAsia="ru-RU"/>
              </w:rPr>
              <w:t>- Приказ Минэкономразвития России № 254 от 20 июля 2007г. Об утверждении федерального стандарта оценки "Требования к отчету об оценке (ФСО N 3)";</w:t>
            </w:r>
          </w:p>
          <w:p w:rsidR="00664A01" w:rsidRPr="00664A01" w:rsidRDefault="00664A01"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Международный стандарт финансовой отчетности (</w:t>
            </w:r>
            <w:r w:rsidRPr="00664A01">
              <w:rPr>
                <w:rFonts w:ascii="Times New Roman" w:hAnsi="Times New Roman" w:cs="Times New Roman"/>
                <w:sz w:val="24"/>
                <w:szCs w:val="24"/>
                <w:lang w:val="en-US"/>
              </w:rPr>
              <w:t>IFRS</w:t>
            </w:r>
            <w:r w:rsidRPr="00664A01">
              <w:rPr>
                <w:rFonts w:ascii="Times New Roman" w:hAnsi="Times New Roman" w:cs="Times New Roman"/>
                <w:sz w:val="24"/>
                <w:szCs w:val="24"/>
              </w:rPr>
              <w:t>) 13 «Оценка справедливой стоимости».</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lastRenderedPageBreak/>
              <w:t>Раздел VI. Критерии признания, база оценки основных средств</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25</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69" w:history="1">
              <w:r w:rsidR="00FA7A9D" w:rsidRPr="00664A01">
                <w:rPr>
                  <w:rFonts w:ascii="Times New Roman" w:hAnsi="Times New Roman" w:cs="Times New Roman"/>
                  <w:color w:val="0000FF"/>
                  <w:sz w:val="24"/>
                  <w:szCs w:val="24"/>
                </w:rPr>
                <w:t>МСФО (IAS) 16</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База, используемая для оценки основных средств (для каждого класса активов)</w:t>
            </w:r>
          </w:p>
        </w:tc>
        <w:tc>
          <w:tcPr>
            <w:tcW w:w="5386" w:type="dxa"/>
          </w:tcPr>
          <w:p w:rsidR="00FA7A9D" w:rsidRPr="00664A01"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Основные средства всех классификационных групп учитываются по модели по первоначальной стоимости за вычетом накопленной амортизации и накопленных убытков от обесценения.</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26</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0" w:history="1">
              <w:r w:rsidR="00FA7A9D" w:rsidRPr="00664A01">
                <w:rPr>
                  <w:rFonts w:ascii="Times New Roman" w:hAnsi="Times New Roman" w:cs="Times New Roman"/>
                  <w:color w:val="0000FF"/>
                  <w:sz w:val="24"/>
                  <w:szCs w:val="24"/>
                </w:rPr>
                <w:t>МСФО (IAS) 16</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Применяемый метод амортизации (для каждого класса активов)</w:t>
            </w:r>
          </w:p>
        </w:tc>
        <w:tc>
          <w:tcPr>
            <w:tcW w:w="5386" w:type="dxa"/>
          </w:tcPr>
          <w:p w:rsidR="00FA7A9D" w:rsidRPr="00664A01"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Амортизация объектов основных средств начисляется по методу равномерного списания в течение срока их полезного использования (линейный способ начисления амортизации).</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27</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1" w:history="1">
              <w:r w:rsidR="00FA7A9D" w:rsidRPr="00664A01">
                <w:rPr>
                  <w:rFonts w:ascii="Times New Roman" w:hAnsi="Times New Roman" w:cs="Times New Roman"/>
                  <w:color w:val="0000FF"/>
                  <w:sz w:val="24"/>
                  <w:szCs w:val="24"/>
                </w:rPr>
                <w:t>МСФО (IAS) 16</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Применяемые сроки полезного использования (для каждого класса активов)</w:t>
            </w:r>
          </w:p>
        </w:tc>
        <w:tc>
          <w:tcPr>
            <w:tcW w:w="5386" w:type="dxa"/>
          </w:tcPr>
          <w:p w:rsidR="00FA7A9D" w:rsidRPr="00664A01" w:rsidRDefault="00C642D9"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Срок полезного использования объектов основных средств общество определяет самостоятельно (на дату ввода в эксплуатацию) на основании классификации основных средств, определяемой в соответствии с Постановлением Правительства РФ от 01.01.2002 № 1 «О классификации основных средств, включаемых в амортизационные группы». Для тех видов основных средств, которые не указаны в амортизационных группах, срок полезного использования устанавливается в соответствии с техническими условиями или рекомендациями организаций-изготовителей.» При невозможности определения срока полезного использования вышеуказанным способом он устанавливается приказом руководителя исходя из технических характеристик объекта и ожидаемого срока полезного использования</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t>Раздел VII. Критерии признания, база оценки нематериальных активов</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28</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2" w:history="1">
              <w:r w:rsidR="00FA7A9D" w:rsidRPr="00664A01">
                <w:rPr>
                  <w:rFonts w:ascii="Times New Roman" w:hAnsi="Times New Roman" w:cs="Times New Roman"/>
                  <w:color w:val="0000FF"/>
                  <w:sz w:val="24"/>
                  <w:szCs w:val="24"/>
                </w:rPr>
                <w:t>МСФО (IAS) 38</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Определение и состав нематериальных активов</w:t>
            </w:r>
          </w:p>
        </w:tc>
        <w:tc>
          <w:tcPr>
            <w:tcW w:w="5386" w:type="dxa"/>
          </w:tcPr>
          <w:p w:rsidR="00FA7A9D" w:rsidRPr="00664A01" w:rsidRDefault="004920ED" w:rsidP="009D11C8">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Нематериальные активы учитываются по первоначальной стоимости за вычетом</w:t>
            </w:r>
            <w:r w:rsidR="009D11C8">
              <w:rPr>
                <w:rFonts w:ascii="Times New Roman" w:hAnsi="Times New Roman" w:cs="Times New Roman"/>
                <w:sz w:val="24"/>
                <w:szCs w:val="24"/>
              </w:rPr>
              <w:t xml:space="preserve"> </w:t>
            </w:r>
            <w:r w:rsidRPr="00664A01">
              <w:rPr>
                <w:rFonts w:ascii="Times New Roman" w:hAnsi="Times New Roman" w:cs="Times New Roman"/>
                <w:sz w:val="24"/>
                <w:szCs w:val="24"/>
              </w:rPr>
              <w:t xml:space="preserve"> накопленной амортизации и накопленного убытка от обесценения. Амортизация начисляется с использованием линейного метода в течение срока полезного использования нематериальных активов. Ожидаемые сроки полезного </w:t>
            </w:r>
            <w:r w:rsidRPr="00664A01">
              <w:rPr>
                <w:rFonts w:ascii="Times New Roman" w:hAnsi="Times New Roman" w:cs="Times New Roman"/>
                <w:sz w:val="24"/>
                <w:szCs w:val="24"/>
              </w:rPr>
              <w:lastRenderedPageBreak/>
              <w:t>использования на конец каждого отчетного периода анализируются, при этом все изменения в оценках отражаются в отчетности без пересмотра</w:t>
            </w:r>
            <w:r w:rsidR="007F7FD0">
              <w:rPr>
                <w:rFonts w:ascii="Times New Roman" w:hAnsi="Times New Roman" w:cs="Times New Roman"/>
                <w:sz w:val="24"/>
                <w:szCs w:val="24"/>
              </w:rPr>
              <w:t xml:space="preserve"> сравнительных показателей.</w:t>
            </w:r>
            <w:r w:rsidR="007F7FD0">
              <w:rPr>
                <w:rFonts w:ascii="Times New Roman" w:hAnsi="Times New Roman" w:cs="Times New Roman"/>
                <w:sz w:val="24"/>
                <w:szCs w:val="24"/>
              </w:rPr>
              <w:tab/>
            </w:r>
            <w:r w:rsidR="007F7FD0">
              <w:rPr>
                <w:rFonts w:ascii="Times New Roman" w:hAnsi="Times New Roman" w:cs="Times New Roman"/>
                <w:sz w:val="24"/>
                <w:szCs w:val="24"/>
              </w:rPr>
              <w:tab/>
            </w:r>
            <w:r w:rsidRPr="00664A01">
              <w:rPr>
                <w:rFonts w:ascii="Times New Roman" w:hAnsi="Times New Roman" w:cs="Times New Roman"/>
                <w:sz w:val="24"/>
                <w:szCs w:val="24"/>
              </w:rPr>
              <w:t>Ожидаемые сроки полезного использования нематериальных активов в отчетных и сравнительных периодах составляют от 1 до 5 лет.</w:t>
            </w:r>
            <w:r w:rsidRPr="00664A01">
              <w:rPr>
                <w:rFonts w:ascii="Times New Roman" w:hAnsi="Times New Roman" w:cs="Times New Roman"/>
                <w:sz w:val="24"/>
                <w:szCs w:val="24"/>
              </w:rPr>
              <w:tab/>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29</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3" w:history="1">
              <w:r w:rsidR="00FA7A9D" w:rsidRPr="00664A01">
                <w:rPr>
                  <w:rFonts w:ascii="Times New Roman" w:hAnsi="Times New Roman" w:cs="Times New Roman"/>
                  <w:color w:val="0000FF"/>
                  <w:sz w:val="24"/>
                  <w:szCs w:val="24"/>
                </w:rPr>
                <w:t>МСФО (IAS) 1</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База оценки для каждого класса активов (стоимость приобретения за вычетом амортизации или стоимость переоценки за вычетом амортизации)</w:t>
            </w:r>
          </w:p>
        </w:tc>
        <w:tc>
          <w:tcPr>
            <w:tcW w:w="5386" w:type="dxa"/>
          </w:tcPr>
          <w:p w:rsidR="00FA7A9D" w:rsidRPr="00664A01" w:rsidRDefault="004920ED"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Базой, используемой для оценки всех классов активов</w:t>
            </w:r>
            <w:r w:rsidR="00C11228">
              <w:rPr>
                <w:rFonts w:ascii="Times New Roman" w:hAnsi="Times New Roman" w:cs="Times New Roman"/>
                <w:sz w:val="24"/>
                <w:szCs w:val="24"/>
              </w:rPr>
              <w:t>,</w:t>
            </w:r>
            <w:r w:rsidRPr="00664A01">
              <w:rPr>
                <w:rFonts w:ascii="Times New Roman" w:hAnsi="Times New Roman" w:cs="Times New Roman"/>
                <w:sz w:val="24"/>
                <w:szCs w:val="24"/>
              </w:rPr>
              <w:t xml:space="preserve"> является стоимость приобретения за вычетом амортизации.</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30</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4" w:history="1">
              <w:r w:rsidR="00FA7A9D" w:rsidRPr="00664A01">
                <w:rPr>
                  <w:rFonts w:ascii="Times New Roman" w:hAnsi="Times New Roman" w:cs="Times New Roman"/>
                  <w:color w:val="0000FF"/>
                  <w:sz w:val="24"/>
                  <w:szCs w:val="24"/>
                </w:rPr>
                <w:t>МСФО (IAS) 38</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Раскрытие для каждого класса активов с неопределенным сроком полезного использования факта ежегодного тестирования на обесценение, информации о наличии возможных признаков обесценения</w:t>
            </w:r>
          </w:p>
        </w:tc>
        <w:tc>
          <w:tcPr>
            <w:tcW w:w="5386" w:type="dxa"/>
          </w:tcPr>
          <w:p w:rsidR="00FA7A9D" w:rsidRPr="00664A01" w:rsidRDefault="00B41391"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Нематериальные активы подлежат проверке на обесценение на конец каждого отчетного года.</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31</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5" w:history="1">
              <w:r w:rsidR="00FA7A9D" w:rsidRPr="00664A01">
                <w:rPr>
                  <w:rFonts w:ascii="Times New Roman" w:hAnsi="Times New Roman" w:cs="Times New Roman"/>
                  <w:color w:val="0000FF"/>
                  <w:sz w:val="24"/>
                  <w:szCs w:val="24"/>
                </w:rPr>
                <w:t>МСФО (IAS) 38</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Применяемые сроки и методы амортизации для нематериальных активов с ограниченным сроком использования</w:t>
            </w:r>
          </w:p>
        </w:tc>
        <w:tc>
          <w:tcPr>
            <w:tcW w:w="5386" w:type="dxa"/>
          </w:tcPr>
          <w:p w:rsidR="009157D0" w:rsidRPr="00664A01" w:rsidRDefault="004920ED"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Амортизация нематериального актива производится исходя из срока полезного использования. Сроком полезного использования нематериального актива признается период, в течение которого объект нематериальных активов служит для целей деятельности Общества. Срок полезного использования определяется на дату передачи нематериального актива для использования в запланированных целях.</w:t>
            </w:r>
          </w:p>
          <w:p w:rsidR="009157D0" w:rsidRDefault="009157D0" w:rsidP="009157D0">
            <w:pPr>
              <w:pStyle w:val="Default"/>
              <w:jc w:val="both"/>
              <w:rPr>
                <w:sz w:val="19"/>
                <w:szCs w:val="19"/>
              </w:rPr>
            </w:pPr>
            <w:r w:rsidRPr="009157D0">
              <w:rPr>
                <w:sz w:val="22"/>
                <w:szCs w:val="22"/>
              </w:rPr>
              <w:t>По нематериальным активам с неопределенным сроком полезного использования амортизация не начисляется</w:t>
            </w:r>
            <w:r>
              <w:rPr>
                <w:sz w:val="19"/>
                <w:szCs w:val="19"/>
              </w:rPr>
              <w:t xml:space="preserve">. </w:t>
            </w:r>
          </w:p>
          <w:p w:rsidR="00FA7A9D" w:rsidRPr="00664A01" w:rsidRDefault="00FA7A9D" w:rsidP="0040110E">
            <w:pPr>
              <w:pStyle w:val="ConsPlusNormal"/>
              <w:ind w:firstLine="709"/>
              <w:jc w:val="both"/>
              <w:rPr>
                <w:rFonts w:ascii="Times New Roman" w:hAnsi="Times New Roman" w:cs="Times New Roman"/>
                <w:sz w:val="24"/>
                <w:szCs w:val="24"/>
              </w:rPr>
            </w:pP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32</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6" w:history="1">
              <w:r w:rsidR="00FA7A9D" w:rsidRPr="00664A01">
                <w:rPr>
                  <w:rFonts w:ascii="Times New Roman" w:hAnsi="Times New Roman" w:cs="Times New Roman"/>
                  <w:color w:val="0000FF"/>
                  <w:sz w:val="24"/>
                  <w:szCs w:val="24"/>
                </w:rPr>
                <w:t>МСФО (IAS) 1</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учета затрат на создание нематериальных активов собственными силами</w:t>
            </w:r>
          </w:p>
        </w:tc>
        <w:tc>
          <w:tcPr>
            <w:tcW w:w="5386" w:type="dxa"/>
          </w:tcPr>
          <w:p w:rsidR="00FA7A9D" w:rsidRPr="00664A01" w:rsidRDefault="004D1C41" w:rsidP="004D1C41">
            <w:pPr>
              <w:pStyle w:val="ConsPlusNormal"/>
              <w:rPr>
                <w:rFonts w:ascii="Times New Roman" w:hAnsi="Times New Roman" w:cs="Times New Roman"/>
                <w:sz w:val="24"/>
                <w:szCs w:val="24"/>
              </w:rPr>
            </w:pPr>
            <w:r>
              <w:rPr>
                <w:rFonts w:ascii="Times New Roman" w:hAnsi="Times New Roman" w:cs="Times New Roman"/>
                <w:sz w:val="24"/>
                <w:szCs w:val="24"/>
              </w:rPr>
              <w:t>Общество не имеет н</w:t>
            </w:r>
            <w:r w:rsidR="0039232F" w:rsidRPr="00664A01">
              <w:rPr>
                <w:rFonts w:ascii="Times New Roman" w:hAnsi="Times New Roman" w:cs="Times New Roman"/>
                <w:sz w:val="24"/>
                <w:szCs w:val="24"/>
              </w:rPr>
              <w:t>ематериальны</w:t>
            </w:r>
            <w:r>
              <w:rPr>
                <w:rFonts w:ascii="Times New Roman" w:hAnsi="Times New Roman" w:cs="Times New Roman"/>
                <w:sz w:val="24"/>
                <w:szCs w:val="24"/>
              </w:rPr>
              <w:t>х</w:t>
            </w:r>
            <w:r w:rsidR="0039232F" w:rsidRPr="00664A01">
              <w:rPr>
                <w:rFonts w:ascii="Times New Roman" w:hAnsi="Times New Roman" w:cs="Times New Roman"/>
                <w:sz w:val="24"/>
                <w:szCs w:val="24"/>
              </w:rPr>
              <w:t xml:space="preserve"> актив</w:t>
            </w:r>
            <w:r>
              <w:rPr>
                <w:rFonts w:ascii="Times New Roman" w:hAnsi="Times New Roman" w:cs="Times New Roman"/>
                <w:sz w:val="24"/>
                <w:szCs w:val="24"/>
              </w:rPr>
              <w:t xml:space="preserve">ов, созданных </w:t>
            </w:r>
            <w:r w:rsidR="0039232F" w:rsidRPr="00664A01">
              <w:rPr>
                <w:rFonts w:ascii="Times New Roman" w:hAnsi="Times New Roman" w:cs="Times New Roman"/>
                <w:sz w:val="24"/>
                <w:szCs w:val="24"/>
              </w:rPr>
              <w:t>собственными силами</w:t>
            </w:r>
            <w:r w:rsidR="0039232F">
              <w:rPr>
                <w:rFonts w:ascii="Times New Roman" w:hAnsi="Times New Roman" w:cs="Times New Roman"/>
                <w:sz w:val="24"/>
                <w:szCs w:val="24"/>
              </w:rPr>
              <w:t xml:space="preserve"> </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t>Раздел VIII. Порядок признания и последующего учета вознаграждений работникам и связанных с ними отчислений</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33</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7" w:history="1">
              <w:r w:rsidR="00FA7A9D" w:rsidRPr="00664A01">
                <w:rPr>
                  <w:rFonts w:ascii="Times New Roman" w:hAnsi="Times New Roman" w:cs="Times New Roman"/>
                  <w:color w:val="0000FF"/>
                  <w:sz w:val="24"/>
                  <w:szCs w:val="24"/>
                </w:rPr>
                <w:t>МСФО (IAS) 1</w:t>
              </w:r>
            </w:hyperlink>
            <w:r w:rsidR="00FA7A9D" w:rsidRPr="00664A01">
              <w:rPr>
                <w:rFonts w:ascii="Times New Roman" w:hAnsi="Times New Roman" w:cs="Times New Roman"/>
                <w:sz w:val="24"/>
                <w:szCs w:val="24"/>
              </w:rPr>
              <w:t xml:space="preserve">, </w:t>
            </w:r>
            <w:hyperlink r:id="rId78" w:history="1">
              <w:r w:rsidR="00FA7A9D" w:rsidRPr="00664A01">
                <w:rPr>
                  <w:rFonts w:ascii="Times New Roman" w:hAnsi="Times New Roman" w:cs="Times New Roman"/>
                  <w:color w:val="0000FF"/>
                  <w:sz w:val="24"/>
                  <w:szCs w:val="24"/>
                </w:rPr>
                <w:t>МСФО (IAS) 19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 xml:space="preserve">Порядок признания расходов, связанных с начислением заработной платы, включая </w:t>
            </w:r>
            <w:r w:rsidRPr="00664A01">
              <w:rPr>
                <w:rFonts w:ascii="Times New Roman" w:hAnsi="Times New Roman" w:cs="Times New Roman"/>
                <w:sz w:val="24"/>
                <w:szCs w:val="24"/>
              </w:rPr>
              <w:lastRenderedPageBreak/>
              <w:t>компенсационные и стимулирующие выплаты, выплат по отпускам, пособий по временной нетрудоспособности и уходу за ребенком, вознаграждений по итогам года, выходных пособий</w:t>
            </w:r>
          </w:p>
        </w:tc>
        <w:tc>
          <w:tcPr>
            <w:tcW w:w="5386" w:type="dxa"/>
          </w:tcPr>
          <w:p w:rsidR="004D1C41" w:rsidRDefault="000B2F34" w:rsidP="004011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Р</w:t>
            </w:r>
            <w:r w:rsidRPr="00664A01">
              <w:rPr>
                <w:rFonts w:ascii="Times New Roman" w:hAnsi="Times New Roman" w:cs="Times New Roman"/>
                <w:sz w:val="24"/>
                <w:szCs w:val="24"/>
              </w:rPr>
              <w:t>асход</w:t>
            </w:r>
            <w:r>
              <w:rPr>
                <w:rFonts w:ascii="Times New Roman" w:hAnsi="Times New Roman" w:cs="Times New Roman"/>
                <w:sz w:val="24"/>
                <w:szCs w:val="24"/>
              </w:rPr>
              <w:t>ы</w:t>
            </w:r>
            <w:r w:rsidRPr="00664A01">
              <w:rPr>
                <w:rFonts w:ascii="Times New Roman" w:hAnsi="Times New Roman" w:cs="Times New Roman"/>
                <w:sz w:val="24"/>
                <w:szCs w:val="24"/>
              </w:rPr>
              <w:t>, связанны</w:t>
            </w:r>
            <w:r>
              <w:rPr>
                <w:rFonts w:ascii="Times New Roman" w:hAnsi="Times New Roman" w:cs="Times New Roman"/>
                <w:sz w:val="24"/>
                <w:szCs w:val="24"/>
              </w:rPr>
              <w:t>е</w:t>
            </w:r>
            <w:r w:rsidRPr="00664A01">
              <w:rPr>
                <w:rFonts w:ascii="Times New Roman" w:hAnsi="Times New Roman" w:cs="Times New Roman"/>
                <w:sz w:val="24"/>
                <w:szCs w:val="24"/>
              </w:rPr>
              <w:t xml:space="preserve"> с начислением заработной платы, включая компенсационные и стимулирующие выплаты, выплат</w:t>
            </w:r>
            <w:r w:rsidR="0075042D">
              <w:rPr>
                <w:rFonts w:ascii="Times New Roman" w:hAnsi="Times New Roman" w:cs="Times New Roman"/>
                <w:sz w:val="24"/>
                <w:szCs w:val="24"/>
              </w:rPr>
              <w:t>ы</w:t>
            </w:r>
            <w:r w:rsidRPr="00664A01">
              <w:rPr>
                <w:rFonts w:ascii="Times New Roman" w:hAnsi="Times New Roman" w:cs="Times New Roman"/>
                <w:sz w:val="24"/>
                <w:szCs w:val="24"/>
              </w:rPr>
              <w:t xml:space="preserve"> по отпускам, пособи</w:t>
            </w:r>
            <w:r w:rsidR="0075042D">
              <w:rPr>
                <w:rFonts w:ascii="Times New Roman" w:hAnsi="Times New Roman" w:cs="Times New Roman"/>
                <w:sz w:val="24"/>
                <w:szCs w:val="24"/>
              </w:rPr>
              <w:t>я</w:t>
            </w:r>
            <w:r w:rsidRPr="00664A01">
              <w:rPr>
                <w:rFonts w:ascii="Times New Roman" w:hAnsi="Times New Roman" w:cs="Times New Roman"/>
                <w:sz w:val="24"/>
                <w:szCs w:val="24"/>
              </w:rPr>
              <w:t xml:space="preserve"> по временной нетрудоспособности и </w:t>
            </w:r>
            <w:r w:rsidRPr="00664A01">
              <w:rPr>
                <w:rFonts w:ascii="Times New Roman" w:hAnsi="Times New Roman" w:cs="Times New Roman"/>
                <w:sz w:val="24"/>
                <w:szCs w:val="24"/>
              </w:rPr>
              <w:lastRenderedPageBreak/>
              <w:t>уходу за ребенком, вознаграждени</w:t>
            </w:r>
            <w:r w:rsidR="0075042D">
              <w:rPr>
                <w:rFonts w:ascii="Times New Roman" w:hAnsi="Times New Roman" w:cs="Times New Roman"/>
                <w:sz w:val="24"/>
                <w:szCs w:val="24"/>
              </w:rPr>
              <w:t>я</w:t>
            </w:r>
            <w:r w:rsidRPr="00664A01">
              <w:rPr>
                <w:rFonts w:ascii="Times New Roman" w:hAnsi="Times New Roman" w:cs="Times New Roman"/>
                <w:sz w:val="24"/>
                <w:szCs w:val="24"/>
              </w:rPr>
              <w:t xml:space="preserve"> по итогам года, выходны</w:t>
            </w:r>
            <w:r w:rsidR="0075042D">
              <w:rPr>
                <w:rFonts w:ascii="Times New Roman" w:hAnsi="Times New Roman" w:cs="Times New Roman"/>
                <w:sz w:val="24"/>
                <w:szCs w:val="24"/>
              </w:rPr>
              <w:t>е</w:t>
            </w:r>
            <w:r w:rsidRPr="00664A01">
              <w:rPr>
                <w:rFonts w:ascii="Times New Roman" w:hAnsi="Times New Roman" w:cs="Times New Roman"/>
                <w:sz w:val="24"/>
                <w:szCs w:val="24"/>
              </w:rPr>
              <w:t xml:space="preserve"> пособи</w:t>
            </w:r>
            <w:r w:rsidR="0075042D">
              <w:rPr>
                <w:rFonts w:ascii="Times New Roman" w:hAnsi="Times New Roman" w:cs="Times New Roman"/>
                <w:sz w:val="24"/>
                <w:szCs w:val="24"/>
              </w:rPr>
              <w:t>я, признаются</w:t>
            </w:r>
            <w:r w:rsidR="004920ED" w:rsidRPr="00664A01">
              <w:rPr>
                <w:rFonts w:ascii="Times New Roman" w:hAnsi="Times New Roman" w:cs="Times New Roman"/>
                <w:sz w:val="24"/>
                <w:szCs w:val="24"/>
              </w:rPr>
              <w:t xml:space="preserve"> в соответствии с законодательством Российской Федерации</w:t>
            </w:r>
            <w:r w:rsidR="00E3250D">
              <w:rPr>
                <w:rFonts w:ascii="Times New Roman" w:hAnsi="Times New Roman" w:cs="Times New Roman"/>
                <w:sz w:val="24"/>
                <w:szCs w:val="24"/>
              </w:rPr>
              <w:t>,</w:t>
            </w:r>
            <w:r w:rsidR="004920ED" w:rsidRPr="00664A01">
              <w:rPr>
                <w:rFonts w:ascii="Times New Roman" w:hAnsi="Times New Roman" w:cs="Times New Roman"/>
                <w:sz w:val="24"/>
                <w:szCs w:val="24"/>
              </w:rPr>
              <w:t xml:space="preserve"> нормативными актами Банка России, а также локальными нормативными актами и иными внутренними документами Общества, трудовыми и (или) коллективными договорами. Обязательства по выплате краткосрочных вознаграждени</w:t>
            </w:r>
            <w:r w:rsidR="00C11228">
              <w:rPr>
                <w:rFonts w:ascii="Times New Roman" w:hAnsi="Times New Roman" w:cs="Times New Roman"/>
                <w:sz w:val="24"/>
                <w:szCs w:val="24"/>
              </w:rPr>
              <w:t xml:space="preserve">й работникам, а также изменения, </w:t>
            </w:r>
            <w:r w:rsidR="004920ED" w:rsidRPr="00664A01">
              <w:rPr>
                <w:rFonts w:ascii="Times New Roman" w:hAnsi="Times New Roman" w:cs="Times New Roman"/>
                <w:sz w:val="24"/>
                <w:szCs w:val="24"/>
              </w:rPr>
              <w:t>ранее признанных Обществом указанных обязательств</w:t>
            </w:r>
            <w:r w:rsidR="00C11228">
              <w:rPr>
                <w:rFonts w:ascii="Times New Roman" w:hAnsi="Times New Roman" w:cs="Times New Roman"/>
                <w:sz w:val="24"/>
                <w:szCs w:val="24"/>
              </w:rPr>
              <w:t>,</w:t>
            </w:r>
            <w:r w:rsidR="004920ED" w:rsidRPr="00664A01">
              <w:rPr>
                <w:rFonts w:ascii="Times New Roman" w:hAnsi="Times New Roman" w:cs="Times New Roman"/>
                <w:sz w:val="24"/>
                <w:szCs w:val="24"/>
              </w:rPr>
              <w:t xml:space="preserve"> подлежат отражению на счетах бухгалтерского учета в размере не дисконтированной величины в последний день каждого месяца, но не позднее даты фактического исполнения обязательств</w:t>
            </w:r>
            <w:r w:rsidR="00C11228">
              <w:rPr>
                <w:rFonts w:ascii="Times New Roman" w:hAnsi="Times New Roman" w:cs="Times New Roman"/>
                <w:sz w:val="24"/>
                <w:szCs w:val="24"/>
              </w:rPr>
              <w:t xml:space="preserve"> </w:t>
            </w:r>
            <w:r w:rsidR="004920ED" w:rsidRPr="00664A01">
              <w:rPr>
                <w:rFonts w:ascii="Times New Roman" w:hAnsi="Times New Roman" w:cs="Times New Roman"/>
                <w:sz w:val="24"/>
                <w:szCs w:val="24"/>
              </w:rPr>
              <w:t xml:space="preserve"> либо в качестве событий после отчетной даты, за исключением случаев признания обязательств по оплате периодов отсутствия работника на работе (ежегодный оплачиваемый отпуск). При признании обязательств по выплате краткосрочных вознаграждений работникам Обществом одновременно признаются обязательства по оплате страховых взносов, которые возникают (возникнут) при фактическом исполнении обязательств по выплате вознаграждений работникам в соответствии с законодательством Российской Федерации. Обязательства по выплате премий, в том числе премий (вознаграждений) по итогам работы за год, признаются если:</w:t>
            </w:r>
          </w:p>
          <w:p w:rsidR="004D1C41" w:rsidRDefault="004D1C41" w:rsidP="004011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4920ED" w:rsidRPr="00664A01">
              <w:rPr>
                <w:rFonts w:ascii="Times New Roman" w:hAnsi="Times New Roman" w:cs="Times New Roman"/>
                <w:sz w:val="24"/>
                <w:szCs w:val="24"/>
              </w:rPr>
              <w:t xml:space="preserve"> существует обязанность по выплате премий, в том числе премий (вознаграждений) по итогам работы за год, исходя из требований: локальных нормативных актов и иных внутренних документов, условий трудовых и (или) коллективных договоров или сложившейся практики деятельности Общества по выплате вознаграждений работникам, подтвержденной документально; </w:t>
            </w:r>
          </w:p>
          <w:p w:rsidR="004D1C41" w:rsidRDefault="004D1C41" w:rsidP="004011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20ED" w:rsidRPr="00664A01">
              <w:rPr>
                <w:rFonts w:ascii="Times New Roman" w:hAnsi="Times New Roman" w:cs="Times New Roman"/>
                <w:sz w:val="24"/>
                <w:szCs w:val="24"/>
              </w:rPr>
              <w:t>величина обязательств по выплате премий, в том числе премий (вознаграждений) по итогам работы за год, может быть надежно определена.</w:t>
            </w:r>
          </w:p>
          <w:p w:rsidR="00FA7A9D" w:rsidRDefault="004920ED"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В тех случаях, когда премии к юбилейной дате и премии при выходе на пенсию подлежат выплате в течение годового отчетного периода и в течение 12 месяцев после окончания годового отчетного периода, они относятся к краткосрочным вознаграждениям работников.</w:t>
            </w:r>
          </w:p>
          <w:p w:rsidR="0012223D" w:rsidRPr="00664A01" w:rsidRDefault="0012223D" w:rsidP="00152A30">
            <w:pPr>
              <w:pStyle w:val="ConsPlusNormal"/>
              <w:ind w:firstLine="505"/>
              <w:jc w:val="both"/>
              <w:rPr>
                <w:rFonts w:ascii="Times New Roman" w:hAnsi="Times New Roman" w:cs="Times New Roman"/>
                <w:sz w:val="24"/>
                <w:szCs w:val="24"/>
              </w:rPr>
            </w:pPr>
            <w:r>
              <w:rPr>
                <w:rFonts w:ascii="Times New Roman" w:hAnsi="Times New Roman" w:cs="Times New Roman"/>
                <w:sz w:val="24"/>
                <w:szCs w:val="24"/>
              </w:rPr>
              <w:t>В</w:t>
            </w:r>
            <w:r w:rsidRPr="00664A01">
              <w:rPr>
                <w:rFonts w:ascii="Times New Roman" w:hAnsi="Times New Roman" w:cs="Times New Roman"/>
                <w:sz w:val="24"/>
                <w:szCs w:val="24"/>
              </w:rPr>
              <w:t>ыплат</w:t>
            </w:r>
            <w:r>
              <w:rPr>
                <w:rFonts w:ascii="Times New Roman" w:hAnsi="Times New Roman" w:cs="Times New Roman"/>
                <w:sz w:val="24"/>
                <w:szCs w:val="24"/>
              </w:rPr>
              <w:t>ы</w:t>
            </w:r>
            <w:r w:rsidRPr="00664A01">
              <w:rPr>
                <w:rFonts w:ascii="Times New Roman" w:hAnsi="Times New Roman" w:cs="Times New Roman"/>
                <w:sz w:val="24"/>
                <w:szCs w:val="24"/>
              </w:rPr>
              <w:t xml:space="preserve"> премий, в том числе премий </w:t>
            </w:r>
            <w:r w:rsidRPr="00664A01">
              <w:rPr>
                <w:rFonts w:ascii="Times New Roman" w:hAnsi="Times New Roman" w:cs="Times New Roman"/>
                <w:sz w:val="24"/>
                <w:szCs w:val="24"/>
              </w:rPr>
              <w:lastRenderedPageBreak/>
              <w:t>(вознаграждений) по итогам работы за год</w:t>
            </w:r>
            <w:r>
              <w:rPr>
                <w:rFonts w:ascii="Times New Roman" w:hAnsi="Times New Roman" w:cs="Times New Roman"/>
                <w:sz w:val="24"/>
                <w:szCs w:val="24"/>
              </w:rPr>
              <w:t>, выходных и прочих пособий локальными</w:t>
            </w:r>
            <w:r w:rsidRPr="00664A01">
              <w:rPr>
                <w:rFonts w:ascii="Times New Roman" w:hAnsi="Times New Roman" w:cs="Times New Roman"/>
                <w:sz w:val="24"/>
                <w:szCs w:val="24"/>
              </w:rPr>
              <w:t xml:space="preserve"> нормативны</w:t>
            </w:r>
            <w:r>
              <w:rPr>
                <w:rFonts w:ascii="Times New Roman" w:hAnsi="Times New Roman" w:cs="Times New Roman"/>
                <w:sz w:val="24"/>
                <w:szCs w:val="24"/>
              </w:rPr>
              <w:t>ми</w:t>
            </w:r>
            <w:r w:rsidRPr="00664A01">
              <w:rPr>
                <w:rFonts w:ascii="Times New Roman" w:hAnsi="Times New Roman" w:cs="Times New Roman"/>
                <w:sz w:val="24"/>
                <w:szCs w:val="24"/>
              </w:rPr>
              <w:t xml:space="preserve"> акт</w:t>
            </w:r>
            <w:r>
              <w:rPr>
                <w:rFonts w:ascii="Times New Roman" w:hAnsi="Times New Roman" w:cs="Times New Roman"/>
                <w:sz w:val="24"/>
                <w:szCs w:val="24"/>
              </w:rPr>
              <w:t>ами</w:t>
            </w:r>
            <w:r w:rsidRPr="00664A01">
              <w:rPr>
                <w:rFonts w:ascii="Times New Roman" w:hAnsi="Times New Roman" w:cs="Times New Roman"/>
                <w:sz w:val="24"/>
                <w:szCs w:val="24"/>
              </w:rPr>
              <w:t xml:space="preserve"> и ины</w:t>
            </w:r>
            <w:r>
              <w:rPr>
                <w:rFonts w:ascii="Times New Roman" w:hAnsi="Times New Roman" w:cs="Times New Roman"/>
                <w:sz w:val="24"/>
                <w:szCs w:val="24"/>
              </w:rPr>
              <w:t>ми</w:t>
            </w:r>
            <w:r w:rsidRPr="00664A01">
              <w:rPr>
                <w:rFonts w:ascii="Times New Roman" w:hAnsi="Times New Roman" w:cs="Times New Roman"/>
                <w:sz w:val="24"/>
                <w:szCs w:val="24"/>
              </w:rPr>
              <w:t xml:space="preserve"> внутренни</w:t>
            </w:r>
            <w:r>
              <w:rPr>
                <w:rFonts w:ascii="Times New Roman" w:hAnsi="Times New Roman" w:cs="Times New Roman"/>
                <w:sz w:val="24"/>
                <w:szCs w:val="24"/>
              </w:rPr>
              <w:t>ми</w:t>
            </w:r>
            <w:r w:rsidRPr="00664A01">
              <w:rPr>
                <w:rFonts w:ascii="Times New Roman" w:hAnsi="Times New Roman" w:cs="Times New Roman"/>
                <w:sz w:val="24"/>
                <w:szCs w:val="24"/>
              </w:rPr>
              <w:t xml:space="preserve"> документ</w:t>
            </w:r>
            <w:r>
              <w:rPr>
                <w:rFonts w:ascii="Times New Roman" w:hAnsi="Times New Roman" w:cs="Times New Roman"/>
                <w:sz w:val="24"/>
                <w:szCs w:val="24"/>
              </w:rPr>
              <w:t>ами</w:t>
            </w:r>
            <w:r w:rsidRPr="00664A01">
              <w:rPr>
                <w:rFonts w:ascii="Times New Roman" w:hAnsi="Times New Roman" w:cs="Times New Roman"/>
                <w:sz w:val="24"/>
                <w:szCs w:val="24"/>
              </w:rPr>
              <w:t>, услов</w:t>
            </w:r>
            <w:r>
              <w:rPr>
                <w:rFonts w:ascii="Times New Roman" w:hAnsi="Times New Roman" w:cs="Times New Roman"/>
                <w:sz w:val="24"/>
                <w:szCs w:val="24"/>
              </w:rPr>
              <w:t>иями</w:t>
            </w:r>
            <w:r w:rsidRPr="00664A01">
              <w:rPr>
                <w:rFonts w:ascii="Times New Roman" w:hAnsi="Times New Roman" w:cs="Times New Roman"/>
                <w:sz w:val="24"/>
                <w:szCs w:val="24"/>
              </w:rPr>
              <w:t xml:space="preserve"> трудовых и (или) коллективных до</w:t>
            </w:r>
            <w:r>
              <w:rPr>
                <w:rFonts w:ascii="Times New Roman" w:hAnsi="Times New Roman" w:cs="Times New Roman"/>
                <w:sz w:val="24"/>
                <w:szCs w:val="24"/>
              </w:rPr>
              <w:t>говоров или сложившейся практикой</w:t>
            </w:r>
            <w:r w:rsidRPr="00664A01">
              <w:rPr>
                <w:rFonts w:ascii="Times New Roman" w:hAnsi="Times New Roman" w:cs="Times New Roman"/>
                <w:sz w:val="24"/>
                <w:szCs w:val="24"/>
              </w:rPr>
              <w:t xml:space="preserve"> деятельности Общест</w:t>
            </w:r>
            <w:r>
              <w:rPr>
                <w:rFonts w:ascii="Times New Roman" w:hAnsi="Times New Roman" w:cs="Times New Roman"/>
                <w:sz w:val="24"/>
                <w:szCs w:val="24"/>
              </w:rPr>
              <w:t>ва не предусмотрены.</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34</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79" w:history="1">
              <w:r w:rsidR="00FA7A9D" w:rsidRPr="00664A01">
                <w:rPr>
                  <w:rFonts w:ascii="Times New Roman" w:hAnsi="Times New Roman" w:cs="Times New Roman"/>
                  <w:color w:val="0000FF"/>
                  <w:sz w:val="24"/>
                  <w:szCs w:val="24"/>
                </w:rPr>
                <w:t>МСФО (IAS) 19</w:t>
              </w:r>
            </w:hyperlink>
          </w:p>
        </w:tc>
        <w:tc>
          <w:tcPr>
            <w:tcW w:w="3097" w:type="dxa"/>
          </w:tcPr>
          <w:p w:rsidR="00FA7A9D" w:rsidRPr="00664A01" w:rsidRDefault="00FA7A9D" w:rsidP="0039232F">
            <w:pPr>
              <w:pStyle w:val="ConsPlusNormal"/>
              <w:rPr>
                <w:rFonts w:ascii="Times New Roman" w:hAnsi="Times New Roman" w:cs="Times New Roman"/>
                <w:sz w:val="24"/>
                <w:szCs w:val="24"/>
              </w:rPr>
            </w:pPr>
            <w:r w:rsidRPr="009D11C8">
              <w:rPr>
                <w:rFonts w:ascii="Times New Roman" w:hAnsi="Times New Roman" w:cs="Times New Roman"/>
                <w:sz w:val="24"/>
                <w:szCs w:val="24"/>
              </w:rPr>
              <w:t>Описание, реализуемых некредитной финансовой организацией</w:t>
            </w:r>
            <w:r w:rsidR="003808DE">
              <w:rPr>
                <w:rFonts w:ascii="Times New Roman" w:hAnsi="Times New Roman" w:cs="Times New Roman"/>
                <w:sz w:val="24"/>
                <w:szCs w:val="24"/>
              </w:rPr>
              <w:t xml:space="preserve"> пенсионных планов</w:t>
            </w:r>
          </w:p>
        </w:tc>
        <w:tc>
          <w:tcPr>
            <w:tcW w:w="5386" w:type="dxa"/>
          </w:tcPr>
          <w:p w:rsidR="00FA7A9D" w:rsidRPr="00664A01" w:rsidRDefault="0039232F" w:rsidP="00152A30">
            <w:pPr>
              <w:pStyle w:val="ConsPlusNormal"/>
              <w:ind w:firstLine="505"/>
              <w:rPr>
                <w:rFonts w:ascii="Times New Roman" w:hAnsi="Times New Roman" w:cs="Times New Roman"/>
                <w:sz w:val="24"/>
                <w:szCs w:val="24"/>
              </w:rPr>
            </w:pPr>
            <w:r>
              <w:rPr>
                <w:rFonts w:ascii="Times New Roman" w:hAnsi="Times New Roman" w:cs="Times New Roman"/>
                <w:sz w:val="24"/>
                <w:szCs w:val="24"/>
              </w:rPr>
              <w:t xml:space="preserve">Общество не реализует </w:t>
            </w:r>
            <w:r w:rsidRPr="00664A01">
              <w:rPr>
                <w:rFonts w:ascii="Times New Roman" w:hAnsi="Times New Roman" w:cs="Times New Roman"/>
                <w:sz w:val="24"/>
                <w:szCs w:val="24"/>
              </w:rPr>
              <w:t>пенсионны</w:t>
            </w:r>
            <w:r>
              <w:rPr>
                <w:rFonts w:ascii="Times New Roman" w:hAnsi="Times New Roman" w:cs="Times New Roman"/>
                <w:sz w:val="24"/>
                <w:szCs w:val="24"/>
              </w:rPr>
              <w:t>е</w:t>
            </w:r>
            <w:r w:rsidRPr="00664A01">
              <w:rPr>
                <w:rFonts w:ascii="Times New Roman" w:hAnsi="Times New Roman" w:cs="Times New Roman"/>
                <w:sz w:val="24"/>
                <w:szCs w:val="24"/>
              </w:rPr>
              <w:t xml:space="preserve"> план</w:t>
            </w:r>
            <w:r>
              <w:rPr>
                <w:rFonts w:ascii="Times New Roman" w:hAnsi="Times New Roman" w:cs="Times New Roman"/>
                <w:sz w:val="24"/>
                <w:szCs w:val="24"/>
              </w:rPr>
              <w:t>ы</w:t>
            </w:r>
            <w:r w:rsidRPr="00664A01">
              <w:rPr>
                <w:rFonts w:ascii="Times New Roman" w:hAnsi="Times New Roman" w:cs="Times New Roman"/>
                <w:sz w:val="24"/>
                <w:szCs w:val="24"/>
              </w:rPr>
              <w:t xml:space="preserve"> с установленными выплатами</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35</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80" w:history="1">
              <w:r w:rsidR="00FA7A9D" w:rsidRPr="00664A01">
                <w:rPr>
                  <w:rFonts w:ascii="Times New Roman" w:hAnsi="Times New Roman" w:cs="Times New Roman"/>
                  <w:color w:val="0000FF"/>
                  <w:sz w:val="24"/>
                  <w:szCs w:val="24"/>
                </w:rPr>
                <w:t>МСФО (IAS) 19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Использование метода дисконтированной стоимости для определения размера обязательства по пенсионному обеспечению и соответствующей стоимости вклада работников в отношении текущего периода</w:t>
            </w:r>
          </w:p>
        </w:tc>
        <w:tc>
          <w:tcPr>
            <w:tcW w:w="5386" w:type="dxa"/>
          </w:tcPr>
          <w:p w:rsidR="00FA7A9D" w:rsidRPr="00664A01" w:rsidRDefault="00475A0C" w:rsidP="00152A30">
            <w:pPr>
              <w:pStyle w:val="ConsPlusNormal"/>
              <w:ind w:firstLine="505"/>
              <w:rPr>
                <w:rFonts w:ascii="Times New Roman" w:hAnsi="Times New Roman" w:cs="Times New Roman"/>
                <w:sz w:val="24"/>
                <w:szCs w:val="24"/>
              </w:rPr>
            </w:pPr>
            <w:r>
              <w:rPr>
                <w:rFonts w:ascii="Times New Roman" w:hAnsi="Times New Roman" w:cs="Times New Roman"/>
                <w:sz w:val="24"/>
                <w:szCs w:val="24"/>
              </w:rPr>
              <w:t xml:space="preserve">Локальными документами Общества </w:t>
            </w:r>
            <w:r w:rsidR="0039232F" w:rsidRPr="00475A0C">
              <w:rPr>
                <w:rFonts w:ascii="Times New Roman" w:hAnsi="Times New Roman" w:cs="Times New Roman"/>
                <w:sz w:val="24"/>
                <w:szCs w:val="24"/>
              </w:rPr>
              <w:t xml:space="preserve">обязательства по пенсионному обеспечению и соответствующей стоимости вклада работников в отношении текущего периода </w:t>
            </w:r>
            <w:r>
              <w:rPr>
                <w:rFonts w:ascii="Times New Roman" w:hAnsi="Times New Roman" w:cs="Times New Roman"/>
                <w:sz w:val="24"/>
                <w:szCs w:val="24"/>
              </w:rPr>
              <w:t>не предусмотрены</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36</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81" w:history="1">
              <w:r w:rsidR="00FA7A9D" w:rsidRPr="00664A01">
                <w:rPr>
                  <w:rFonts w:ascii="Times New Roman" w:hAnsi="Times New Roman" w:cs="Times New Roman"/>
                  <w:color w:val="0000FF"/>
                  <w:sz w:val="24"/>
                  <w:szCs w:val="24"/>
                </w:rPr>
                <w:t>МСФО (IAS) 19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отражения в отчетности вознаграждений работникам по окончании трудовой деятельности, не ограниченных фиксируемыми платежами</w:t>
            </w:r>
          </w:p>
        </w:tc>
        <w:tc>
          <w:tcPr>
            <w:tcW w:w="5386" w:type="dxa"/>
          </w:tcPr>
          <w:p w:rsidR="00FA7A9D" w:rsidRPr="00664A01" w:rsidRDefault="008B547F" w:rsidP="00152A30">
            <w:pPr>
              <w:pStyle w:val="ConsPlusNormal"/>
              <w:ind w:firstLine="505"/>
              <w:rPr>
                <w:rFonts w:ascii="Times New Roman" w:hAnsi="Times New Roman" w:cs="Times New Roman"/>
                <w:sz w:val="24"/>
                <w:szCs w:val="24"/>
              </w:rPr>
            </w:pPr>
            <w:r>
              <w:rPr>
                <w:rFonts w:ascii="Times New Roman" w:hAnsi="Times New Roman" w:cs="Times New Roman"/>
                <w:sz w:val="24"/>
                <w:szCs w:val="24"/>
              </w:rPr>
              <w:t>Локальными документами Общества вознаграждения</w:t>
            </w:r>
            <w:r w:rsidRPr="00664A01">
              <w:rPr>
                <w:rFonts w:ascii="Times New Roman" w:hAnsi="Times New Roman" w:cs="Times New Roman"/>
                <w:sz w:val="24"/>
                <w:szCs w:val="24"/>
              </w:rPr>
              <w:t xml:space="preserve"> работникам по окончании трудовой деятельности</w:t>
            </w:r>
            <w:r>
              <w:rPr>
                <w:rFonts w:ascii="Times New Roman" w:hAnsi="Times New Roman" w:cs="Times New Roman"/>
                <w:sz w:val="24"/>
                <w:szCs w:val="24"/>
              </w:rPr>
              <w:t xml:space="preserve"> не предусмотрены</w:t>
            </w:r>
          </w:p>
        </w:tc>
      </w:tr>
      <w:tr w:rsidR="00FA7A9D" w:rsidRPr="00664A01" w:rsidTr="0031407D">
        <w:tc>
          <w:tcPr>
            <w:tcW w:w="10410" w:type="dxa"/>
            <w:gridSpan w:val="4"/>
          </w:tcPr>
          <w:p w:rsidR="00FA7A9D" w:rsidRPr="00664A01" w:rsidRDefault="00FA7A9D" w:rsidP="00141340">
            <w:pPr>
              <w:pStyle w:val="ConsPlusNormal"/>
              <w:jc w:val="center"/>
              <w:outlineLvl w:val="3"/>
              <w:rPr>
                <w:rFonts w:ascii="Times New Roman" w:hAnsi="Times New Roman" w:cs="Times New Roman"/>
                <w:sz w:val="24"/>
                <w:szCs w:val="24"/>
              </w:rPr>
            </w:pPr>
            <w:r w:rsidRPr="00664A01">
              <w:rPr>
                <w:rFonts w:ascii="Times New Roman" w:hAnsi="Times New Roman" w:cs="Times New Roman"/>
                <w:sz w:val="24"/>
                <w:szCs w:val="24"/>
              </w:rPr>
              <w:t>Раздел IX. Критерии признания, база оценки и порядок учета других активов и обязательств</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37</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82" w:history="1">
              <w:r w:rsidR="00FA7A9D" w:rsidRPr="00664A01">
                <w:rPr>
                  <w:rFonts w:ascii="Times New Roman" w:hAnsi="Times New Roman" w:cs="Times New Roman"/>
                  <w:color w:val="0000FF"/>
                  <w:sz w:val="24"/>
                  <w:szCs w:val="24"/>
                </w:rPr>
                <w:t>МСФО (IAS) 1</w:t>
              </w:r>
            </w:hyperlink>
            <w:r w:rsidR="00FA7A9D" w:rsidRPr="00664A01">
              <w:rPr>
                <w:rFonts w:ascii="Times New Roman" w:hAnsi="Times New Roman" w:cs="Times New Roman"/>
                <w:sz w:val="24"/>
                <w:szCs w:val="24"/>
              </w:rPr>
              <w:t xml:space="preserve">, </w:t>
            </w:r>
            <w:hyperlink r:id="rId83" w:history="1">
              <w:r w:rsidR="00FA7A9D" w:rsidRPr="00664A01">
                <w:rPr>
                  <w:rFonts w:ascii="Times New Roman" w:hAnsi="Times New Roman" w:cs="Times New Roman"/>
                  <w:color w:val="0000FF"/>
                  <w:sz w:val="24"/>
                  <w:szCs w:val="24"/>
                </w:rPr>
                <w:t>МСФО (IFRS) 5</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последующего учета долгосрочных активов, предназначенных для продажи</w:t>
            </w:r>
          </w:p>
        </w:tc>
        <w:tc>
          <w:tcPr>
            <w:tcW w:w="5386" w:type="dxa"/>
          </w:tcPr>
          <w:p w:rsidR="001B1F0C" w:rsidRPr="00664A01" w:rsidRDefault="004920ED"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Долгосрочные активы, предназначенные для продажи (ДАПП) – внеоборотные активы (ОС, НМА, инвестиционное имущество, а также активы, учитываемые в качестве средств труда, полученные по договорам отступного, залога, назначение которых не определено), возмещение стоимости которых будет происходить в результате продажи в течение 12 месяцев с даты их признания в этом качестве, а не посредством продолжающегося использования, при одновременном выполнении следующих условий: </w:t>
            </w:r>
          </w:p>
          <w:p w:rsidR="001B1F0C" w:rsidRPr="00664A01" w:rsidRDefault="004920ED"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долгосрочный актив готов к немедленной продаже в его текущем состоянии на условиях, соответствующих рыночным при продаже таких активов; </w:t>
            </w:r>
          </w:p>
          <w:p w:rsidR="001B1F0C" w:rsidRPr="00664A01" w:rsidRDefault="00186365" w:rsidP="004011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4920ED" w:rsidRPr="00664A01">
              <w:rPr>
                <w:rFonts w:ascii="Times New Roman" w:hAnsi="Times New Roman" w:cs="Times New Roman"/>
                <w:sz w:val="24"/>
                <w:szCs w:val="24"/>
              </w:rPr>
              <w:t xml:space="preserve">уполномоченным лицом или уполномоченным органом Общества принято решение о продаже долгосрочного актива </w:t>
            </w:r>
            <w:r w:rsidR="004920ED" w:rsidRPr="00664A01">
              <w:rPr>
                <w:rFonts w:ascii="Times New Roman" w:hAnsi="Times New Roman" w:cs="Times New Roman"/>
                <w:sz w:val="24"/>
                <w:szCs w:val="24"/>
              </w:rPr>
              <w:lastRenderedPageBreak/>
              <w:t xml:space="preserve">(утвержден план продажи); </w:t>
            </w:r>
          </w:p>
          <w:p w:rsidR="001B1F0C" w:rsidRPr="00664A01" w:rsidRDefault="004920ED"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ведется поиск покупателя долгосрочного актива, исходя из цены, которая является сопоставимой с его справедливой стоимостью; </w:t>
            </w:r>
          </w:p>
          <w:p w:rsidR="00FA7A9D" w:rsidRPr="00664A01" w:rsidRDefault="004920ED"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действия Общества, требуемые для выполнения решения о продаже (плана продажи), показывают, что изменения в решении о продаже (плане продажи) или его отмена не планируются</w:t>
            </w:r>
            <w:r w:rsidR="001B1F0C" w:rsidRPr="00664A01">
              <w:rPr>
                <w:rFonts w:ascii="Times New Roman" w:hAnsi="Times New Roman" w:cs="Times New Roman"/>
                <w:sz w:val="24"/>
                <w:szCs w:val="24"/>
              </w:rPr>
              <w:t>.</w:t>
            </w:r>
          </w:p>
          <w:p w:rsidR="001B1F0C" w:rsidRPr="00664A01"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После признания объекта, который ранее учитывался по первоначальной стоимости за вычетом накопленной амортизации и накопленных убытков от обесценения или по переоцененной стоимости, в качестве долгосрочного актива, предназначенного для продажи, на дату перевода такого объекта в состав долгосрочных активов, предназначенных для продажи, но не позднее последнего дня месяца, в котором осуществлен перевод объекта, производится его оценка при условии, что справедливая стоимость объекта может быть надежно определена по наименьшей из двух величин:</w:t>
            </w:r>
          </w:p>
          <w:p w:rsidR="001B1F0C" w:rsidRPr="00664A01" w:rsidRDefault="00186365" w:rsidP="00186365">
            <w:pPr>
              <w:pStyle w:val="ConsPlusNormal"/>
              <w:ind w:firstLine="505"/>
              <w:jc w:val="both"/>
              <w:rPr>
                <w:rFonts w:ascii="Times New Roman" w:hAnsi="Times New Roman" w:cs="Times New Roman"/>
                <w:sz w:val="24"/>
                <w:szCs w:val="24"/>
              </w:rPr>
            </w:pPr>
            <w:r>
              <w:rPr>
                <w:rFonts w:ascii="Times New Roman" w:hAnsi="Times New Roman" w:cs="Times New Roman"/>
                <w:sz w:val="24"/>
                <w:szCs w:val="24"/>
              </w:rPr>
              <w:t xml:space="preserve">• </w:t>
            </w:r>
            <w:r w:rsidR="001B1F0C" w:rsidRPr="00664A01">
              <w:rPr>
                <w:rFonts w:ascii="Times New Roman" w:hAnsi="Times New Roman" w:cs="Times New Roman"/>
                <w:sz w:val="24"/>
                <w:szCs w:val="24"/>
              </w:rPr>
              <w:t xml:space="preserve">первоначальной стоимости, признанной на дату перевода актива в состав долгосрочных активов, предназначенных для продажи; </w:t>
            </w:r>
          </w:p>
          <w:p w:rsidR="001B1F0C" w:rsidRPr="00664A01" w:rsidRDefault="00186365" w:rsidP="00186365">
            <w:pPr>
              <w:pStyle w:val="ConsPlusNormal"/>
              <w:ind w:firstLine="505"/>
              <w:jc w:val="both"/>
              <w:rPr>
                <w:rFonts w:ascii="Times New Roman" w:hAnsi="Times New Roman" w:cs="Times New Roman"/>
                <w:sz w:val="24"/>
                <w:szCs w:val="24"/>
              </w:rPr>
            </w:pPr>
            <w:r>
              <w:rPr>
                <w:rFonts w:ascii="Times New Roman" w:hAnsi="Times New Roman" w:cs="Times New Roman"/>
                <w:sz w:val="24"/>
                <w:szCs w:val="24"/>
              </w:rPr>
              <w:t xml:space="preserve">• </w:t>
            </w:r>
            <w:r w:rsidR="001B1F0C" w:rsidRPr="00664A01">
              <w:rPr>
                <w:rFonts w:ascii="Times New Roman" w:hAnsi="Times New Roman" w:cs="Times New Roman"/>
                <w:sz w:val="24"/>
                <w:szCs w:val="24"/>
              </w:rPr>
              <w:t>справедливой стоимости за вычетом затрат, которые необходимо понести для продажи (по долгосрочным активам, подлежащим передаче акционерам (участникам), – затраты, которые необходимо понести для передачи). Долгосрочные активы, предназначенные для продажи, подлежат такой оценке также на конец отчетного года. В течение отчетного года оценка не производится. Общество признает убыток от последующего уменьшения справедливой стоимости долгосрочного актива, предназначенного для продажи, за вычетом затрат, которые необходимо понести для продажи. Общество признает доход от последующего увеличения справедливой стоимости долгосрочного актива, предназначенного для продажи, за вычетом затрат, которые необходимо понести для продажи, но не превышающий сумму накопленного убытка от обесценения, который был признан ранее по переведенному объекту, включая убыток, признанный до даты перевода.</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38</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84" w:history="1">
              <w:r w:rsidR="00FA7A9D" w:rsidRPr="00664A01">
                <w:rPr>
                  <w:rFonts w:ascii="Times New Roman" w:hAnsi="Times New Roman" w:cs="Times New Roman"/>
                  <w:color w:val="0000FF"/>
                  <w:sz w:val="24"/>
                  <w:szCs w:val="24"/>
                </w:rPr>
                <w:t>МСФО (IAS) 1</w:t>
              </w:r>
            </w:hyperlink>
            <w:r w:rsidR="00FA7A9D" w:rsidRPr="00664A01">
              <w:rPr>
                <w:rFonts w:ascii="Times New Roman" w:hAnsi="Times New Roman" w:cs="Times New Roman"/>
                <w:sz w:val="24"/>
                <w:szCs w:val="24"/>
              </w:rPr>
              <w:t xml:space="preserve">, </w:t>
            </w:r>
            <w:hyperlink r:id="rId85" w:history="1">
              <w:r w:rsidR="00FA7A9D" w:rsidRPr="00664A01">
                <w:rPr>
                  <w:rFonts w:ascii="Times New Roman" w:hAnsi="Times New Roman" w:cs="Times New Roman"/>
                  <w:color w:val="0000FF"/>
                  <w:sz w:val="24"/>
                  <w:szCs w:val="24"/>
                </w:rPr>
                <w:t xml:space="preserve">МСФО </w:t>
              </w:r>
              <w:r w:rsidR="00FA7A9D" w:rsidRPr="00664A01">
                <w:rPr>
                  <w:rFonts w:ascii="Times New Roman" w:hAnsi="Times New Roman" w:cs="Times New Roman"/>
                  <w:color w:val="0000FF"/>
                  <w:sz w:val="24"/>
                  <w:szCs w:val="24"/>
                </w:rPr>
                <w:lastRenderedPageBreak/>
                <w:t>(IAS) 37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lastRenderedPageBreak/>
              <w:t xml:space="preserve">Порядок признания и последующего учета резервов - оценочных </w:t>
            </w:r>
            <w:r w:rsidRPr="00664A01">
              <w:rPr>
                <w:rFonts w:ascii="Times New Roman" w:hAnsi="Times New Roman" w:cs="Times New Roman"/>
                <w:sz w:val="24"/>
                <w:szCs w:val="24"/>
              </w:rPr>
              <w:lastRenderedPageBreak/>
              <w:t>обязательств</w:t>
            </w:r>
          </w:p>
        </w:tc>
        <w:tc>
          <w:tcPr>
            <w:tcW w:w="5386" w:type="dxa"/>
          </w:tcPr>
          <w:p w:rsidR="001B1F0C" w:rsidRPr="00664A01"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lastRenderedPageBreak/>
              <w:t xml:space="preserve">Общество признает оценочное обязательство при одновременном соблюдении следующих условий: </w:t>
            </w:r>
          </w:p>
          <w:p w:rsidR="00B00054"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lastRenderedPageBreak/>
              <w:t>• у организации существует обязательство (юридическое или конклюдентное), возникшее в результате прошлого события (одного или нескольких);</w:t>
            </w:r>
          </w:p>
          <w:p w:rsidR="001B1F0C" w:rsidRPr="00664A01" w:rsidRDefault="00B00054" w:rsidP="004011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B1F0C" w:rsidRPr="00664A01">
              <w:rPr>
                <w:rFonts w:ascii="Times New Roman" w:hAnsi="Times New Roman" w:cs="Times New Roman"/>
                <w:sz w:val="24"/>
                <w:szCs w:val="24"/>
              </w:rPr>
              <w:t xml:space="preserve">представляется вероятным, что для урегулирования обязательства потребуется выбытие ресурсов, содержащих экономические выгоды; </w:t>
            </w:r>
          </w:p>
          <w:p w:rsidR="00B00054"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w:t>
            </w:r>
            <w:r w:rsidR="00B00054">
              <w:rPr>
                <w:rFonts w:ascii="Times New Roman" w:hAnsi="Times New Roman" w:cs="Times New Roman"/>
                <w:sz w:val="24"/>
                <w:szCs w:val="24"/>
              </w:rPr>
              <w:t xml:space="preserve">имеется </w:t>
            </w:r>
            <w:r w:rsidRPr="00664A01">
              <w:rPr>
                <w:rFonts w:ascii="Times New Roman" w:hAnsi="Times New Roman" w:cs="Times New Roman"/>
                <w:sz w:val="24"/>
                <w:szCs w:val="24"/>
              </w:rPr>
              <w:t>возможно</w:t>
            </w:r>
            <w:r w:rsidR="00B00054">
              <w:rPr>
                <w:rFonts w:ascii="Times New Roman" w:hAnsi="Times New Roman" w:cs="Times New Roman"/>
                <w:sz w:val="24"/>
                <w:szCs w:val="24"/>
              </w:rPr>
              <w:t>сть</w:t>
            </w:r>
            <w:r w:rsidRPr="00664A01">
              <w:rPr>
                <w:rFonts w:ascii="Times New Roman" w:hAnsi="Times New Roman" w:cs="Times New Roman"/>
                <w:sz w:val="24"/>
                <w:szCs w:val="24"/>
              </w:rPr>
              <w:t xml:space="preserve"> привести надежную расчетную оценку величины обязательства. </w:t>
            </w:r>
          </w:p>
          <w:p w:rsidR="001B1F0C" w:rsidRPr="00664A01"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При определении вероятности выбытия ресурсов, содержащих экономические выгоды, Общество для урегулирования обязательства учитывает, что выбытие ресурсов считается вероятным, если такое событие скорее будет иметь место, чем нет, то есть вероятность того, что событие произойдет, выше, чем вероятность того, что оно не произойдет (т.е. вероятность наступления события более 50%). Когда не представляется вероятным, что существующее обязательство имеет место, организация признает вместо резерва условное обязательство, если только выбытие ресурсов, содержащих экономические выгоды, не является маловероятным.</w:t>
            </w:r>
          </w:p>
          <w:p w:rsidR="001B1F0C" w:rsidRPr="00664A01"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При определении суммы резерва – оценочного обязательства, представляющей собой наилучшую расчетную оценку затрат, необходимую для  урегулирования существующего обязательства Общество учитывает следующие особенности: </w:t>
            </w:r>
          </w:p>
          <w:p w:rsidR="001B1F0C" w:rsidRPr="00664A01"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 определяет самостоятельно методы оценки ожидаемых затрат в зависимости от обстоятельств и при необходимости утверждает их во внутренних регламентах; </w:t>
            </w:r>
          </w:p>
          <w:p w:rsidR="00FA7A9D"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расчетная оценка ожидаемых затрат строится на основании профессионального суждения, подготовленного с учетом требований МСФО (IAS) 37.</w:t>
            </w:r>
          </w:p>
          <w:p w:rsidR="00965C84" w:rsidRPr="00664A01" w:rsidRDefault="00965C84" w:rsidP="007449D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У Общества отсутствуют обязательства, </w:t>
            </w:r>
            <w:r w:rsidR="007449D5">
              <w:rPr>
                <w:rFonts w:ascii="Times New Roman" w:hAnsi="Times New Roman" w:cs="Times New Roman"/>
                <w:sz w:val="24"/>
                <w:szCs w:val="24"/>
              </w:rPr>
              <w:t>которые</w:t>
            </w:r>
            <w:r>
              <w:rPr>
                <w:rFonts w:ascii="Times New Roman" w:hAnsi="Times New Roman" w:cs="Times New Roman"/>
                <w:sz w:val="24"/>
                <w:szCs w:val="24"/>
              </w:rPr>
              <w:t xml:space="preserve"> в будущем</w:t>
            </w:r>
            <w:r w:rsidR="007449D5">
              <w:rPr>
                <w:rFonts w:ascii="Times New Roman" w:hAnsi="Times New Roman" w:cs="Times New Roman"/>
                <w:sz w:val="24"/>
                <w:szCs w:val="24"/>
              </w:rPr>
              <w:t xml:space="preserve"> повлекут выбытие ресурсов     (отсутствуют судебные разбирательства, выданные гарантии и поручительства). </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39</w:t>
            </w:r>
          </w:p>
        </w:tc>
        <w:tc>
          <w:tcPr>
            <w:tcW w:w="1077" w:type="dxa"/>
          </w:tcPr>
          <w:p w:rsidR="00FA7A9D" w:rsidRPr="00CA4F1D" w:rsidRDefault="00081BE1" w:rsidP="00141340">
            <w:pPr>
              <w:pStyle w:val="ConsPlusNormal"/>
              <w:jc w:val="center"/>
              <w:rPr>
                <w:rFonts w:ascii="Times New Roman" w:hAnsi="Times New Roman" w:cs="Times New Roman"/>
                <w:sz w:val="24"/>
                <w:szCs w:val="24"/>
              </w:rPr>
            </w:pPr>
            <w:hyperlink r:id="rId86" w:history="1">
              <w:r w:rsidR="00FA7A9D" w:rsidRPr="00CA4F1D">
                <w:rPr>
                  <w:rFonts w:ascii="Times New Roman" w:hAnsi="Times New Roman" w:cs="Times New Roman"/>
                  <w:color w:val="0000FF"/>
                  <w:sz w:val="24"/>
                  <w:szCs w:val="24"/>
                </w:rPr>
                <w:t>МСФО (IAS) 17</w:t>
              </w:r>
            </w:hyperlink>
            <w:r w:rsidR="00FA7A9D" w:rsidRPr="00CA4F1D">
              <w:rPr>
                <w:rFonts w:ascii="Times New Roman" w:hAnsi="Times New Roman" w:cs="Times New Roman"/>
                <w:sz w:val="24"/>
                <w:szCs w:val="24"/>
              </w:rPr>
              <w:t xml:space="preserve">, </w:t>
            </w:r>
            <w:hyperlink r:id="rId87" w:history="1">
              <w:r w:rsidR="00FA7A9D" w:rsidRPr="00CA4F1D">
                <w:rPr>
                  <w:rFonts w:ascii="Times New Roman" w:hAnsi="Times New Roman" w:cs="Times New Roman"/>
                  <w:color w:val="0000FF"/>
                  <w:sz w:val="24"/>
                  <w:szCs w:val="24"/>
                </w:rPr>
                <w:t>МСФО (IFRS) 9</w:t>
              </w:r>
            </w:hyperlink>
          </w:p>
        </w:tc>
        <w:tc>
          <w:tcPr>
            <w:tcW w:w="3097" w:type="dxa"/>
          </w:tcPr>
          <w:p w:rsidR="00FA7A9D" w:rsidRPr="00CA4F1D" w:rsidRDefault="00FA7A9D" w:rsidP="00CA4F1D">
            <w:pPr>
              <w:pStyle w:val="ConsPlusNormal"/>
              <w:rPr>
                <w:rFonts w:ascii="Times New Roman" w:hAnsi="Times New Roman" w:cs="Times New Roman"/>
                <w:sz w:val="24"/>
                <w:szCs w:val="24"/>
              </w:rPr>
            </w:pPr>
            <w:r w:rsidRPr="00CA4F1D">
              <w:rPr>
                <w:rFonts w:ascii="Times New Roman" w:hAnsi="Times New Roman" w:cs="Times New Roman"/>
                <w:sz w:val="24"/>
                <w:szCs w:val="24"/>
              </w:rPr>
              <w:t xml:space="preserve">Порядок признания, последующего учета, прекращения признания обязательств по </w:t>
            </w:r>
            <w:r w:rsidR="00CA4F1D">
              <w:rPr>
                <w:rFonts w:ascii="Times New Roman" w:hAnsi="Times New Roman" w:cs="Times New Roman"/>
                <w:sz w:val="24"/>
                <w:szCs w:val="24"/>
              </w:rPr>
              <w:t xml:space="preserve">финансовой и </w:t>
            </w:r>
            <w:r w:rsidR="00CA4F1D" w:rsidRPr="00CA4F1D">
              <w:rPr>
                <w:rFonts w:ascii="Times New Roman" w:hAnsi="Times New Roman" w:cs="Times New Roman"/>
                <w:sz w:val="24"/>
                <w:szCs w:val="24"/>
              </w:rPr>
              <w:t xml:space="preserve">операционной </w:t>
            </w:r>
            <w:r w:rsidRPr="00CA4F1D">
              <w:rPr>
                <w:rFonts w:ascii="Times New Roman" w:hAnsi="Times New Roman" w:cs="Times New Roman"/>
                <w:sz w:val="24"/>
                <w:szCs w:val="24"/>
              </w:rPr>
              <w:t>аренде</w:t>
            </w:r>
          </w:p>
        </w:tc>
        <w:tc>
          <w:tcPr>
            <w:tcW w:w="5386" w:type="dxa"/>
          </w:tcPr>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t xml:space="preserve">Для целей бухгалтерского учета договор аренды классифицируется Обществом в качестве финансовой аренды или операционной аренды в зависимости от того, переходят ли существенные риски и выгоды, связанные с объектом аренды, к </w:t>
            </w:r>
            <w:r w:rsidRPr="009D11C8">
              <w:rPr>
                <w:rFonts w:ascii="Times New Roman" w:hAnsi="Times New Roman" w:cs="Times New Roman"/>
                <w:sz w:val="24"/>
                <w:szCs w:val="24"/>
              </w:rPr>
              <w:lastRenderedPageBreak/>
              <w:t xml:space="preserve">арендатору или остаются у арендодателя. При классификации договора аренды рассматриваются только те риски и выгоды, которые связаны с правом собственности на объект аренды. Если договор аренды заключен в отношении нескольких объектов аренды, то такой договор аренды рассматривается для целей данной классификации по каждому объекту аренды в отдельности. Признаком финансовой аренды является следующее: </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условиями договора аренды предусмотрено, что право собственности на объект аренды переходит к арендатору в течение срока аренды или в конце срока аренды;</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t xml:space="preserve"> </w:t>
            </w: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на дату заключения договора аренды имеется обоснованная уверенность в том, что арендатором будет реализована возможность выкупа объекта аренды;</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t xml:space="preserve"> </w:t>
            </w: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имеется обоснованная уверенность в том, что арендатор будет вынужден в силу экономических причин приобрести объект аренды путем реализации своего права выкупа;</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t xml:space="preserve"> </w:t>
            </w: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срок аренды составляет основную часть экономического срока службы объекта аренды;</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t xml:space="preserve"> </w:t>
            </w: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на дату заключения договора аренды приведенная стоимость минимальных арендных платежей сопоставима со справедливой стоимостью объекта аренды; </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объект аренды является специализированным, только арендатор может использовать его без проведения значительной реконструкции;</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t xml:space="preserve"> </w:t>
            </w: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арендатор имеет возможность досрочно расторгнуть договор аренды, и убытки арендодателя в связи с прек</w:t>
            </w:r>
            <w:r w:rsidR="00B00054" w:rsidRPr="009D11C8">
              <w:rPr>
                <w:rFonts w:ascii="Times New Roman" w:hAnsi="Times New Roman" w:cs="Times New Roman"/>
                <w:sz w:val="24"/>
                <w:szCs w:val="24"/>
              </w:rPr>
              <w:t xml:space="preserve">ращением договора аренды берет </w:t>
            </w:r>
            <w:r w:rsidRPr="009D11C8">
              <w:rPr>
                <w:rFonts w:ascii="Times New Roman" w:hAnsi="Times New Roman" w:cs="Times New Roman"/>
                <w:sz w:val="24"/>
                <w:szCs w:val="24"/>
              </w:rPr>
              <w:t>на себя арендатор;</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t xml:space="preserve"> </w:t>
            </w: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прибыли и убытки от изменений справедливой остаточной стоимости объекта аренды относятся на счет арендатора (возврат арендных платежей); </w:t>
            </w:r>
          </w:p>
          <w:p w:rsidR="00B00054"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влияние выбора между арендой и приобретением объекта аренды на экономическое состояние Компании незначительно (выбор приводит к равнозначным для арендатора экономическим последствиям); </w:t>
            </w:r>
          </w:p>
          <w:p w:rsidR="00FA7A9D" w:rsidRPr="009D11C8" w:rsidRDefault="001B1F0C" w:rsidP="0040110E">
            <w:pPr>
              <w:pStyle w:val="ConsPlusNormal"/>
              <w:ind w:firstLine="709"/>
              <w:jc w:val="both"/>
              <w:rPr>
                <w:rFonts w:ascii="Times New Roman" w:hAnsi="Times New Roman" w:cs="Times New Roman"/>
                <w:sz w:val="24"/>
                <w:szCs w:val="24"/>
              </w:rPr>
            </w:pPr>
            <w:r w:rsidRPr="009D11C8">
              <w:rPr>
                <w:rFonts w:ascii="Times New Roman" w:hAnsi="Times New Roman" w:cs="Times New Roman"/>
                <w:sz w:val="24"/>
                <w:szCs w:val="24"/>
              </w:rPr>
              <w:sym w:font="Symbol" w:char="F0BE"/>
            </w:r>
            <w:r w:rsidRPr="009D11C8">
              <w:rPr>
                <w:rFonts w:ascii="Times New Roman" w:hAnsi="Times New Roman" w:cs="Times New Roman"/>
                <w:sz w:val="24"/>
                <w:szCs w:val="24"/>
              </w:rPr>
              <w:t xml:space="preserve"> арендатор может продлить срок аренды на условиях арендных платежей по ставке значительно ниже рыночной ставки.</w:t>
            </w:r>
          </w:p>
          <w:p w:rsidR="009D11C8" w:rsidRDefault="009D11C8" w:rsidP="004011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В связи с несоответствием договора аренды признакам финансовой аренды, Общество классифицирует заключенный договор как операционную аренду.</w:t>
            </w:r>
          </w:p>
          <w:p w:rsidR="00516DC0" w:rsidRDefault="009D11C8" w:rsidP="0040110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A4F1D" w:rsidRPr="00CA4F1D">
              <w:rPr>
                <w:rFonts w:ascii="Times New Roman" w:hAnsi="Times New Roman" w:cs="Times New Roman"/>
                <w:sz w:val="24"/>
                <w:szCs w:val="24"/>
              </w:rPr>
              <w:t>Общество устанавливает способ использования арендуемого объекта в течение всего периода договора аренды.</w:t>
            </w:r>
            <w:r w:rsidR="00CA4F1D" w:rsidRPr="00CA4F1D">
              <w:rPr>
                <w:rFonts w:ascii="Golos" w:hAnsi="Golos"/>
                <w:color w:val="091520"/>
                <w:sz w:val="27"/>
                <w:szCs w:val="27"/>
              </w:rPr>
              <w:t xml:space="preserve"> </w:t>
            </w:r>
            <w:r w:rsidR="00516DC0" w:rsidRPr="00CA4F1D">
              <w:rPr>
                <w:rFonts w:ascii="Times New Roman" w:hAnsi="Times New Roman" w:cs="Times New Roman"/>
                <w:sz w:val="24"/>
                <w:szCs w:val="24"/>
              </w:rPr>
              <w:t>На</w:t>
            </w:r>
            <w:r w:rsidR="00516DC0" w:rsidRPr="00220BB3">
              <w:rPr>
                <w:rFonts w:ascii="Times New Roman" w:hAnsi="Times New Roman" w:cs="Times New Roman"/>
                <w:sz w:val="24"/>
                <w:szCs w:val="24"/>
              </w:rPr>
              <w:t xml:space="preserve"> дату начала аренды Общество признает актив в форме права пользования и обязательство по аренде. Обязательство по аренде отражается в финансовой отчетности в составе прочих привлеченных средств. На дату начала аренды Общество оценивает обязательство по приведенной стоимости арендных платежей, которые еще не осуществлены на эту дату. Каждый арендный платеж распределяется между обязательствами и финансовыми расходами. Финансовые расходы относятся на прибыль или убыток в течение срока аренды с целью обеспечения постоянной процентной ставки по остатку обязательства за каждый период. При оценке обязательства по аренде в качестве ставки дисконтирования Общество использует рыночную ставку привлеченных</w:t>
            </w:r>
            <w:r w:rsidR="00220BB3" w:rsidRPr="00220BB3">
              <w:rPr>
                <w:rFonts w:ascii="Times New Roman" w:hAnsi="Times New Roman" w:cs="Times New Roman"/>
                <w:sz w:val="24"/>
                <w:szCs w:val="24"/>
              </w:rPr>
              <w:t xml:space="preserve"> дополнительных заемных</w:t>
            </w:r>
            <w:r w:rsidR="00516DC0" w:rsidRPr="00220BB3">
              <w:rPr>
                <w:rFonts w:ascii="Times New Roman" w:hAnsi="Times New Roman" w:cs="Times New Roman"/>
                <w:sz w:val="24"/>
                <w:szCs w:val="24"/>
              </w:rPr>
              <w:t xml:space="preserve"> средств.</w:t>
            </w:r>
          </w:p>
          <w:p w:rsidR="00220BB3" w:rsidRPr="00220BB3" w:rsidRDefault="00220BB3" w:rsidP="009D11C8">
            <w:pPr>
              <w:pStyle w:val="Default"/>
              <w:ind w:firstLine="646"/>
              <w:jc w:val="both"/>
            </w:pPr>
            <w:r w:rsidRPr="00220BB3">
              <w:t>В случае изменения срока аренды или суммы платежей обязател</w:t>
            </w:r>
            <w:r w:rsidR="009D11C8">
              <w:t>ьство по аренде переоценивается.</w:t>
            </w:r>
          </w:p>
          <w:p w:rsidR="00220BB3" w:rsidRPr="00664A01" w:rsidRDefault="00220BB3" w:rsidP="0040110E">
            <w:pPr>
              <w:pStyle w:val="ConsPlusNormal"/>
              <w:ind w:firstLine="709"/>
              <w:jc w:val="both"/>
              <w:rPr>
                <w:rFonts w:ascii="Times New Roman" w:hAnsi="Times New Roman" w:cs="Times New Roman"/>
                <w:sz w:val="24"/>
                <w:szCs w:val="24"/>
              </w:rPr>
            </w:pP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40</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88" w:history="1">
              <w:r w:rsidR="00FA7A9D" w:rsidRPr="00664A01">
                <w:rPr>
                  <w:rFonts w:ascii="Times New Roman" w:hAnsi="Times New Roman" w:cs="Times New Roman"/>
                  <w:color w:val="0000FF"/>
                  <w:sz w:val="24"/>
                  <w:szCs w:val="24"/>
                </w:rPr>
                <w:t>МСФО (IFRS) 9</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последующего учета, прекращения признания кредиторской задолженности</w:t>
            </w:r>
          </w:p>
        </w:tc>
        <w:tc>
          <w:tcPr>
            <w:tcW w:w="5386" w:type="dxa"/>
          </w:tcPr>
          <w:p w:rsidR="00516DC0" w:rsidRDefault="00371A23" w:rsidP="00516DC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Признание кредиторской задолженности определяется исходя из договорных обязательств, поскольку договор прямо указывает на сумму и время погашения обязательств, либо это вытекает из его условий</w:t>
            </w:r>
            <w:r w:rsidR="005A7D6E">
              <w:rPr>
                <w:rFonts w:ascii="Times New Roman" w:hAnsi="Times New Roman" w:cs="Times New Roman"/>
                <w:sz w:val="24"/>
                <w:szCs w:val="24"/>
              </w:rPr>
              <w:t xml:space="preserve">. </w:t>
            </w:r>
            <w:r w:rsidR="001B1F0C" w:rsidRPr="00664A01">
              <w:rPr>
                <w:rFonts w:ascii="Times New Roman" w:hAnsi="Times New Roman" w:cs="Times New Roman"/>
                <w:sz w:val="24"/>
                <w:szCs w:val="24"/>
              </w:rPr>
              <w:t>Кредиторская задолженность Общества учитывается по методу начисления</w:t>
            </w:r>
            <w:r w:rsidR="004C6069">
              <w:rPr>
                <w:rFonts w:ascii="Times New Roman" w:hAnsi="Times New Roman" w:cs="Times New Roman"/>
                <w:sz w:val="24"/>
                <w:szCs w:val="24"/>
              </w:rPr>
              <w:t>.</w:t>
            </w:r>
            <w:r w:rsidR="001B1F0C" w:rsidRPr="00664A01">
              <w:rPr>
                <w:rFonts w:ascii="Times New Roman" w:hAnsi="Times New Roman" w:cs="Times New Roman"/>
                <w:sz w:val="24"/>
                <w:szCs w:val="24"/>
              </w:rPr>
              <w:t xml:space="preserve"> </w:t>
            </w:r>
            <w:r w:rsidR="004C6069" w:rsidRPr="004C6069">
              <w:rPr>
                <w:rFonts w:ascii="Times New Roman" w:hAnsi="Times New Roman" w:cs="Times New Roman"/>
                <w:sz w:val="24"/>
                <w:szCs w:val="24"/>
              </w:rPr>
              <w:t xml:space="preserve">Кредиторская задолженность со сроком погашения более года отражается по </w:t>
            </w:r>
            <w:r w:rsidR="004C6069" w:rsidRPr="00CA4F1D">
              <w:rPr>
                <w:rFonts w:ascii="Times New Roman" w:hAnsi="Times New Roman" w:cs="Times New Roman"/>
                <w:sz w:val="24"/>
                <w:szCs w:val="24"/>
              </w:rPr>
              <w:t>амортизированной стоимости.</w:t>
            </w:r>
            <w:r w:rsidR="004C6069" w:rsidRPr="004C6069">
              <w:rPr>
                <w:rFonts w:ascii="Times New Roman" w:hAnsi="Times New Roman" w:cs="Times New Roman"/>
                <w:sz w:val="24"/>
                <w:szCs w:val="24"/>
              </w:rPr>
              <w:t xml:space="preserve"> </w:t>
            </w:r>
          </w:p>
          <w:p w:rsidR="00516DC0" w:rsidRPr="00220BB3" w:rsidRDefault="003B022B" w:rsidP="00516DC0">
            <w:pPr>
              <w:pStyle w:val="ConsPlusNormal"/>
              <w:ind w:firstLine="709"/>
              <w:jc w:val="both"/>
              <w:rPr>
                <w:rFonts w:ascii="Times New Roman" w:hAnsi="Times New Roman" w:cs="Times New Roman"/>
                <w:sz w:val="24"/>
                <w:szCs w:val="24"/>
              </w:rPr>
            </w:pPr>
            <w:r w:rsidRPr="00220BB3">
              <w:rPr>
                <w:rFonts w:ascii="Times New Roman" w:hAnsi="Times New Roman" w:cs="Times New Roman"/>
                <w:sz w:val="24"/>
                <w:szCs w:val="24"/>
              </w:rPr>
              <w:t xml:space="preserve">Авансы полученные отражаются по номинальной стоимости, так как в большинстве случаев не являются финансовыми инструментами. Признание кредиторской задолженности и полученных авансов прекращается в случае: </w:t>
            </w:r>
          </w:p>
          <w:p w:rsidR="00516DC0" w:rsidRPr="00220BB3" w:rsidRDefault="00516DC0" w:rsidP="00516DC0">
            <w:pPr>
              <w:pStyle w:val="ConsPlusNormal"/>
              <w:jc w:val="both"/>
              <w:rPr>
                <w:rFonts w:ascii="Times New Roman" w:hAnsi="Times New Roman" w:cs="Times New Roman"/>
                <w:sz w:val="24"/>
                <w:szCs w:val="24"/>
              </w:rPr>
            </w:pPr>
            <w:r w:rsidRPr="00220BB3">
              <w:rPr>
                <w:rFonts w:ascii="Times New Roman" w:hAnsi="Times New Roman" w:cs="Times New Roman"/>
                <w:sz w:val="24"/>
                <w:szCs w:val="24"/>
              </w:rPr>
              <w:t xml:space="preserve"> </w:t>
            </w:r>
            <w:r w:rsidR="003B022B" w:rsidRPr="00220BB3">
              <w:rPr>
                <w:rFonts w:ascii="Times New Roman" w:hAnsi="Times New Roman" w:cs="Times New Roman"/>
                <w:sz w:val="24"/>
                <w:szCs w:val="24"/>
              </w:rPr>
              <w:t>- исполнения обязательства Обществом;</w:t>
            </w:r>
          </w:p>
          <w:p w:rsidR="003B022B" w:rsidRPr="00664A01" w:rsidRDefault="00220BB3" w:rsidP="00516DC0">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3B022B" w:rsidRPr="00220BB3">
              <w:rPr>
                <w:rFonts w:ascii="Times New Roman" w:hAnsi="Times New Roman" w:cs="Times New Roman"/>
                <w:sz w:val="24"/>
                <w:szCs w:val="24"/>
              </w:rPr>
              <w:t>прочего прекращения обязательства в соответствии с законодательством или договором.</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41</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89" w:history="1">
              <w:r w:rsidR="00FA7A9D" w:rsidRPr="00664A01">
                <w:rPr>
                  <w:rFonts w:ascii="Times New Roman" w:hAnsi="Times New Roman" w:cs="Times New Roman"/>
                  <w:color w:val="0000FF"/>
                  <w:sz w:val="24"/>
                  <w:szCs w:val="24"/>
                </w:rPr>
                <w:t>МСФО (IAS) 1</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 xml:space="preserve">Порядок признания и оценки уставного капитала, </w:t>
            </w:r>
            <w:r w:rsidRPr="00664A01">
              <w:rPr>
                <w:rFonts w:ascii="Times New Roman" w:hAnsi="Times New Roman" w:cs="Times New Roman"/>
                <w:sz w:val="24"/>
                <w:szCs w:val="24"/>
              </w:rPr>
              <w:lastRenderedPageBreak/>
              <w:t>эмиссионного дохода</w:t>
            </w:r>
          </w:p>
        </w:tc>
        <w:tc>
          <w:tcPr>
            <w:tcW w:w="5386" w:type="dxa"/>
          </w:tcPr>
          <w:p w:rsidR="00FA7A9D" w:rsidRPr="00664A01"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lastRenderedPageBreak/>
              <w:t xml:space="preserve">Для целей бухгалтерской (финансовой) отчетности уставный капитал и нераспределенная </w:t>
            </w:r>
            <w:r w:rsidRPr="00664A01">
              <w:rPr>
                <w:rFonts w:ascii="Times New Roman" w:hAnsi="Times New Roman" w:cs="Times New Roman"/>
                <w:sz w:val="24"/>
                <w:szCs w:val="24"/>
              </w:rPr>
              <w:lastRenderedPageBreak/>
              <w:t>прибыль Общества квалифицированы как элементы капитала.</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42</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90" w:history="1">
              <w:r w:rsidR="00FA7A9D" w:rsidRPr="00664A01">
                <w:rPr>
                  <w:rFonts w:ascii="Times New Roman" w:hAnsi="Times New Roman" w:cs="Times New Roman"/>
                  <w:color w:val="0000FF"/>
                  <w:sz w:val="24"/>
                  <w:szCs w:val="24"/>
                </w:rPr>
                <w:t>МСФО (IAS) 32</w:t>
              </w:r>
            </w:hyperlink>
            <w:r w:rsidR="00FA7A9D" w:rsidRPr="00664A01">
              <w:rPr>
                <w:rFonts w:ascii="Times New Roman" w:hAnsi="Times New Roman" w:cs="Times New Roman"/>
                <w:sz w:val="24"/>
                <w:szCs w:val="24"/>
              </w:rPr>
              <w:t xml:space="preserve">, </w:t>
            </w:r>
            <w:hyperlink r:id="rId91" w:history="1">
              <w:r w:rsidR="00FA7A9D" w:rsidRPr="00664A01">
                <w:rPr>
                  <w:rFonts w:ascii="Times New Roman" w:hAnsi="Times New Roman" w:cs="Times New Roman"/>
                  <w:color w:val="0000FF"/>
                  <w:sz w:val="24"/>
                  <w:szCs w:val="24"/>
                </w:rPr>
                <w:t>МСФО (IFRS) 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оценки собственных выкупленных акций (долей)</w:t>
            </w:r>
          </w:p>
        </w:tc>
        <w:tc>
          <w:tcPr>
            <w:tcW w:w="5386" w:type="dxa"/>
          </w:tcPr>
          <w:p w:rsidR="00FA7A9D" w:rsidRPr="00664A01" w:rsidRDefault="001B1F0C"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 xml:space="preserve">Уставной капитал Общества включает в себя </w:t>
            </w:r>
            <w:r w:rsidR="004C6069">
              <w:rPr>
                <w:rFonts w:ascii="Times New Roman" w:hAnsi="Times New Roman" w:cs="Times New Roman"/>
                <w:sz w:val="24"/>
                <w:szCs w:val="24"/>
              </w:rPr>
              <w:t>акции его акционеров</w:t>
            </w:r>
            <w:r w:rsidRPr="00664A01">
              <w:rPr>
                <w:rFonts w:ascii="Times New Roman" w:hAnsi="Times New Roman" w:cs="Times New Roman"/>
                <w:sz w:val="24"/>
                <w:szCs w:val="24"/>
              </w:rPr>
              <w:t xml:space="preserve">. Действительная стоимость </w:t>
            </w:r>
            <w:r w:rsidR="004C6069">
              <w:rPr>
                <w:rFonts w:ascii="Times New Roman" w:hAnsi="Times New Roman" w:cs="Times New Roman"/>
                <w:sz w:val="24"/>
                <w:szCs w:val="24"/>
              </w:rPr>
              <w:t>акции акционера</w:t>
            </w:r>
            <w:r w:rsidRPr="00664A01">
              <w:rPr>
                <w:rFonts w:ascii="Times New Roman" w:hAnsi="Times New Roman" w:cs="Times New Roman"/>
                <w:sz w:val="24"/>
                <w:szCs w:val="24"/>
              </w:rPr>
              <w:t xml:space="preserve"> </w:t>
            </w:r>
            <w:r w:rsidR="004C6069">
              <w:rPr>
                <w:rFonts w:ascii="Times New Roman" w:hAnsi="Times New Roman" w:cs="Times New Roman"/>
                <w:sz w:val="24"/>
                <w:szCs w:val="24"/>
              </w:rPr>
              <w:t>О</w:t>
            </w:r>
            <w:r w:rsidRPr="00664A01">
              <w:rPr>
                <w:rFonts w:ascii="Times New Roman" w:hAnsi="Times New Roman" w:cs="Times New Roman"/>
                <w:sz w:val="24"/>
                <w:szCs w:val="24"/>
              </w:rPr>
              <w:t xml:space="preserve">бщества соответствует </w:t>
            </w:r>
            <w:r w:rsidR="004C6069">
              <w:rPr>
                <w:rFonts w:ascii="Times New Roman" w:hAnsi="Times New Roman" w:cs="Times New Roman"/>
                <w:sz w:val="24"/>
                <w:szCs w:val="24"/>
              </w:rPr>
              <w:t>части стоимости чистых активов О</w:t>
            </w:r>
            <w:r w:rsidRPr="00664A01">
              <w:rPr>
                <w:rFonts w:ascii="Times New Roman" w:hAnsi="Times New Roman" w:cs="Times New Roman"/>
                <w:sz w:val="24"/>
                <w:szCs w:val="24"/>
              </w:rPr>
              <w:t xml:space="preserve">бщества, пропорциональной </w:t>
            </w:r>
            <w:r w:rsidR="004C6069">
              <w:rPr>
                <w:rFonts w:ascii="Times New Roman" w:hAnsi="Times New Roman" w:cs="Times New Roman"/>
                <w:sz w:val="24"/>
                <w:szCs w:val="24"/>
              </w:rPr>
              <w:t>количеству его акций</w:t>
            </w:r>
            <w:r w:rsidRPr="00664A01">
              <w:rPr>
                <w:rFonts w:ascii="Times New Roman" w:hAnsi="Times New Roman" w:cs="Times New Roman"/>
                <w:sz w:val="24"/>
                <w:szCs w:val="24"/>
              </w:rPr>
              <w:t xml:space="preserve">. Уставной капитал, его изменения признаются в учете исходя из номинальной стоимости, определенной </w:t>
            </w:r>
            <w:r w:rsidR="004C6069">
              <w:rPr>
                <w:rFonts w:ascii="Times New Roman" w:hAnsi="Times New Roman" w:cs="Times New Roman"/>
                <w:sz w:val="24"/>
                <w:szCs w:val="24"/>
              </w:rPr>
              <w:t>акционерами</w:t>
            </w:r>
            <w:r w:rsidRPr="00664A01">
              <w:rPr>
                <w:rFonts w:ascii="Times New Roman" w:hAnsi="Times New Roman" w:cs="Times New Roman"/>
                <w:sz w:val="24"/>
                <w:szCs w:val="24"/>
              </w:rPr>
              <w:t xml:space="preserve"> Общества на дату внесений изменений в ЕГРЮЛ. В дальнейшем не переоценивается. В случае оплаты уставного капитала, оплаты его увеличения не денежными средствами, размер уставного капитала оценивается исходя из номинальной стоимости. Стоимость имущества, полученного в оплату уставного капитала, оценивается по справедливой стоимости. Сумма, на которую справедливая стоимость полученных средств превышает номинальную стоимость капитала, отражается в составе собственного капитала как эмиссионный доход.</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t>43</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92" w:history="1">
              <w:r w:rsidR="00FA7A9D" w:rsidRPr="00664A01">
                <w:rPr>
                  <w:rFonts w:ascii="Times New Roman" w:hAnsi="Times New Roman" w:cs="Times New Roman"/>
                  <w:color w:val="0000FF"/>
                  <w:sz w:val="24"/>
                  <w:szCs w:val="24"/>
                </w:rPr>
                <w:t>МСФО (IAS) 32</w:t>
              </w:r>
            </w:hyperlink>
            <w:r w:rsidR="00FA7A9D" w:rsidRPr="00664A01">
              <w:rPr>
                <w:rFonts w:ascii="Times New Roman" w:hAnsi="Times New Roman" w:cs="Times New Roman"/>
                <w:sz w:val="24"/>
                <w:szCs w:val="24"/>
              </w:rPr>
              <w:t xml:space="preserve">, </w:t>
            </w:r>
            <w:hyperlink r:id="rId93" w:history="1">
              <w:r w:rsidR="00FA7A9D" w:rsidRPr="00664A01">
                <w:rPr>
                  <w:rFonts w:ascii="Times New Roman" w:hAnsi="Times New Roman" w:cs="Times New Roman"/>
                  <w:color w:val="0000FF"/>
                  <w:sz w:val="24"/>
                  <w:szCs w:val="24"/>
                </w:rPr>
                <w:t>МСФО (IFRS) 7</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и оценки резервного капитала</w:t>
            </w:r>
          </w:p>
        </w:tc>
        <w:tc>
          <w:tcPr>
            <w:tcW w:w="5386" w:type="dxa"/>
          </w:tcPr>
          <w:p w:rsidR="00FA7A9D" w:rsidRPr="00664A01" w:rsidRDefault="00A52FC8" w:rsidP="00B00054">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Резервный капитал - это часть собственного капитала, формируемого, как правило, из прибыли организации для покрытия возможных убытков и потерь. Величина резервного капитала и порядок его образования определяются законодательством РФ и уставом организации. Резервный капитал входит в состав собственного капитала предприятия. Для обобщения информации о состоянии и движении резервного ка</w:t>
            </w:r>
            <w:r w:rsidR="00B00054">
              <w:rPr>
                <w:rFonts w:ascii="Times New Roman" w:hAnsi="Times New Roman" w:cs="Times New Roman"/>
                <w:sz w:val="24"/>
                <w:szCs w:val="24"/>
              </w:rPr>
              <w:t>питала предусмотрен счет 10701 «</w:t>
            </w:r>
            <w:r w:rsidRPr="00664A01">
              <w:rPr>
                <w:rFonts w:ascii="Times New Roman" w:hAnsi="Times New Roman" w:cs="Times New Roman"/>
                <w:sz w:val="24"/>
                <w:szCs w:val="24"/>
              </w:rPr>
              <w:t>Резервный капитал</w:t>
            </w:r>
            <w:r w:rsidR="00B00054">
              <w:rPr>
                <w:rFonts w:ascii="Times New Roman" w:hAnsi="Times New Roman" w:cs="Times New Roman"/>
                <w:sz w:val="24"/>
                <w:szCs w:val="24"/>
              </w:rPr>
              <w:t>»</w:t>
            </w:r>
            <w:r w:rsidRPr="00664A01">
              <w:rPr>
                <w:rFonts w:ascii="Times New Roman" w:hAnsi="Times New Roman" w:cs="Times New Roman"/>
                <w:sz w:val="24"/>
                <w:szCs w:val="24"/>
              </w:rPr>
              <w:t>. Резервный капитал формируется за счет нераспределенной прибыли предприятия. Отчисления в резервный капитал из чистой прибыли отражаются по Кредиту счета 10701 "Резервный капитал" в</w:t>
            </w:r>
            <w:r w:rsidR="00B00054">
              <w:rPr>
                <w:rFonts w:ascii="Times New Roman" w:hAnsi="Times New Roman" w:cs="Times New Roman"/>
                <w:sz w:val="24"/>
                <w:szCs w:val="24"/>
              </w:rPr>
              <w:t xml:space="preserve"> корреспонденции со счетом 10801 «</w:t>
            </w:r>
            <w:r w:rsidRPr="00664A01">
              <w:rPr>
                <w:rFonts w:ascii="Times New Roman" w:hAnsi="Times New Roman" w:cs="Times New Roman"/>
                <w:sz w:val="24"/>
                <w:szCs w:val="24"/>
              </w:rPr>
              <w:t>Нераспределенная прибыль</w:t>
            </w:r>
            <w:r w:rsidR="00B00054">
              <w:rPr>
                <w:rFonts w:ascii="Times New Roman" w:hAnsi="Times New Roman" w:cs="Times New Roman"/>
                <w:sz w:val="24"/>
                <w:szCs w:val="24"/>
              </w:rPr>
              <w:t>»: при</w:t>
            </w:r>
            <w:r w:rsidRPr="00664A01">
              <w:rPr>
                <w:rFonts w:ascii="Times New Roman" w:hAnsi="Times New Roman" w:cs="Times New Roman"/>
                <w:sz w:val="24"/>
                <w:szCs w:val="24"/>
              </w:rPr>
              <w:t xml:space="preserve"> этом передавать суммы в резервный фонд следует до тех пор, пока он не достигнет величины, прописанной в уставе компании. Если прибыли текущего года недостаточно для формирования всего резерва, то перечислить недостающую сумму можно в следующих годах. При перечислении сумм в уже созданный резерв делается такая же проводка, как и при формировании резервного капитала.</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44</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94" w:history="1">
              <w:r w:rsidR="00FA7A9D" w:rsidRPr="00664A01">
                <w:rPr>
                  <w:rFonts w:ascii="Times New Roman" w:hAnsi="Times New Roman" w:cs="Times New Roman"/>
                  <w:color w:val="0000FF"/>
                  <w:sz w:val="24"/>
                  <w:szCs w:val="24"/>
                </w:rPr>
                <w:t>МСФО (IAS) 12</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признания, оценки, последующего учета, прекращения признания отложенного налогового актива и отложенного налогового обязательства</w:t>
            </w:r>
          </w:p>
        </w:tc>
        <w:tc>
          <w:tcPr>
            <w:tcW w:w="5386" w:type="dxa"/>
          </w:tcPr>
          <w:p w:rsidR="00FA7A9D" w:rsidRDefault="00A52FC8" w:rsidP="00597980">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Общество</w:t>
            </w:r>
            <w:r w:rsidR="00B00054">
              <w:rPr>
                <w:rFonts w:ascii="Times New Roman" w:hAnsi="Times New Roman" w:cs="Times New Roman"/>
                <w:sz w:val="24"/>
                <w:szCs w:val="24"/>
              </w:rPr>
              <w:t>,</w:t>
            </w:r>
            <w:r w:rsidRPr="00664A01">
              <w:rPr>
                <w:rFonts w:ascii="Times New Roman" w:hAnsi="Times New Roman" w:cs="Times New Roman"/>
                <w:sz w:val="24"/>
                <w:szCs w:val="24"/>
              </w:rPr>
              <w:t xml:space="preserve"> в соответстви</w:t>
            </w:r>
            <w:r w:rsidR="00B00054">
              <w:rPr>
                <w:rFonts w:ascii="Times New Roman" w:hAnsi="Times New Roman" w:cs="Times New Roman"/>
                <w:sz w:val="24"/>
                <w:szCs w:val="24"/>
              </w:rPr>
              <w:t>и</w:t>
            </w:r>
            <w:r w:rsidRPr="00664A01">
              <w:rPr>
                <w:rFonts w:ascii="Times New Roman" w:hAnsi="Times New Roman" w:cs="Times New Roman"/>
                <w:sz w:val="24"/>
                <w:szCs w:val="24"/>
              </w:rPr>
              <w:t xml:space="preserve"> с Положением </w:t>
            </w:r>
            <w:r w:rsidR="008B547F">
              <w:rPr>
                <w:rFonts w:ascii="Times New Roman" w:hAnsi="Times New Roman" w:cs="Times New Roman"/>
                <w:sz w:val="24"/>
                <w:szCs w:val="24"/>
              </w:rPr>
              <w:t>ЦБ РФ</w:t>
            </w:r>
            <w:r w:rsidRPr="00664A01">
              <w:rPr>
                <w:rFonts w:ascii="Times New Roman" w:hAnsi="Times New Roman" w:cs="Times New Roman"/>
                <w:sz w:val="24"/>
                <w:szCs w:val="24"/>
              </w:rPr>
              <w:t xml:space="preserve"> от 04.092015 г. № 490–П «Отраслевой стандарт бухгалтерского учета отложенных налоговых обязательств и отложенных налоговых активов некредитными финансовыми организациями» (далее – Положение 490-П)</w:t>
            </w:r>
            <w:r w:rsidR="00B00054">
              <w:rPr>
                <w:rFonts w:ascii="Times New Roman" w:hAnsi="Times New Roman" w:cs="Times New Roman"/>
                <w:sz w:val="24"/>
                <w:szCs w:val="24"/>
              </w:rPr>
              <w:t xml:space="preserve"> и </w:t>
            </w:r>
            <w:r w:rsidR="00B00054" w:rsidRPr="00664A01">
              <w:rPr>
                <w:rFonts w:ascii="Times New Roman" w:hAnsi="Times New Roman" w:cs="Times New Roman"/>
                <w:sz w:val="24"/>
                <w:szCs w:val="24"/>
              </w:rPr>
              <w:t>закон</w:t>
            </w:r>
            <w:r w:rsidR="00B00054">
              <w:rPr>
                <w:rFonts w:ascii="Times New Roman" w:hAnsi="Times New Roman" w:cs="Times New Roman"/>
                <w:sz w:val="24"/>
                <w:szCs w:val="24"/>
              </w:rPr>
              <w:t xml:space="preserve">одательством о налогах и сборах, </w:t>
            </w:r>
            <w:r w:rsidRPr="00664A01">
              <w:rPr>
                <w:rFonts w:ascii="Times New Roman" w:hAnsi="Times New Roman" w:cs="Times New Roman"/>
                <w:sz w:val="24"/>
                <w:szCs w:val="24"/>
              </w:rPr>
              <w:t xml:space="preserve"> отражает в бухгалтерском учете суммы, способные повлиять на увеличение (уменьшение) величины налога на прибыль, подлежащей уплате в бюджет в будущих отчетных периодах</w:t>
            </w:r>
            <w:r w:rsidR="00B00054">
              <w:rPr>
                <w:rFonts w:ascii="Times New Roman" w:hAnsi="Times New Roman" w:cs="Times New Roman"/>
                <w:sz w:val="24"/>
                <w:szCs w:val="24"/>
              </w:rPr>
              <w:t>.</w:t>
            </w:r>
          </w:p>
          <w:p w:rsidR="00F5088F" w:rsidRPr="00220BB3" w:rsidRDefault="009F1426" w:rsidP="00597980">
            <w:pPr>
              <w:pStyle w:val="ConsPlusNormal"/>
              <w:ind w:firstLine="709"/>
              <w:jc w:val="both"/>
              <w:rPr>
                <w:rFonts w:ascii="Times New Roman" w:hAnsi="Times New Roman" w:cs="Times New Roman"/>
                <w:sz w:val="24"/>
                <w:szCs w:val="24"/>
              </w:rPr>
            </w:pPr>
            <w:r w:rsidRPr="00220BB3">
              <w:rPr>
                <w:rFonts w:ascii="Times New Roman" w:hAnsi="Times New Roman" w:cs="Times New Roman"/>
                <w:sz w:val="24"/>
                <w:szCs w:val="24"/>
              </w:rPr>
              <w:t xml:space="preserve">Под отложенным налоговым обязательством понимается сумма налога на прибыль, подлежащая уплате в бюджетную систему Российской Федерации в будущих отчетных периодах в отношении налогооблагаемых временных разниц. Величина отложенного налогового обязательства определяется как произведение налогооблагаемых временных разниц на налоговую ставку по налогу на прибыль, установленную законодательством Российской Федерации о налогах и сборах и действующую на конец отчетного периода (первого квартала, полугодия, девяти месяцев и год). Под отложенным налоговым активом понимается сумма налога на прибыль, подлежащая возмещению в будущих отчетных периодах в отношении: </w:t>
            </w:r>
          </w:p>
          <w:p w:rsidR="00F5088F" w:rsidRPr="00220BB3" w:rsidRDefault="009F1426" w:rsidP="00597980">
            <w:pPr>
              <w:pStyle w:val="ConsPlusNormal"/>
              <w:ind w:firstLine="709"/>
              <w:jc w:val="both"/>
              <w:rPr>
                <w:rFonts w:ascii="Times New Roman" w:hAnsi="Times New Roman" w:cs="Times New Roman"/>
                <w:sz w:val="24"/>
                <w:szCs w:val="24"/>
              </w:rPr>
            </w:pPr>
            <w:r w:rsidRPr="00220BB3">
              <w:rPr>
                <w:rFonts w:ascii="Times New Roman" w:hAnsi="Times New Roman" w:cs="Times New Roman"/>
                <w:sz w:val="24"/>
                <w:szCs w:val="24"/>
              </w:rPr>
              <w:t xml:space="preserve">-вычитаемых временных разниц; </w:t>
            </w:r>
          </w:p>
          <w:p w:rsidR="00F5088F" w:rsidRPr="00220BB3" w:rsidRDefault="009F1426" w:rsidP="00597980">
            <w:pPr>
              <w:pStyle w:val="ConsPlusNormal"/>
              <w:ind w:firstLine="709"/>
              <w:jc w:val="both"/>
              <w:rPr>
                <w:rFonts w:ascii="Times New Roman" w:hAnsi="Times New Roman" w:cs="Times New Roman"/>
                <w:sz w:val="24"/>
                <w:szCs w:val="24"/>
              </w:rPr>
            </w:pPr>
            <w:r w:rsidRPr="00220BB3">
              <w:rPr>
                <w:rFonts w:ascii="Times New Roman" w:hAnsi="Times New Roman" w:cs="Times New Roman"/>
                <w:sz w:val="24"/>
                <w:szCs w:val="24"/>
              </w:rPr>
              <w:t xml:space="preserve">-перенесенных на будущее налоговых убытков, не использованных для уменьшения налога на прибыль. </w:t>
            </w:r>
          </w:p>
          <w:p w:rsidR="00F5088F" w:rsidRPr="00220BB3" w:rsidRDefault="009F1426" w:rsidP="00597980">
            <w:pPr>
              <w:pStyle w:val="ConsPlusNormal"/>
              <w:ind w:firstLine="709"/>
              <w:jc w:val="both"/>
              <w:rPr>
                <w:rFonts w:ascii="Times New Roman" w:hAnsi="Times New Roman" w:cs="Times New Roman"/>
                <w:sz w:val="24"/>
                <w:szCs w:val="24"/>
              </w:rPr>
            </w:pPr>
            <w:r w:rsidRPr="00220BB3">
              <w:rPr>
                <w:rFonts w:ascii="Times New Roman" w:hAnsi="Times New Roman" w:cs="Times New Roman"/>
                <w:sz w:val="24"/>
                <w:szCs w:val="24"/>
              </w:rPr>
              <w:t xml:space="preserve">Величина отложенного налогового актива определяется как произведение вычитаемых временных разниц или перенесенных на будущее налоговых убытков, не использованных для уменьшения налога на прибыль, на налоговую ставку по налогу на прибыль, установленную законодательством Российской Федерации о налогах и сборах и действующую на конец отчетного периода (первого квартала, полугодия, девяти месяцев и год). В зависимости от характера операции и порядка отражения в бухгалтерском учете изменений остатков на активных (пассивных) балансовых счетах отложенное налоговое обязательство учитывается в корреспонденции со счетами по учету финансового результата или со счетами по учету добавочного капитала. Отложенные налоговые </w:t>
            </w:r>
            <w:r w:rsidRPr="00220BB3">
              <w:rPr>
                <w:rFonts w:ascii="Times New Roman" w:hAnsi="Times New Roman" w:cs="Times New Roman"/>
                <w:sz w:val="24"/>
                <w:szCs w:val="24"/>
              </w:rPr>
              <w:lastRenderedPageBreak/>
              <w:t xml:space="preserve">обязательства и отложенные налоговые активы, определенные на конец первого квартала, полугодия и девяти месяцев, в бухгалтерском учете отражаются не позднее 30 календарных дней со дня окончания соответствующего отчетного периода, а определенные на конец года - в период отражения в бухгалтерском учете событий после отчетной даты, то есть в период до даты составления годовой бухгалтерской отчетности. </w:t>
            </w:r>
          </w:p>
          <w:p w:rsidR="009F1426" w:rsidRPr="00664A01" w:rsidRDefault="009F1426" w:rsidP="00597980">
            <w:pPr>
              <w:pStyle w:val="ConsPlusNormal"/>
              <w:ind w:firstLine="709"/>
              <w:jc w:val="both"/>
              <w:rPr>
                <w:rFonts w:ascii="Times New Roman" w:hAnsi="Times New Roman" w:cs="Times New Roman"/>
                <w:sz w:val="24"/>
                <w:szCs w:val="24"/>
              </w:rPr>
            </w:pPr>
            <w:r w:rsidRPr="00220BB3">
              <w:rPr>
                <w:rFonts w:ascii="Times New Roman" w:hAnsi="Times New Roman" w:cs="Times New Roman"/>
                <w:sz w:val="24"/>
                <w:szCs w:val="24"/>
              </w:rPr>
              <w:t>Отложенные налоговые активы отражаются в бухгалтерском учете при возникновении вычитаемых временных разниц и вероятности получения некредитной финансовой организацией налогооблагаемой прибыли в будущих отчетных периодах. Вероятность получения налогооблагаемой прибыли для отражения налогового актива оценивается на горизонте 5 (пять) лет.</w:t>
            </w:r>
          </w:p>
        </w:tc>
      </w:tr>
      <w:tr w:rsidR="00FA7A9D" w:rsidRPr="00664A01" w:rsidTr="00435329">
        <w:tc>
          <w:tcPr>
            <w:tcW w:w="850" w:type="dxa"/>
          </w:tcPr>
          <w:p w:rsidR="00FA7A9D" w:rsidRPr="00664A01" w:rsidRDefault="00FA7A9D" w:rsidP="00141340">
            <w:pPr>
              <w:pStyle w:val="ConsPlusNormal"/>
              <w:jc w:val="center"/>
              <w:rPr>
                <w:rFonts w:ascii="Times New Roman" w:hAnsi="Times New Roman" w:cs="Times New Roman"/>
                <w:sz w:val="24"/>
                <w:szCs w:val="24"/>
              </w:rPr>
            </w:pPr>
            <w:r w:rsidRPr="00664A01">
              <w:rPr>
                <w:rFonts w:ascii="Times New Roman" w:hAnsi="Times New Roman" w:cs="Times New Roman"/>
                <w:sz w:val="24"/>
                <w:szCs w:val="24"/>
              </w:rPr>
              <w:lastRenderedPageBreak/>
              <w:t>45</w:t>
            </w:r>
          </w:p>
        </w:tc>
        <w:tc>
          <w:tcPr>
            <w:tcW w:w="1077" w:type="dxa"/>
          </w:tcPr>
          <w:p w:rsidR="00FA7A9D" w:rsidRPr="00664A01" w:rsidRDefault="00081BE1" w:rsidP="00141340">
            <w:pPr>
              <w:pStyle w:val="ConsPlusNormal"/>
              <w:jc w:val="center"/>
              <w:rPr>
                <w:rFonts w:ascii="Times New Roman" w:hAnsi="Times New Roman" w:cs="Times New Roman"/>
                <w:sz w:val="24"/>
                <w:szCs w:val="24"/>
              </w:rPr>
            </w:pPr>
            <w:hyperlink r:id="rId95" w:history="1">
              <w:r w:rsidR="00FA7A9D" w:rsidRPr="00664A01">
                <w:rPr>
                  <w:rFonts w:ascii="Times New Roman" w:hAnsi="Times New Roman" w:cs="Times New Roman"/>
                  <w:color w:val="0000FF"/>
                  <w:sz w:val="24"/>
                  <w:szCs w:val="24"/>
                </w:rPr>
                <w:t>МСФО (IAS) 10</w:t>
              </w:r>
            </w:hyperlink>
            <w:r w:rsidR="00FA7A9D" w:rsidRPr="00664A01">
              <w:rPr>
                <w:rFonts w:ascii="Times New Roman" w:hAnsi="Times New Roman" w:cs="Times New Roman"/>
                <w:sz w:val="24"/>
                <w:szCs w:val="24"/>
              </w:rPr>
              <w:t xml:space="preserve">, </w:t>
            </w:r>
            <w:hyperlink r:id="rId96" w:history="1">
              <w:r w:rsidR="00FA7A9D" w:rsidRPr="00664A01">
                <w:rPr>
                  <w:rFonts w:ascii="Times New Roman" w:hAnsi="Times New Roman" w:cs="Times New Roman"/>
                  <w:color w:val="0000FF"/>
                  <w:sz w:val="24"/>
                  <w:szCs w:val="24"/>
                </w:rPr>
                <w:t>МСФО (IAS) 32</w:t>
              </w:r>
            </w:hyperlink>
          </w:p>
        </w:tc>
        <w:tc>
          <w:tcPr>
            <w:tcW w:w="3097" w:type="dxa"/>
          </w:tcPr>
          <w:p w:rsidR="00FA7A9D" w:rsidRPr="00664A01" w:rsidRDefault="00FA7A9D" w:rsidP="00141340">
            <w:pPr>
              <w:pStyle w:val="ConsPlusNormal"/>
              <w:rPr>
                <w:rFonts w:ascii="Times New Roman" w:hAnsi="Times New Roman" w:cs="Times New Roman"/>
                <w:sz w:val="24"/>
                <w:szCs w:val="24"/>
              </w:rPr>
            </w:pPr>
            <w:r w:rsidRPr="00664A01">
              <w:rPr>
                <w:rFonts w:ascii="Times New Roman" w:hAnsi="Times New Roman" w:cs="Times New Roman"/>
                <w:sz w:val="24"/>
                <w:szCs w:val="24"/>
              </w:rPr>
              <w:t>Порядок отражения дивидендов</w:t>
            </w:r>
          </w:p>
        </w:tc>
        <w:tc>
          <w:tcPr>
            <w:tcW w:w="5386" w:type="dxa"/>
          </w:tcPr>
          <w:p w:rsidR="00FA7A9D" w:rsidRPr="00664A01" w:rsidRDefault="00A52FC8" w:rsidP="0040110E">
            <w:pPr>
              <w:pStyle w:val="ConsPlusNormal"/>
              <w:ind w:firstLine="709"/>
              <w:jc w:val="both"/>
              <w:rPr>
                <w:rFonts w:ascii="Times New Roman" w:hAnsi="Times New Roman" w:cs="Times New Roman"/>
                <w:sz w:val="24"/>
                <w:szCs w:val="24"/>
              </w:rPr>
            </w:pPr>
            <w:r w:rsidRPr="00664A01">
              <w:rPr>
                <w:rFonts w:ascii="Times New Roman" w:hAnsi="Times New Roman" w:cs="Times New Roman"/>
                <w:sz w:val="24"/>
                <w:szCs w:val="24"/>
              </w:rPr>
              <w:t>Доходы Общества в виде причитающихся дивидендов или других доходов от участия в уставных капиталах других организаций признаются по счетам бухгалтерского учета на основании официальных документов, свидетельствующих об объявлении указанных выше доходов, в том числе в открытой печати, и отражаются в составе прочих инвестиционных доходов за вычетом расходов (расходы за вычетом доходов) в сумме объявленных дивидендов.</w:t>
            </w:r>
          </w:p>
        </w:tc>
      </w:tr>
    </w:tbl>
    <w:p w:rsidR="005F0CC5" w:rsidRPr="00664A01" w:rsidRDefault="005F0CC5" w:rsidP="005F0CC5">
      <w:pPr>
        <w:pStyle w:val="20"/>
        <w:shd w:val="clear" w:color="auto" w:fill="auto"/>
        <w:spacing w:line="0" w:lineRule="atLeast"/>
        <w:rPr>
          <w:szCs w:val="22"/>
        </w:rPr>
        <w:sectPr w:rsidR="005F0CC5" w:rsidRPr="00664A01" w:rsidSect="003A382F">
          <w:headerReference w:type="default" r:id="rId97"/>
          <w:footerReference w:type="default" r:id="rId98"/>
          <w:pgSz w:w="11906" w:h="16838"/>
          <w:pgMar w:top="794" w:right="624" w:bottom="794" w:left="851" w:header="709" w:footer="709" w:gutter="0"/>
          <w:pgNumType w:start="11"/>
          <w:cols w:space="708"/>
          <w:docGrid w:linePitch="360"/>
        </w:sectPr>
      </w:pPr>
    </w:p>
    <w:p w:rsidR="00A26241" w:rsidRPr="00912810" w:rsidRDefault="00A26241" w:rsidP="00383093">
      <w:pPr>
        <w:suppressAutoHyphens/>
        <w:spacing w:after="120"/>
        <w:jc w:val="center"/>
        <w:rPr>
          <w:rFonts w:ascii="Times New Roman" w:hAnsi="Times New Roman"/>
          <w:b/>
          <w:sz w:val="24"/>
        </w:rPr>
      </w:pPr>
      <w:r w:rsidRPr="00912810">
        <w:rPr>
          <w:rFonts w:ascii="Times New Roman" w:hAnsi="Times New Roman"/>
          <w:b/>
          <w:sz w:val="24"/>
        </w:rPr>
        <w:lastRenderedPageBreak/>
        <w:t>Примечание 5. Денежные средства и их эквиваленты</w:t>
      </w:r>
    </w:p>
    <w:tbl>
      <w:tblPr>
        <w:tblW w:w="15032" w:type="dxa"/>
        <w:tblInd w:w="93" w:type="dxa"/>
        <w:tblLook w:val="04A0" w:firstRow="1" w:lastRow="0" w:firstColumn="1" w:lastColumn="0" w:noHBand="0" w:noVBand="1"/>
      </w:tblPr>
      <w:tblGrid>
        <w:gridCol w:w="855"/>
        <w:gridCol w:w="4405"/>
        <w:gridCol w:w="1875"/>
        <w:gridCol w:w="1398"/>
        <w:gridCol w:w="157"/>
        <w:gridCol w:w="1673"/>
        <w:gridCol w:w="1559"/>
        <w:gridCol w:w="1555"/>
        <w:gridCol w:w="1555"/>
      </w:tblGrid>
      <w:tr w:rsidR="006236AE" w:rsidRPr="00664A01" w:rsidTr="0057666F">
        <w:trPr>
          <w:trHeight w:val="143"/>
        </w:trPr>
        <w:tc>
          <w:tcPr>
            <w:tcW w:w="15032" w:type="dxa"/>
            <w:gridSpan w:val="9"/>
            <w:tcBorders>
              <w:top w:val="nil"/>
              <w:left w:val="nil"/>
              <w:bottom w:val="nil"/>
              <w:right w:val="nil"/>
            </w:tcBorders>
            <w:shd w:val="clear" w:color="auto" w:fill="auto"/>
            <w:vAlign w:val="center"/>
            <w:hideMark/>
          </w:tcPr>
          <w:p w:rsidR="006236AE" w:rsidRPr="00664A01" w:rsidRDefault="006236AE" w:rsidP="006236AE">
            <w:pPr>
              <w:spacing w:after="0" w:line="240" w:lineRule="auto"/>
              <w:jc w:val="center"/>
              <w:rPr>
                <w:rFonts w:ascii="Times New Roman" w:eastAsia="Times New Roman" w:hAnsi="Times New Roman"/>
                <w:b/>
                <w:bCs/>
                <w:lang w:eastAsia="ru-RU"/>
              </w:rPr>
            </w:pPr>
            <w:r w:rsidRPr="00664A01">
              <w:rPr>
                <w:rFonts w:ascii="Times New Roman" w:eastAsia="Times New Roman" w:hAnsi="Times New Roman"/>
                <w:b/>
                <w:bCs/>
                <w:lang w:eastAsia="ru-RU"/>
              </w:rPr>
              <w:t>Денежные средства</w:t>
            </w:r>
          </w:p>
        </w:tc>
      </w:tr>
      <w:tr w:rsidR="006236AE" w:rsidRPr="00664A01" w:rsidTr="0057666F">
        <w:trPr>
          <w:trHeight w:val="143"/>
        </w:trPr>
        <w:tc>
          <w:tcPr>
            <w:tcW w:w="8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440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87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gridSpan w:val="2"/>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673"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r>
      <w:tr w:rsidR="006236AE" w:rsidRPr="00664A01" w:rsidTr="0057666F">
        <w:trPr>
          <w:trHeight w:val="143"/>
        </w:trPr>
        <w:tc>
          <w:tcPr>
            <w:tcW w:w="8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440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87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gridSpan w:val="2"/>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673"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tcBorders>
              <w:top w:val="nil"/>
              <w:left w:val="nil"/>
              <w:bottom w:val="nil"/>
              <w:right w:val="nil"/>
            </w:tcBorders>
            <w:shd w:val="clear" w:color="auto" w:fill="auto"/>
            <w:vAlign w:val="center"/>
            <w:hideMark/>
          </w:tcPr>
          <w:p w:rsidR="006236AE" w:rsidRPr="00664A01" w:rsidRDefault="006236AE" w:rsidP="006236AE">
            <w:pPr>
              <w:spacing w:after="0" w:line="240" w:lineRule="auto"/>
              <w:jc w:val="right"/>
              <w:rPr>
                <w:rFonts w:ascii="Times New Roman" w:eastAsia="Times New Roman" w:hAnsi="Times New Roman"/>
                <w:lang w:eastAsia="ru-RU"/>
              </w:rPr>
            </w:pPr>
            <w:r w:rsidRPr="00664A01">
              <w:rPr>
                <w:rFonts w:ascii="Times New Roman" w:eastAsia="Times New Roman" w:hAnsi="Times New Roman"/>
                <w:lang w:eastAsia="ru-RU"/>
              </w:rPr>
              <w:t>Таблица 5.1</w:t>
            </w:r>
          </w:p>
        </w:tc>
      </w:tr>
      <w:tr w:rsidR="006236AE" w:rsidRPr="00664A01" w:rsidTr="0057666F">
        <w:trPr>
          <w:trHeight w:val="143"/>
        </w:trPr>
        <w:tc>
          <w:tcPr>
            <w:tcW w:w="8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440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87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gridSpan w:val="2"/>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673"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r>
      <w:tr w:rsidR="006236AE" w:rsidRPr="00664A01" w:rsidTr="0057666F">
        <w:trPr>
          <w:trHeight w:val="143"/>
        </w:trPr>
        <w:tc>
          <w:tcPr>
            <w:tcW w:w="8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36AE" w:rsidRPr="00664A01" w:rsidRDefault="006236AE" w:rsidP="006236A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Номер строки</w:t>
            </w:r>
          </w:p>
        </w:tc>
        <w:tc>
          <w:tcPr>
            <w:tcW w:w="44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36AE" w:rsidRPr="00664A01" w:rsidRDefault="006236AE" w:rsidP="006236A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Наименование показателя</w:t>
            </w:r>
          </w:p>
        </w:tc>
        <w:tc>
          <w:tcPr>
            <w:tcW w:w="5103" w:type="dxa"/>
            <w:gridSpan w:val="4"/>
            <w:tcBorders>
              <w:top w:val="single" w:sz="4" w:space="0" w:color="auto"/>
              <w:left w:val="nil"/>
              <w:bottom w:val="single" w:sz="4" w:space="0" w:color="auto"/>
              <w:right w:val="single" w:sz="4" w:space="0" w:color="auto"/>
            </w:tcBorders>
            <w:shd w:val="clear" w:color="auto" w:fill="auto"/>
            <w:vAlign w:val="center"/>
            <w:hideMark/>
          </w:tcPr>
          <w:p w:rsidR="006236AE" w:rsidRPr="007B2439" w:rsidRDefault="006236AE" w:rsidP="00C11228">
            <w:pPr>
              <w:spacing w:after="0" w:line="240" w:lineRule="auto"/>
              <w:jc w:val="center"/>
              <w:rPr>
                <w:rFonts w:ascii="Times New Roman" w:eastAsia="Times New Roman" w:hAnsi="Times New Roman"/>
                <w:lang w:val="en-US" w:eastAsia="ru-RU"/>
              </w:rPr>
            </w:pPr>
            <w:r w:rsidRPr="00664A01">
              <w:rPr>
                <w:rFonts w:ascii="Times New Roman" w:eastAsia="Times New Roman" w:hAnsi="Times New Roman"/>
                <w:lang w:eastAsia="ru-RU"/>
              </w:rPr>
              <w:t>На 31.12.20</w:t>
            </w:r>
            <w:r w:rsidR="00D60B46">
              <w:rPr>
                <w:rFonts w:ascii="Times New Roman" w:eastAsia="Times New Roman" w:hAnsi="Times New Roman"/>
                <w:lang w:eastAsia="ru-RU"/>
              </w:rPr>
              <w:t>2</w:t>
            </w:r>
            <w:r w:rsidR="0057666F">
              <w:rPr>
                <w:rFonts w:ascii="Times New Roman" w:eastAsia="Times New Roman" w:hAnsi="Times New Roman"/>
                <w:lang w:eastAsia="ru-RU"/>
              </w:rPr>
              <w:t>3</w:t>
            </w:r>
          </w:p>
        </w:tc>
        <w:tc>
          <w:tcPr>
            <w:tcW w:w="4669" w:type="dxa"/>
            <w:gridSpan w:val="3"/>
            <w:tcBorders>
              <w:top w:val="single" w:sz="4" w:space="0" w:color="auto"/>
              <w:left w:val="nil"/>
              <w:bottom w:val="single" w:sz="4" w:space="0" w:color="auto"/>
              <w:right w:val="single" w:sz="4" w:space="0" w:color="auto"/>
            </w:tcBorders>
            <w:shd w:val="clear" w:color="auto" w:fill="auto"/>
            <w:vAlign w:val="center"/>
            <w:hideMark/>
          </w:tcPr>
          <w:p w:rsidR="006236AE" w:rsidRPr="007B2439" w:rsidRDefault="00D60B46" w:rsidP="00C11228">
            <w:pPr>
              <w:spacing w:after="0" w:line="240" w:lineRule="auto"/>
              <w:jc w:val="center"/>
              <w:rPr>
                <w:rFonts w:ascii="Times New Roman" w:eastAsia="Times New Roman" w:hAnsi="Times New Roman"/>
                <w:lang w:val="en-US" w:eastAsia="ru-RU"/>
              </w:rPr>
            </w:pPr>
            <w:r w:rsidRPr="00664A01">
              <w:rPr>
                <w:rFonts w:ascii="Times New Roman" w:eastAsia="Times New Roman" w:hAnsi="Times New Roman"/>
                <w:lang w:eastAsia="ru-RU"/>
              </w:rPr>
              <w:t>На 31.12.20</w:t>
            </w:r>
            <w:r w:rsidR="00C11228">
              <w:rPr>
                <w:rFonts w:ascii="Times New Roman" w:eastAsia="Times New Roman" w:hAnsi="Times New Roman"/>
                <w:lang w:eastAsia="ru-RU"/>
              </w:rPr>
              <w:t>2</w:t>
            </w:r>
            <w:r w:rsidR="0057666F">
              <w:rPr>
                <w:rFonts w:ascii="Times New Roman" w:eastAsia="Times New Roman" w:hAnsi="Times New Roman"/>
                <w:lang w:eastAsia="ru-RU"/>
              </w:rPr>
              <w:t>2</w:t>
            </w:r>
          </w:p>
        </w:tc>
      </w:tr>
      <w:tr w:rsidR="006236AE" w:rsidRPr="00664A01" w:rsidTr="0057666F">
        <w:trPr>
          <w:trHeight w:val="410"/>
        </w:trPr>
        <w:tc>
          <w:tcPr>
            <w:tcW w:w="855" w:type="dxa"/>
            <w:vMerge/>
            <w:tcBorders>
              <w:top w:val="single" w:sz="4" w:space="0" w:color="auto"/>
              <w:left w:val="single" w:sz="4" w:space="0" w:color="auto"/>
              <w:bottom w:val="single" w:sz="4" w:space="0" w:color="000000"/>
              <w:right w:val="single" w:sz="4" w:space="0" w:color="auto"/>
            </w:tcBorders>
            <w:vAlign w:val="center"/>
            <w:hideMark/>
          </w:tcPr>
          <w:p w:rsidR="006236AE" w:rsidRPr="00664A01" w:rsidRDefault="006236AE" w:rsidP="006236AE">
            <w:pPr>
              <w:spacing w:after="0" w:line="240" w:lineRule="auto"/>
              <w:rPr>
                <w:rFonts w:ascii="Times New Roman" w:eastAsia="Times New Roman" w:hAnsi="Times New Roman"/>
                <w:lang w:eastAsia="ru-RU"/>
              </w:rPr>
            </w:pPr>
          </w:p>
        </w:tc>
        <w:tc>
          <w:tcPr>
            <w:tcW w:w="4405" w:type="dxa"/>
            <w:vMerge/>
            <w:tcBorders>
              <w:top w:val="single" w:sz="4" w:space="0" w:color="auto"/>
              <w:left w:val="single" w:sz="4" w:space="0" w:color="auto"/>
              <w:bottom w:val="single" w:sz="4" w:space="0" w:color="000000"/>
              <w:right w:val="single" w:sz="4" w:space="0" w:color="auto"/>
            </w:tcBorders>
            <w:vAlign w:val="center"/>
            <w:hideMark/>
          </w:tcPr>
          <w:p w:rsidR="006236AE" w:rsidRPr="00664A01" w:rsidRDefault="006236AE" w:rsidP="006236AE">
            <w:pPr>
              <w:spacing w:after="0" w:line="240" w:lineRule="auto"/>
              <w:rPr>
                <w:rFonts w:ascii="Times New Roman" w:eastAsia="Times New Roman" w:hAnsi="Times New Roman"/>
                <w:lang w:eastAsia="ru-RU"/>
              </w:rPr>
            </w:pPr>
          </w:p>
        </w:tc>
        <w:tc>
          <w:tcPr>
            <w:tcW w:w="1875" w:type="dxa"/>
            <w:tcBorders>
              <w:top w:val="nil"/>
              <w:left w:val="nil"/>
              <w:bottom w:val="single" w:sz="4" w:space="0" w:color="auto"/>
              <w:right w:val="single" w:sz="4" w:space="0" w:color="auto"/>
            </w:tcBorders>
            <w:shd w:val="clear" w:color="auto" w:fill="auto"/>
            <w:vAlign w:val="bottom"/>
            <w:hideMark/>
          </w:tcPr>
          <w:p w:rsidR="006236AE" w:rsidRPr="00664A01" w:rsidRDefault="006236AE" w:rsidP="006236A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Полная</w:t>
            </w:r>
            <w:r w:rsidRPr="00664A01">
              <w:rPr>
                <w:rFonts w:ascii="Times New Roman" w:eastAsia="Times New Roman" w:hAnsi="Times New Roman"/>
                <w:lang w:eastAsia="ru-RU"/>
              </w:rPr>
              <w:br/>
              <w:t>балансовая</w:t>
            </w:r>
            <w:r w:rsidRPr="00664A01">
              <w:rPr>
                <w:rFonts w:ascii="Times New Roman" w:eastAsia="Times New Roman" w:hAnsi="Times New Roman"/>
                <w:lang w:eastAsia="ru-RU"/>
              </w:rPr>
              <w:br/>
              <w:t>стоимость</w:t>
            </w:r>
          </w:p>
        </w:tc>
        <w:tc>
          <w:tcPr>
            <w:tcW w:w="1398" w:type="dxa"/>
            <w:tcBorders>
              <w:top w:val="nil"/>
              <w:left w:val="nil"/>
              <w:bottom w:val="single" w:sz="4" w:space="0" w:color="auto"/>
              <w:right w:val="single" w:sz="4" w:space="0" w:color="auto"/>
            </w:tcBorders>
            <w:shd w:val="clear" w:color="auto" w:fill="auto"/>
            <w:vAlign w:val="bottom"/>
            <w:hideMark/>
          </w:tcPr>
          <w:p w:rsidR="006236AE" w:rsidRPr="00664A01" w:rsidRDefault="006236AE" w:rsidP="006236A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Резерв под</w:t>
            </w:r>
            <w:r w:rsidRPr="00664A01">
              <w:rPr>
                <w:rFonts w:ascii="Times New Roman" w:eastAsia="Times New Roman" w:hAnsi="Times New Roman"/>
                <w:lang w:eastAsia="ru-RU"/>
              </w:rPr>
              <w:br/>
              <w:t>обесценение</w:t>
            </w:r>
          </w:p>
        </w:tc>
        <w:tc>
          <w:tcPr>
            <w:tcW w:w="1830" w:type="dxa"/>
            <w:gridSpan w:val="2"/>
            <w:tcBorders>
              <w:top w:val="nil"/>
              <w:left w:val="nil"/>
              <w:bottom w:val="single" w:sz="4" w:space="0" w:color="auto"/>
              <w:right w:val="single" w:sz="4" w:space="0" w:color="auto"/>
            </w:tcBorders>
            <w:shd w:val="clear" w:color="auto" w:fill="auto"/>
            <w:vAlign w:val="bottom"/>
            <w:hideMark/>
          </w:tcPr>
          <w:p w:rsidR="006236AE" w:rsidRPr="00664A01" w:rsidRDefault="006236AE" w:rsidP="006236A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Балансовая</w:t>
            </w:r>
            <w:r w:rsidRPr="00664A01">
              <w:rPr>
                <w:rFonts w:ascii="Times New Roman" w:eastAsia="Times New Roman" w:hAnsi="Times New Roman"/>
                <w:lang w:eastAsia="ru-RU"/>
              </w:rPr>
              <w:br/>
              <w:t xml:space="preserve">стоимость </w:t>
            </w:r>
          </w:p>
        </w:tc>
        <w:tc>
          <w:tcPr>
            <w:tcW w:w="1559" w:type="dxa"/>
            <w:tcBorders>
              <w:top w:val="nil"/>
              <w:left w:val="nil"/>
              <w:bottom w:val="single" w:sz="4" w:space="0" w:color="auto"/>
              <w:right w:val="single" w:sz="4" w:space="0" w:color="auto"/>
            </w:tcBorders>
            <w:shd w:val="clear" w:color="auto" w:fill="auto"/>
            <w:vAlign w:val="bottom"/>
            <w:hideMark/>
          </w:tcPr>
          <w:p w:rsidR="006236AE" w:rsidRPr="00664A01" w:rsidRDefault="006236AE" w:rsidP="006236A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Полная</w:t>
            </w:r>
            <w:r w:rsidRPr="00664A01">
              <w:rPr>
                <w:rFonts w:ascii="Times New Roman" w:eastAsia="Times New Roman" w:hAnsi="Times New Roman"/>
                <w:lang w:eastAsia="ru-RU"/>
              </w:rPr>
              <w:br/>
              <w:t>балансовая</w:t>
            </w:r>
            <w:r w:rsidRPr="00664A01">
              <w:rPr>
                <w:rFonts w:ascii="Times New Roman" w:eastAsia="Times New Roman" w:hAnsi="Times New Roman"/>
                <w:lang w:eastAsia="ru-RU"/>
              </w:rPr>
              <w:br/>
              <w:t>стоимость</w:t>
            </w:r>
          </w:p>
        </w:tc>
        <w:tc>
          <w:tcPr>
            <w:tcW w:w="1555" w:type="dxa"/>
            <w:tcBorders>
              <w:top w:val="nil"/>
              <w:left w:val="nil"/>
              <w:bottom w:val="single" w:sz="4" w:space="0" w:color="auto"/>
              <w:right w:val="single" w:sz="4" w:space="0" w:color="auto"/>
            </w:tcBorders>
            <w:shd w:val="clear" w:color="auto" w:fill="auto"/>
            <w:vAlign w:val="bottom"/>
            <w:hideMark/>
          </w:tcPr>
          <w:p w:rsidR="006236AE" w:rsidRPr="00664A01" w:rsidRDefault="006236AE" w:rsidP="006236A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Резерв под</w:t>
            </w:r>
            <w:r w:rsidRPr="00664A01">
              <w:rPr>
                <w:rFonts w:ascii="Times New Roman" w:eastAsia="Times New Roman" w:hAnsi="Times New Roman"/>
                <w:lang w:eastAsia="ru-RU"/>
              </w:rPr>
              <w:br/>
              <w:t>обесценение</w:t>
            </w:r>
          </w:p>
        </w:tc>
        <w:tc>
          <w:tcPr>
            <w:tcW w:w="1555" w:type="dxa"/>
            <w:tcBorders>
              <w:top w:val="nil"/>
              <w:left w:val="nil"/>
              <w:bottom w:val="single" w:sz="4" w:space="0" w:color="auto"/>
              <w:right w:val="single" w:sz="4" w:space="0" w:color="auto"/>
            </w:tcBorders>
            <w:shd w:val="clear" w:color="auto" w:fill="auto"/>
            <w:vAlign w:val="bottom"/>
            <w:hideMark/>
          </w:tcPr>
          <w:p w:rsidR="006236AE" w:rsidRPr="00664A01" w:rsidRDefault="006236AE" w:rsidP="006236A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Балансовая</w:t>
            </w:r>
            <w:r w:rsidRPr="00664A01">
              <w:rPr>
                <w:rFonts w:ascii="Times New Roman" w:eastAsia="Times New Roman" w:hAnsi="Times New Roman"/>
                <w:lang w:eastAsia="ru-RU"/>
              </w:rPr>
              <w:br/>
              <w:t xml:space="preserve">стоимость </w:t>
            </w:r>
          </w:p>
        </w:tc>
      </w:tr>
      <w:tr w:rsidR="006236AE" w:rsidRPr="00B139C2" w:rsidTr="0057666F">
        <w:trPr>
          <w:trHeight w:val="143"/>
        </w:trPr>
        <w:tc>
          <w:tcPr>
            <w:tcW w:w="855" w:type="dxa"/>
            <w:tcBorders>
              <w:top w:val="nil"/>
              <w:left w:val="single" w:sz="4" w:space="0" w:color="auto"/>
              <w:bottom w:val="single" w:sz="4" w:space="0" w:color="auto"/>
              <w:right w:val="single" w:sz="4" w:space="0" w:color="auto"/>
            </w:tcBorders>
            <w:shd w:val="clear" w:color="auto" w:fill="auto"/>
            <w:hideMark/>
          </w:tcPr>
          <w:p w:rsidR="006236AE" w:rsidRPr="00B139C2" w:rsidRDefault="006236AE"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1</w:t>
            </w:r>
          </w:p>
        </w:tc>
        <w:tc>
          <w:tcPr>
            <w:tcW w:w="4405"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2</w:t>
            </w:r>
          </w:p>
        </w:tc>
        <w:tc>
          <w:tcPr>
            <w:tcW w:w="1875"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3</w:t>
            </w:r>
          </w:p>
        </w:tc>
        <w:tc>
          <w:tcPr>
            <w:tcW w:w="1398"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4</w:t>
            </w:r>
          </w:p>
        </w:tc>
        <w:tc>
          <w:tcPr>
            <w:tcW w:w="1830" w:type="dxa"/>
            <w:gridSpan w:val="2"/>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5</w:t>
            </w:r>
          </w:p>
        </w:tc>
        <w:tc>
          <w:tcPr>
            <w:tcW w:w="1559"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6</w:t>
            </w:r>
          </w:p>
        </w:tc>
        <w:tc>
          <w:tcPr>
            <w:tcW w:w="1555"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7</w:t>
            </w:r>
          </w:p>
        </w:tc>
        <w:tc>
          <w:tcPr>
            <w:tcW w:w="1555"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8</w:t>
            </w:r>
          </w:p>
        </w:tc>
      </w:tr>
      <w:tr w:rsidR="006236AE" w:rsidRPr="00B139C2" w:rsidTr="0057666F">
        <w:trPr>
          <w:trHeight w:val="174"/>
        </w:trPr>
        <w:tc>
          <w:tcPr>
            <w:tcW w:w="855" w:type="dxa"/>
            <w:tcBorders>
              <w:top w:val="nil"/>
              <w:left w:val="single" w:sz="4" w:space="0" w:color="auto"/>
              <w:bottom w:val="single" w:sz="4" w:space="0" w:color="auto"/>
              <w:right w:val="single" w:sz="4" w:space="0" w:color="auto"/>
            </w:tcBorders>
            <w:shd w:val="clear" w:color="auto" w:fill="auto"/>
            <w:hideMark/>
          </w:tcPr>
          <w:p w:rsidR="006236AE" w:rsidRPr="00B139C2" w:rsidRDefault="00383093"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1</w:t>
            </w:r>
          </w:p>
        </w:tc>
        <w:tc>
          <w:tcPr>
            <w:tcW w:w="4405"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Денежные средства на расчетных счетах</w:t>
            </w:r>
          </w:p>
        </w:tc>
        <w:tc>
          <w:tcPr>
            <w:tcW w:w="1875" w:type="dxa"/>
            <w:tcBorders>
              <w:top w:val="nil"/>
              <w:left w:val="nil"/>
              <w:bottom w:val="single" w:sz="4" w:space="0" w:color="auto"/>
              <w:right w:val="single" w:sz="4" w:space="0" w:color="auto"/>
            </w:tcBorders>
            <w:shd w:val="clear" w:color="auto" w:fill="auto"/>
            <w:vAlign w:val="bottom"/>
            <w:hideMark/>
          </w:tcPr>
          <w:p w:rsidR="006236AE" w:rsidRPr="00B139C2" w:rsidRDefault="0057666F" w:rsidP="000652CC">
            <w:pPr>
              <w:spacing w:after="0" w:line="240" w:lineRule="auto"/>
              <w:jc w:val="right"/>
              <w:rPr>
                <w:rFonts w:ascii="Times New Roman" w:eastAsia="Times New Roman" w:hAnsi="Times New Roman"/>
                <w:sz w:val="24"/>
                <w:szCs w:val="24"/>
                <w:lang w:eastAsia="ru-RU"/>
              </w:rPr>
            </w:pPr>
            <w:r>
              <w:rPr>
                <w:rFonts w:ascii="Times New Roman" w:hAnsi="Times New Roman"/>
                <w:sz w:val="24"/>
                <w:szCs w:val="24"/>
              </w:rPr>
              <w:t>17 301</w:t>
            </w:r>
          </w:p>
        </w:tc>
        <w:tc>
          <w:tcPr>
            <w:tcW w:w="1398"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right"/>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0</w:t>
            </w:r>
          </w:p>
        </w:tc>
        <w:tc>
          <w:tcPr>
            <w:tcW w:w="1830" w:type="dxa"/>
            <w:gridSpan w:val="2"/>
            <w:tcBorders>
              <w:top w:val="nil"/>
              <w:left w:val="nil"/>
              <w:bottom w:val="single" w:sz="4" w:space="0" w:color="auto"/>
              <w:right w:val="single" w:sz="4" w:space="0" w:color="auto"/>
            </w:tcBorders>
            <w:shd w:val="clear" w:color="auto" w:fill="auto"/>
            <w:vAlign w:val="bottom"/>
            <w:hideMark/>
          </w:tcPr>
          <w:p w:rsidR="006236AE" w:rsidRPr="00B139C2" w:rsidRDefault="0057666F" w:rsidP="000652CC">
            <w:pPr>
              <w:spacing w:after="0" w:line="240" w:lineRule="auto"/>
              <w:jc w:val="right"/>
              <w:rPr>
                <w:rFonts w:ascii="Times New Roman" w:eastAsia="Times New Roman" w:hAnsi="Times New Roman"/>
                <w:sz w:val="24"/>
                <w:szCs w:val="24"/>
                <w:lang w:eastAsia="ru-RU"/>
              </w:rPr>
            </w:pPr>
            <w:r>
              <w:rPr>
                <w:rFonts w:ascii="Times New Roman" w:hAnsi="Times New Roman"/>
                <w:sz w:val="24"/>
                <w:szCs w:val="24"/>
              </w:rPr>
              <w:t>17 301</w:t>
            </w:r>
          </w:p>
        </w:tc>
        <w:tc>
          <w:tcPr>
            <w:tcW w:w="1559" w:type="dxa"/>
            <w:tcBorders>
              <w:top w:val="nil"/>
              <w:left w:val="nil"/>
              <w:bottom w:val="single" w:sz="4" w:space="0" w:color="auto"/>
              <w:right w:val="single" w:sz="4" w:space="0" w:color="auto"/>
            </w:tcBorders>
            <w:shd w:val="clear" w:color="auto" w:fill="auto"/>
            <w:vAlign w:val="bottom"/>
            <w:hideMark/>
          </w:tcPr>
          <w:p w:rsidR="006236AE" w:rsidRPr="00B139C2" w:rsidRDefault="0057666F" w:rsidP="000652CC">
            <w:pPr>
              <w:spacing w:after="0" w:line="240" w:lineRule="auto"/>
              <w:jc w:val="right"/>
              <w:rPr>
                <w:rFonts w:ascii="Times New Roman" w:eastAsia="Times New Roman" w:hAnsi="Times New Roman"/>
                <w:sz w:val="24"/>
                <w:szCs w:val="24"/>
                <w:lang w:eastAsia="ru-RU"/>
              </w:rPr>
            </w:pPr>
            <w:r w:rsidRPr="00B139C2">
              <w:rPr>
                <w:rFonts w:ascii="Times New Roman" w:hAnsi="Times New Roman"/>
                <w:sz w:val="24"/>
                <w:szCs w:val="24"/>
              </w:rPr>
              <w:t>25 765</w:t>
            </w:r>
          </w:p>
        </w:tc>
        <w:tc>
          <w:tcPr>
            <w:tcW w:w="1555"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right"/>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0</w:t>
            </w:r>
          </w:p>
        </w:tc>
        <w:tc>
          <w:tcPr>
            <w:tcW w:w="1555" w:type="dxa"/>
            <w:tcBorders>
              <w:top w:val="nil"/>
              <w:left w:val="nil"/>
              <w:bottom w:val="single" w:sz="4" w:space="0" w:color="auto"/>
              <w:right w:val="single" w:sz="4" w:space="0" w:color="auto"/>
            </w:tcBorders>
            <w:shd w:val="clear" w:color="auto" w:fill="auto"/>
            <w:vAlign w:val="bottom"/>
            <w:hideMark/>
          </w:tcPr>
          <w:p w:rsidR="006236AE" w:rsidRPr="00B139C2" w:rsidRDefault="0057666F" w:rsidP="000652CC">
            <w:pPr>
              <w:spacing w:after="0" w:line="240" w:lineRule="auto"/>
              <w:jc w:val="right"/>
              <w:rPr>
                <w:rFonts w:ascii="Times New Roman" w:eastAsia="Times New Roman" w:hAnsi="Times New Roman"/>
                <w:sz w:val="24"/>
                <w:szCs w:val="24"/>
                <w:lang w:eastAsia="ru-RU"/>
              </w:rPr>
            </w:pPr>
            <w:r w:rsidRPr="00B139C2">
              <w:rPr>
                <w:rFonts w:ascii="Times New Roman" w:hAnsi="Times New Roman"/>
                <w:sz w:val="24"/>
                <w:szCs w:val="24"/>
              </w:rPr>
              <w:t>25 765</w:t>
            </w:r>
          </w:p>
        </w:tc>
      </w:tr>
      <w:tr w:rsidR="006236AE" w:rsidRPr="00B139C2" w:rsidTr="0057666F">
        <w:trPr>
          <w:trHeight w:val="143"/>
        </w:trPr>
        <w:tc>
          <w:tcPr>
            <w:tcW w:w="855" w:type="dxa"/>
            <w:tcBorders>
              <w:top w:val="nil"/>
              <w:left w:val="single" w:sz="4" w:space="0" w:color="auto"/>
              <w:bottom w:val="single" w:sz="4" w:space="0" w:color="auto"/>
              <w:right w:val="single" w:sz="4" w:space="0" w:color="auto"/>
            </w:tcBorders>
            <w:shd w:val="clear" w:color="auto" w:fill="auto"/>
            <w:hideMark/>
          </w:tcPr>
          <w:p w:rsidR="006236AE" w:rsidRPr="00B139C2" w:rsidRDefault="00383093" w:rsidP="006236AE">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2</w:t>
            </w:r>
          </w:p>
        </w:tc>
        <w:tc>
          <w:tcPr>
            <w:tcW w:w="4405"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Итого</w:t>
            </w:r>
          </w:p>
        </w:tc>
        <w:tc>
          <w:tcPr>
            <w:tcW w:w="1875" w:type="dxa"/>
            <w:tcBorders>
              <w:top w:val="nil"/>
              <w:left w:val="nil"/>
              <w:bottom w:val="single" w:sz="4" w:space="0" w:color="auto"/>
              <w:right w:val="single" w:sz="4" w:space="0" w:color="auto"/>
            </w:tcBorders>
            <w:shd w:val="clear" w:color="auto" w:fill="auto"/>
            <w:vAlign w:val="bottom"/>
            <w:hideMark/>
          </w:tcPr>
          <w:p w:rsidR="006236AE" w:rsidRPr="00B139C2" w:rsidRDefault="0057666F" w:rsidP="000652CC">
            <w:pPr>
              <w:spacing w:after="0" w:line="240" w:lineRule="auto"/>
              <w:jc w:val="right"/>
              <w:rPr>
                <w:rFonts w:ascii="Times New Roman" w:eastAsia="Times New Roman" w:hAnsi="Times New Roman"/>
                <w:sz w:val="24"/>
                <w:szCs w:val="24"/>
                <w:lang w:eastAsia="ru-RU"/>
              </w:rPr>
            </w:pPr>
            <w:r>
              <w:rPr>
                <w:rFonts w:ascii="Times New Roman" w:hAnsi="Times New Roman"/>
                <w:sz w:val="24"/>
                <w:szCs w:val="24"/>
              </w:rPr>
              <w:t>17 301</w:t>
            </w:r>
          </w:p>
        </w:tc>
        <w:tc>
          <w:tcPr>
            <w:tcW w:w="1398"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right"/>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0</w:t>
            </w:r>
          </w:p>
        </w:tc>
        <w:tc>
          <w:tcPr>
            <w:tcW w:w="1830" w:type="dxa"/>
            <w:gridSpan w:val="2"/>
            <w:tcBorders>
              <w:top w:val="nil"/>
              <w:left w:val="nil"/>
              <w:bottom w:val="single" w:sz="4" w:space="0" w:color="auto"/>
              <w:right w:val="single" w:sz="4" w:space="0" w:color="auto"/>
            </w:tcBorders>
            <w:shd w:val="clear" w:color="auto" w:fill="auto"/>
            <w:vAlign w:val="bottom"/>
            <w:hideMark/>
          </w:tcPr>
          <w:p w:rsidR="006236AE" w:rsidRPr="00B139C2" w:rsidRDefault="0057666F" w:rsidP="000652CC">
            <w:pPr>
              <w:spacing w:after="0" w:line="240" w:lineRule="auto"/>
              <w:jc w:val="right"/>
              <w:rPr>
                <w:rFonts w:ascii="Times New Roman" w:eastAsia="Times New Roman" w:hAnsi="Times New Roman"/>
                <w:sz w:val="24"/>
                <w:szCs w:val="24"/>
                <w:lang w:eastAsia="ru-RU"/>
              </w:rPr>
            </w:pPr>
            <w:r>
              <w:rPr>
                <w:rFonts w:ascii="Times New Roman" w:hAnsi="Times New Roman"/>
                <w:sz w:val="24"/>
                <w:szCs w:val="24"/>
              </w:rPr>
              <w:t>17 301</w:t>
            </w:r>
          </w:p>
        </w:tc>
        <w:tc>
          <w:tcPr>
            <w:tcW w:w="1559" w:type="dxa"/>
            <w:tcBorders>
              <w:top w:val="nil"/>
              <w:left w:val="nil"/>
              <w:bottom w:val="single" w:sz="4" w:space="0" w:color="auto"/>
              <w:right w:val="single" w:sz="4" w:space="0" w:color="auto"/>
            </w:tcBorders>
            <w:shd w:val="clear" w:color="auto" w:fill="auto"/>
            <w:vAlign w:val="bottom"/>
            <w:hideMark/>
          </w:tcPr>
          <w:p w:rsidR="006236AE" w:rsidRPr="00B139C2" w:rsidRDefault="0057666F" w:rsidP="000652CC">
            <w:pPr>
              <w:spacing w:after="0" w:line="240" w:lineRule="auto"/>
              <w:jc w:val="right"/>
              <w:rPr>
                <w:rFonts w:ascii="Times New Roman" w:eastAsia="Times New Roman" w:hAnsi="Times New Roman"/>
                <w:sz w:val="24"/>
                <w:szCs w:val="24"/>
                <w:lang w:eastAsia="ru-RU"/>
              </w:rPr>
            </w:pPr>
            <w:r w:rsidRPr="00B139C2">
              <w:rPr>
                <w:rFonts w:ascii="Times New Roman" w:hAnsi="Times New Roman"/>
                <w:sz w:val="24"/>
                <w:szCs w:val="24"/>
              </w:rPr>
              <w:t>25 765</w:t>
            </w:r>
          </w:p>
        </w:tc>
        <w:tc>
          <w:tcPr>
            <w:tcW w:w="1555" w:type="dxa"/>
            <w:tcBorders>
              <w:top w:val="nil"/>
              <w:left w:val="nil"/>
              <w:bottom w:val="single" w:sz="4" w:space="0" w:color="auto"/>
              <w:right w:val="single" w:sz="4" w:space="0" w:color="auto"/>
            </w:tcBorders>
            <w:shd w:val="clear" w:color="auto" w:fill="auto"/>
            <w:vAlign w:val="bottom"/>
            <w:hideMark/>
          </w:tcPr>
          <w:p w:rsidR="006236AE" w:rsidRPr="00B139C2" w:rsidRDefault="006236AE" w:rsidP="006236AE">
            <w:pPr>
              <w:spacing w:after="0" w:line="240" w:lineRule="auto"/>
              <w:jc w:val="right"/>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0</w:t>
            </w:r>
          </w:p>
        </w:tc>
        <w:tc>
          <w:tcPr>
            <w:tcW w:w="1555" w:type="dxa"/>
            <w:tcBorders>
              <w:top w:val="nil"/>
              <w:left w:val="nil"/>
              <w:bottom w:val="single" w:sz="4" w:space="0" w:color="auto"/>
              <w:right w:val="single" w:sz="4" w:space="0" w:color="auto"/>
            </w:tcBorders>
            <w:shd w:val="clear" w:color="auto" w:fill="auto"/>
            <w:vAlign w:val="bottom"/>
            <w:hideMark/>
          </w:tcPr>
          <w:p w:rsidR="006236AE" w:rsidRPr="00B139C2" w:rsidRDefault="0057666F" w:rsidP="000652CC">
            <w:pPr>
              <w:spacing w:after="0" w:line="240" w:lineRule="auto"/>
              <w:jc w:val="right"/>
              <w:rPr>
                <w:rFonts w:ascii="Times New Roman" w:eastAsia="Times New Roman" w:hAnsi="Times New Roman"/>
                <w:sz w:val="24"/>
                <w:szCs w:val="24"/>
                <w:lang w:eastAsia="ru-RU"/>
              </w:rPr>
            </w:pPr>
            <w:r w:rsidRPr="00B139C2">
              <w:rPr>
                <w:rFonts w:ascii="Times New Roman" w:hAnsi="Times New Roman"/>
                <w:sz w:val="24"/>
                <w:szCs w:val="24"/>
              </w:rPr>
              <w:t>25 765</w:t>
            </w:r>
          </w:p>
        </w:tc>
      </w:tr>
      <w:tr w:rsidR="006236AE" w:rsidRPr="00664A01" w:rsidTr="0057666F">
        <w:trPr>
          <w:trHeight w:val="143"/>
        </w:trPr>
        <w:tc>
          <w:tcPr>
            <w:tcW w:w="8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440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87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398"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830" w:type="dxa"/>
            <w:gridSpan w:val="2"/>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c>
          <w:tcPr>
            <w:tcW w:w="1555" w:type="dxa"/>
            <w:tcBorders>
              <w:top w:val="nil"/>
              <w:left w:val="nil"/>
              <w:bottom w:val="nil"/>
              <w:right w:val="nil"/>
            </w:tcBorders>
            <w:shd w:val="clear" w:color="auto" w:fill="auto"/>
            <w:noWrap/>
            <w:vAlign w:val="bottom"/>
            <w:hideMark/>
          </w:tcPr>
          <w:p w:rsidR="006236AE" w:rsidRPr="00664A01" w:rsidRDefault="006236AE" w:rsidP="006236AE">
            <w:pPr>
              <w:spacing w:after="0" w:line="240" w:lineRule="auto"/>
              <w:rPr>
                <w:rFonts w:ascii="Times New Roman" w:eastAsia="Times New Roman" w:hAnsi="Times New Roman"/>
                <w:lang w:eastAsia="ru-RU"/>
              </w:rPr>
            </w:pPr>
          </w:p>
        </w:tc>
      </w:tr>
      <w:tr w:rsidR="0029584F" w:rsidRPr="00664A01" w:rsidTr="0057666F">
        <w:trPr>
          <w:trHeight w:val="410"/>
        </w:trPr>
        <w:tc>
          <w:tcPr>
            <w:tcW w:w="15032" w:type="dxa"/>
            <w:gridSpan w:val="9"/>
            <w:tcBorders>
              <w:top w:val="nil"/>
              <w:left w:val="nil"/>
              <w:bottom w:val="nil"/>
              <w:right w:val="nil"/>
            </w:tcBorders>
            <w:shd w:val="clear" w:color="auto" w:fill="auto"/>
            <w:hideMark/>
          </w:tcPr>
          <w:p w:rsidR="00A443D2" w:rsidRDefault="0029584F" w:rsidP="00425EAE">
            <w:pPr>
              <w:autoSpaceDE w:val="0"/>
              <w:autoSpaceDN w:val="0"/>
              <w:adjustRightInd w:val="0"/>
              <w:spacing w:after="0"/>
              <w:ind w:firstLine="540"/>
              <w:jc w:val="both"/>
              <w:rPr>
                <w:rFonts w:ascii="Times New Roman" w:hAnsi="Times New Roman"/>
                <w:lang w:eastAsia="ru-RU"/>
              </w:rPr>
            </w:pPr>
            <w:r w:rsidRPr="00664A01">
              <w:rPr>
                <w:rFonts w:ascii="Times New Roman" w:hAnsi="Times New Roman"/>
                <w:lang w:eastAsia="ru-RU"/>
              </w:rPr>
              <w:t>5.1.1. По состоянию на 31 декабря 20</w:t>
            </w:r>
            <w:r w:rsidR="005D3D15">
              <w:rPr>
                <w:rFonts w:ascii="Times New Roman" w:hAnsi="Times New Roman"/>
                <w:lang w:eastAsia="ru-RU"/>
              </w:rPr>
              <w:t>2</w:t>
            </w:r>
            <w:r w:rsidR="0057666F">
              <w:rPr>
                <w:rFonts w:ascii="Times New Roman" w:hAnsi="Times New Roman"/>
                <w:lang w:eastAsia="ru-RU"/>
              </w:rPr>
              <w:t>3</w:t>
            </w:r>
            <w:r w:rsidRPr="00664A01">
              <w:rPr>
                <w:rFonts w:ascii="Times New Roman" w:hAnsi="Times New Roman"/>
                <w:lang w:eastAsia="ru-RU"/>
              </w:rPr>
              <w:t xml:space="preserve"> года у </w:t>
            </w:r>
            <w:r w:rsidR="00A443D2" w:rsidRPr="00664A01">
              <w:rPr>
                <w:rFonts w:ascii="Times New Roman" w:hAnsi="Times New Roman"/>
                <w:lang w:eastAsia="ru-RU"/>
              </w:rPr>
              <w:t xml:space="preserve">некредитной финансовой организации </w:t>
            </w:r>
            <w:r w:rsidR="006C5189" w:rsidRPr="00664A01">
              <w:rPr>
                <w:rFonts w:ascii="Times New Roman" w:hAnsi="Times New Roman"/>
                <w:lang w:eastAsia="ru-RU"/>
              </w:rPr>
              <w:t xml:space="preserve">ЗАО «Управляющая компания «Диана» </w:t>
            </w:r>
            <w:r w:rsidRPr="00664A01">
              <w:rPr>
                <w:rFonts w:ascii="Times New Roman" w:hAnsi="Times New Roman"/>
                <w:lang w:eastAsia="ru-RU"/>
              </w:rPr>
              <w:t>остатки денежных средств на расчетных счетах в Б</w:t>
            </w:r>
            <w:r w:rsidR="005F0CC5" w:rsidRPr="00664A01">
              <w:rPr>
                <w:rFonts w:ascii="Times New Roman" w:hAnsi="Times New Roman"/>
                <w:lang w:eastAsia="ru-RU"/>
              </w:rPr>
              <w:t>анке</w:t>
            </w:r>
            <w:r w:rsidR="00A443D2" w:rsidRPr="00664A01">
              <w:rPr>
                <w:rFonts w:ascii="Times New Roman" w:hAnsi="Times New Roman"/>
                <w:lang w:eastAsia="ru-RU"/>
              </w:rPr>
              <w:t xml:space="preserve"> ВТБ (ПАО) составили </w:t>
            </w:r>
            <w:r w:rsidR="0057666F">
              <w:rPr>
                <w:rFonts w:ascii="Times New Roman" w:eastAsia="Times New Roman" w:hAnsi="Times New Roman"/>
                <w:lang w:eastAsia="ru-RU"/>
              </w:rPr>
              <w:t>17 301,05</w:t>
            </w:r>
            <w:r w:rsidR="00554B54">
              <w:rPr>
                <w:rFonts w:ascii="Times New Roman" w:eastAsia="Times New Roman" w:hAnsi="Times New Roman"/>
                <w:lang w:eastAsia="ru-RU"/>
              </w:rPr>
              <w:t xml:space="preserve"> тыс.</w:t>
            </w:r>
            <w:r w:rsidR="00C11228">
              <w:rPr>
                <w:rFonts w:ascii="Times New Roman" w:eastAsia="Times New Roman" w:hAnsi="Times New Roman"/>
                <w:lang w:eastAsia="ru-RU"/>
              </w:rPr>
              <w:t xml:space="preserve"> </w:t>
            </w:r>
            <w:r w:rsidR="00A443D2" w:rsidRPr="00664A01">
              <w:rPr>
                <w:rFonts w:ascii="Times New Roman" w:hAnsi="Times New Roman"/>
                <w:lang w:eastAsia="ru-RU"/>
              </w:rPr>
              <w:t>рублей</w:t>
            </w:r>
            <w:r w:rsidR="00495583">
              <w:rPr>
                <w:rFonts w:ascii="Times New Roman" w:hAnsi="Times New Roman"/>
                <w:lang w:eastAsia="ru-RU"/>
              </w:rPr>
              <w:t xml:space="preserve">, </w:t>
            </w:r>
            <w:r w:rsidR="00495583" w:rsidRPr="000D47CA">
              <w:rPr>
                <w:rFonts w:ascii="Times New Roman" w:hAnsi="Times New Roman"/>
                <w:lang w:eastAsia="ru-RU"/>
              </w:rPr>
              <w:t>в том числе</w:t>
            </w:r>
            <w:r w:rsidR="00495583">
              <w:rPr>
                <w:rFonts w:ascii="Times New Roman" w:hAnsi="Times New Roman"/>
                <w:lang w:eastAsia="ru-RU"/>
              </w:rPr>
              <w:t xml:space="preserve"> </w:t>
            </w:r>
            <w:r w:rsidR="000D47CA">
              <w:rPr>
                <w:rFonts w:ascii="Times New Roman" w:hAnsi="Times New Roman"/>
                <w:lang w:eastAsia="ru-RU"/>
              </w:rPr>
              <w:t>32,08 тысячи рублей, 192,54 тысячи долларов США  по курсу доллара ЦБ  на 31.12.2023 г  (89,6883 рублей/1 доллар США) 17268,98 тысяч рублей.</w:t>
            </w:r>
          </w:p>
          <w:p w:rsidR="00031E7E" w:rsidRPr="00664A01" w:rsidRDefault="00031E7E" w:rsidP="00425EAE">
            <w:pPr>
              <w:autoSpaceDE w:val="0"/>
              <w:autoSpaceDN w:val="0"/>
              <w:adjustRightInd w:val="0"/>
              <w:spacing w:after="0"/>
              <w:ind w:firstLine="540"/>
              <w:jc w:val="both"/>
              <w:rPr>
                <w:rFonts w:ascii="Times New Roman" w:hAnsi="Times New Roman"/>
                <w:lang w:eastAsia="ru-RU"/>
              </w:rPr>
            </w:pPr>
            <w:r w:rsidRPr="00664A01">
              <w:rPr>
                <w:rFonts w:ascii="Times New Roman" w:hAnsi="Times New Roman"/>
                <w:lang w:eastAsia="ru-RU"/>
              </w:rPr>
              <w:t>По состоянию на 31 декабря 20</w:t>
            </w:r>
            <w:r>
              <w:rPr>
                <w:rFonts w:ascii="Times New Roman" w:hAnsi="Times New Roman"/>
                <w:lang w:eastAsia="ru-RU"/>
              </w:rPr>
              <w:t>2</w:t>
            </w:r>
            <w:r w:rsidR="0057666F">
              <w:rPr>
                <w:rFonts w:ascii="Times New Roman" w:hAnsi="Times New Roman"/>
                <w:lang w:eastAsia="ru-RU"/>
              </w:rPr>
              <w:t>2</w:t>
            </w:r>
            <w:r w:rsidRPr="00664A01">
              <w:rPr>
                <w:rFonts w:ascii="Times New Roman" w:hAnsi="Times New Roman"/>
                <w:lang w:eastAsia="ru-RU"/>
              </w:rPr>
              <w:t xml:space="preserve"> года у некредитной финансовой организации ЗАО «Управляющая компания «Диана» остатки денежных средств на расчетных счетах в Банке ВТБ (ПАО) составили </w:t>
            </w:r>
            <w:r w:rsidR="0057666F">
              <w:rPr>
                <w:rFonts w:ascii="Times New Roman" w:eastAsia="Times New Roman" w:hAnsi="Times New Roman"/>
                <w:lang w:eastAsia="ru-RU"/>
              </w:rPr>
              <w:t>25 765,13</w:t>
            </w:r>
            <w:r>
              <w:rPr>
                <w:rFonts w:ascii="Times New Roman" w:eastAsia="Times New Roman" w:hAnsi="Times New Roman"/>
                <w:lang w:eastAsia="ru-RU"/>
              </w:rPr>
              <w:t xml:space="preserve"> тыс. </w:t>
            </w:r>
            <w:r w:rsidRPr="00664A01">
              <w:rPr>
                <w:rFonts w:ascii="Times New Roman" w:hAnsi="Times New Roman"/>
                <w:lang w:eastAsia="ru-RU"/>
              </w:rPr>
              <w:t>рублей</w:t>
            </w:r>
            <w:r>
              <w:rPr>
                <w:rFonts w:ascii="Times New Roman" w:hAnsi="Times New Roman"/>
                <w:lang w:eastAsia="ru-RU"/>
              </w:rPr>
              <w:t>.</w:t>
            </w:r>
          </w:p>
          <w:p w:rsidR="00425EAE" w:rsidRDefault="005F0CC5" w:rsidP="00425EAE">
            <w:pPr>
              <w:pStyle w:val="a9"/>
              <w:spacing w:before="0" w:beforeAutospacing="0" w:after="0" w:afterAutospacing="0"/>
              <w:ind w:firstLine="474"/>
              <w:rPr>
                <w:color w:val="000000"/>
                <w:sz w:val="22"/>
                <w:szCs w:val="22"/>
              </w:rPr>
            </w:pPr>
            <w:r w:rsidRPr="00425EAE">
              <w:rPr>
                <w:sz w:val="22"/>
                <w:szCs w:val="22"/>
              </w:rPr>
              <w:t xml:space="preserve">5.1.2. </w:t>
            </w:r>
            <w:r w:rsidR="00425EAE" w:rsidRPr="00425EAE">
              <w:rPr>
                <w:color w:val="000000"/>
                <w:sz w:val="22"/>
                <w:szCs w:val="22"/>
              </w:rPr>
              <w:t>В настоящее время банк ВТБ имеет следующие кредитные рейтинги:</w:t>
            </w:r>
            <w:r w:rsidR="00425EAE">
              <w:rPr>
                <w:color w:val="000000"/>
                <w:sz w:val="22"/>
                <w:szCs w:val="22"/>
              </w:rPr>
              <w:t xml:space="preserve"> </w:t>
            </w:r>
          </w:p>
          <w:p w:rsidR="002C17ED" w:rsidRDefault="00425EAE" w:rsidP="006B0BA6">
            <w:pPr>
              <w:pStyle w:val="a9"/>
              <w:spacing w:before="0" w:beforeAutospacing="0" w:after="0" w:afterAutospacing="0"/>
              <w:rPr>
                <w:color w:val="000000"/>
                <w:sz w:val="22"/>
                <w:szCs w:val="22"/>
              </w:rPr>
            </w:pPr>
            <w:r w:rsidRPr="00425EAE">
              <w:rPr>
                <w:color w:val="000000"/>
                <w:sz w:val="22"/>
                <w:szCs w:val="22"/>
              </w:rPr>
              <w:t>Долгосрочный рейтинг кредитоспособности банка по российской национальной шкале (</w:t>
            </w:r>
            <w:r w:rsidRPr="00425EAE">
              <w:rPr>
                <w:rStyle w:val="ae"/>
                <w:color w:val="000000"/>
                <w:sz w:val="22"/>
                <w:szCs w:val="22"/>
              </w:rPr>
              <w:t>Эксперт РА</w:t>
            </w:r>
            <w:r w:rsidRPr="00425EAE">
              <w:rPr>
                <w:color w:val="000000"/>
                <w:sz w:val="22"/>
                <w:szCs w:val="22"/>
              </w:rPr>
              <w:t>): </w:t>
            </w:r>
            <w:r w:rsidRPr="00425EAE">
              <w:rPr>
                <w:rStyle w:val="ae"/>
                <w:color w:val="000000"/>
                <w:sz w:val="22"/>
                <w:szCs w:val="22"/>
              </w:rPr>
              <w:t>ruAAA</w:t>
            </w:r>
            <w:r w:rsidRPr="00425EAE">
              <w:rPr>
                <w:color w:val="000000"/>
                <w:sz w:val="22"/>
                <w:szCs w:val="22"/>
              </w:rPr>
              <w:t> (стабильный)</w:t>
            </w:r>
            <w:r w:rsidR="00031E7E">
              <w:rPr>
                <w:color w:val="000000"/>
                <w:sz w:val="22"/>
                <w:szCs w:val="22"/>
              </w:rPr>
              <w:t xml:space="preserve"> от </w:t>
            </w:r>
            <w:r w:rsidR="0057666F">
              <w:rPr>
                <w:color w:val="000000"/>
                <w:sz w:val="22"/>
                <w:szCs w:val="22"/>
              </w:rPr>
              <w:t>20.03.2023</w:t>
            </w:r>
            <w:r w:rsidR="00031E7E">
              <w:rPr>
                <w:color w:val="000000"/>
                <w:sz w:val="22"/>
                <w:szCs w:val="22"/>
              </w:rPr>
              <w:t xml:space="preserve"> г</w:t>
            </w:r>
            <w:r w:rsidRPr="00425EAE">
              <w:rPr>
                <w:color w:val="000000"/>
                <w:sz w:val="22"/>
                <w:szCs w:val="22"/>
              </w:rPr>
              <w:t>;</w:t>
            </w:r>
            <w:r w:rsidR="006B0BA6" w:rsidRPr="00425EAE">
              <w:rPr>
                <w:color w:val="000000"/>
                <w:sz w:val="22"/>
                <w:szCs w:val="22"/>
              </w:rPr>
              <w:t xml:space="preserve"> Долгосрочный рейтинг кредитоспособности банка по российской национальной шкале</w:t>
            </w:r>
            <w:r w:rsidR="006B0BA6">
              <w:rPr>
                <w:color w:val="000000"/>
                <w:sz w:val="22"/>
                <w:szCs w:val="22"/>
              </w:rPr>
              <w:t xml:space="preserve"> </w:t>
            </w:r>
            <w:r w:rsidR="006B0BA6" w:rsidRPr="006B0BA6">
              <w:rPr>
                <w:b/>
                <w:color w:val="000000"/>
                <w:sz w:val="22"/>
                <w:szCs w:val="22"/>
              </w:rPr>
              <w:t>(НКР)</w:t>
            </w:r>
            <w:r w:rsidR="006B0BA6">
              <w:rPr>
                <w:b/>
                <w:color w:val="000000"/>
                <w:sz w:val="22"/>
                <w:szCs w:val="22"/>
              </w:rPr>
              <w:t>: ААА</w:t>
            </w:r>
            <w:r w:rsidR="006B0BA6" w:rsidRPr="006B0BA6">
              <w:rPr>
                <w:b/>
                <w:color w:val="000000"/>
                <w:sz w:val="22"/>
                <w:szCs w:val="22"/>
              </w:rPr>
              <w:t>.</w:t>
            </w:r>
            <w:r w:rsidR="006B0BA6">
              <w:rPr>
                <w:b/>
                <w:color w:val="000000"/>
                <w:sz w:val="22"/>
                <w:szCs w:val="22"/>
                <w:lang w:val="en-US"/>
              </w:rPr>
              <w:t>ru</w:t>
            </w:r>
            <w:r w:rsidR="006B0BA6" w:rsidRPr="006B0BA6">
              <w:rPr>
                <w:b/>
                <w:color w:val="000000"/>
                <w:sz w:val="22"/>
                <w:szCs w:val="22"/>
              </w:rPr>
              <w:t xml:space="preserve"> </w:t>
            </w:r>
            <w:r w:rsidR="006B0BA6" w:rsidRPr="006B0BA6">
              <w:rPr>
                <w:color w:val="000000"/>
                <w:sz w:val="22"/>
                <w:szCs w:val="22"/>
              </w:rPr>
              <w:t>(стабильный)</w:t>
            </w:r>
            <w:r w:rsidR="006B0BA6" w:rsidRPr="006B0BA6">
              <w:rPr>
                <w:b/>
                <w:color w:val="000000"/>
                <w:sz w:val="22"/>
                <w:szCs w:val="22"/>
              </w:rPr>
              <w:t xml:space="preserve"> </w:t>
            </w:r>
            <w:r w:rsidR="006B0BA6" w:rsidRPr="006B0BA6">
              <w:rPr>
                <w:color w:val="000000"/>
                <w:sz w:val="22"/>
                <w:szCs w:val="22"/>
              </w:rPr>
              <w:t xml:space="preserve">от </w:t>
            </w:r>
            <w:r w:rsidR="0057666F">
              <w:rPr>
                <w:color w:val="000000"/>
                <w:sz w:val="22"/>
                <w:szCs w:val="22"/>
              </w:rPr>
              <w:t>07.11.2023</w:t>
            </w:r>
            <w:r w:rsidR="006B0BA6" w:rsidRPr="006B0BA6">
              <w:rPr>
                <w:color w:val="000000"/>
                <w:sz w:val="22"/>
                <w:szCs w:val="22"/>
              </w:rPr>
              <w:t xml:space="preserve"> г</w:t>
            </w:r>
            <w:r w:rsidR="006B0BA6">
              <w:rPr>
                <w:b/>
                <w:color w:val="000000"/>
                <w:sz w:val="22"/>
                <w:szCs w:val="22"/>
              </w:rPr>
              <w:t>.</w:t>
            </w:r>
            <w:r>
              <w:rPr>
                <w:color w:val="000000"/>
                <w:sz w:val="22"/>
                <w:szCs w:val="22"/>
              </w:rPr>
              <w:t xml:space="preserve"> </w:t>
            </w:r>
            <w:r w:rsidRPr="00425EAE">
              <w:rPr>
                <w:color w:val="000000"/>
                <w:sz w:val="22"/>
                <w:szCs w:val="22"/>
              </w:rPr>
              <w:t>Кредитный рейтинг по национальной шкале (</w:t>
            </w:r>
            <w:r w:rsidRPr="00425EAE">
              <w:rPr>
                <w:rStyle w:val="ae"/>
                <w:color w:val="000000"/>
                <w:sz w:val="22"/>
                <w:szCs w:val="22"/>
              </w:rPr>
              <w:t>АКРА</w:t>
            </w:r>
            <w:r w:rsidRPr="00425EAE">
              <w:rPr>
                <w:color w:val="000000"/>
                <w:sz w:val="22"/>
                <w:szCs w:val="22"/>
              </w:rPr>
              <w:t>): </w:t>
            </w:r>
            <w:r w:rsidRPr="00425EAE">
              <w:rPr>
                <w:rStyle w:val="ae"/>
                <w:color w:val="000000"/>
                <w:sz w:val="22"/>
                <w:szCs w:val="22"/>
              </w:rPr>
              <w:t>AAA(RU)</w:t>
            </w:r>
            <w:r w:rsidRPr="00425EAE">
              <w:rPr>
                <w:color w:val="000000"/>
                <w:sz w:val="22"/>
                <w:szCs w:val="22"/>
              </w:rPr>
              <w:t> (стабильный)</w:t>
            </w:r>
            <w:r w:rsidR="00031E7E">
              <w:rPr>
                <w:color w:val="000000"/>
                <w:sz w:val="22"/>
                <w:szCs w:val="22"/>
              </w:rPr>
              <w:t xml:space="preserve"> от </w:t>
            </w:r>
            <w:r w:rsidR="0057666F">
              <w:rPr>
                <w:color w:val="000000"/>
                <w:sz w:val="22"/>
                <w:szCs w:val="22"/>
              </w:rPr>
              <w:t>04.09.2023</w:t>
            </w:r>
            <w:r w:rsidR="00031E7E">
              <w:rPr>
                <w:color w:val="000000"/>
                <w:sz w:val="22"/>
                <w:szCs w:val="22"/>
              </w:rPr>
              <w:t xml:space="preserve"> г</w:t>
            </w:r>
            <w:r w:rsidRPr="00425EAE">
              <w:rPr>
                <w:color w:val="000000"/>
                <w:sz w:val="22"/>
                <w:szCs w:val="22"/>
              </w:rPr>
              <w:t>.</w:t>
            </w:r>
            <w:r w:rsidR="002C17ED">
              <w:rPr>
                <w:color w:val="000000"/>
                <w:sz w:val="22"/>
                <w:szCs w:val="22"/>
              </w:rPr>
              <w:t xml:space="preserve"> </w:t>
            </w:r>
          </w:p>
          <w:p w:rsidR="002C17ED" w:rsidRPr="002C17ED" w:rsidRDefault="002C17ED" w:rsidP="0057666F">
            <w:pPr>
              <w:pStyle w:val="a9"/>
              <w:spacing w:before="0" w:beforeAutospacing="0" w:after="0" w:afterAutospacing="0"/>
              <w:rPr>
                <w:color w:val="000000"/>
                <w:sz w:val="22"/>
                <w:szCs w:val="22"/>
              </w:rPr>
            </w:pPr>
            <w:r w:rsidRPr="00664A01">
              <w:t>5.1.3. Денежные средства, использование которых ограничено, по состоянию на 31 декабря 20</w:t>
            </w:r>
            <w:r>
              <w:t>2</w:t>
            </w:r>
            <w:r w:rsidR="0057666F">
              <w:t xml:space="preserve">3 </w:t>
            </w:r>
            <w:r w:rsidRPr="00664A01">
              <w:t>года отсутствуют (на 31 декабря 20</w:t>
            </w:r>
            <w:r>
              <w:t>2</w:t>
            </w:r>
            <w:r w:rsidR="0057666F">
              <w:t>2</w:t>
            </w:r>
            <w:r w:rsidRPr="00664A01">
              <w:t xml:space="preserve"> года: отсутствуют).</w:t>
            </w:r>
          </w:p>
        </w:tc>
      </w:tr>
      <w:tr w:rsidR="00A74488" w:rsidRPr="00B139C2" w:rsidTr="00EC288C">
        <w:trPr>
          <w:trHeight w:val="143"/>
        </w:trPr>
        <w:tc>
          <w:tcPr>
            <w:tcW w:w="15032" w:type="dxa"/>
            <w:gridSpan w:val="9"/>
            <w:tcBorders>
              <w:top w:val="nil"/>
              <w:left w:val="nil"/>
              <w:bottom w:val="nil"/>
              <w:right w:val="nil"/>
            </w:tcBorders>
            <w:shd w:val="clear" w:color="auto" w:fill="auto"/>
            <w:vAlign w:val="center"/>
            <w:hideMark/>
          </w:tcPr>
          <w:tbl>
            <w:tblPr>
              <w:tblpPr w:leftFromText="180" w:rightFromText="180" w:vertAnchor="page" w:horzAnchor="page" w:tblpX="-15" w:tblpY="69"/>
              <w:tblOverlap w:val="never"/>
              <w:tblW w:w="14628" w:type="dxa"/>
              <w:tblLook w:val="04A0" w:firstRow="1" w:lastRow="0" w:firstColumn="1" w:lastColumn="0" w:noHBand="0" w:noVBand="1"/>
            </w:tblPr>
            <w:tblGrid>
              <w:gridCol w:w="913"/>
              <w:gridCol w:w="3261"/>
              <w:gridCol w:w="1704"/>
              <w:gridCol w:w="1743"/>
              <w:gridCol w:w="3171"/>
              <w:gridCol w:w="3894"/>
            </w:tblGrid>
            <w:tr w:rsidR="00383093" w:rsidRPr="00B139C2" w:rsidTr="00B139C2">
              <w:trPr>
                <w:trHeight w:val="139"/>
              </w:trPr>
              <w:tc>
                <w:tcPr>
                  <w:tcW w:w="14628" w:type="dxa"/>
                  <w:gridSpan w:val="6"/>
                  <w:tcBorders>
                    <w:top w:val="nil"/>
                    <w:left w:val="nil"/>
                    <w:bottom w:val="nil"/>
                    <w:right w:val="nil"/>
                  </w:tcBorders>
                  <w:shd w:val="clear" w:color="auto" w:fill="auto"/>
                  <w:hideMark/>
                </w:tcPr>
                <w:p w:rsidR="00383093" w:rsidRPr="00B139C2" w:rsidRDefault="00383093" w:rsidP="00EC288C">
                  <w:pPr>
                    <w:autoSpaceDE w:val="0"/>
                    <w:autoSpaceDN w:val="0"/>
                    <w:adjustRightInd w:val="0"/>
                    <w:spacing w:before="220" w:after="0" w:line="240" w:lineRule="auto"/>
                    <w:jc w:val="center"/>
                    <w:rPr>
                      <w:rFonts w:ascii="Times New Roman" w:hAnsi="Times New Roman"/>
                      <w:b/>
                      <w:sz w:val="24"/>
                      <w:szCs w:val="24"/>
                      <w:lang w:eastAsia="ru-RU"/>
                    </w:rPr>
                  </w:pPr>
                  <w:r w:rsidRPr="00B139C2">
                    <w:rPr>
                      <w:rFonts w:ascii="Times New Roman" w:hAnsi="Times New Roman"/>
                      <w:b/>
                      <w:sz w:val="24"/>
                      <w:szCs w:val="24"/>
                      <w:lang w:eastAsia="ru-RU"/>
                    </w:rPr>
                    <w:t>Компоненты денежных средств и их эквивалентов</w:t>
                  </w:r>
                </w:p>
              </w:tc>
            </w:tr>
            <w:tr w:rsidR="00383093" w:rsidRPr="00B139C2" w:rsidTr="00B139C2">
              <w:trPr>
                <w:gridAfter w:val="3"/>
                <w:wAfter w:w="8808" w:type="dxa"/>
                <w:trHeight w:val="139"/>
              </w:trPr>
              <w:tc>
                <w:tcPr>
                  <w:tcW w:w="4116" w:type="dxa"/>
                  <w:gridSpan w:val="2"/>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1704"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r>
            <w:tr w:rsidR="00383093" w:rsidRPr="00B139C2" w:rsidTr="00B139C2">
              <w:trPr>
                <w:trHeight w:val="139"/>
              </w:trPr>
              <w:tc>
                <w:tcPr>
                  <w:tcW w:w="855"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6708" w:type="dxa"/>
                  <w:gridSpan w:val="3"/>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3171"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3894" w:type="dxa"/>
                  <w:tcBorders>
                    <w:top w:val="nil"/>
                    <w:left w:val="nil"/>
                    <w:bottom w:val="nil"/>
                    <w:right w:val="nil"/>
                  </w:tcBorders>
                  <w:shd w:val="clear" w:color="auto" w:fill="auto"/>
                  <w:vAlign w:val="center"/>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Таблица 5.2</w:t>
                  </w:r>
                </w:p>
              </w:tc>
            </w:tr>
            <w:tr w:rsidR="00383093" w:rsidRPr="00B139C2" w:rsidTr="00B139C2">
              <w:trPr>
                <w:trHeight w:val="139"/>
              </w:trPr>
              <w:tc>
                <w:tcPr>
                  <w:tcW w:w="855"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6708" w:type="dxa"/>
                  <w:gridSpan w:val="3"/>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3171"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3894"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r>
            <w:tr w:rsidR="00383093" w:rsidRPr="00B139C2" w:rsidTr="00B139C2">
              <w:trPr>
                <w:trHeight w:val="267"/>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Номер строки</w:t>
                  </w:r>
                </w:p>
              </w:tc>
              <w:tc>
                <w:tcPr>
                  <w:tcW w:w="6708" w:type="dxa"/>
                  <w:gridSpan w:val="3"/>
                  <w:tcBorders>
                    <w:top w:val="single" w:sz="4" w:space="0" w:color="auto"/>
                    <w:left w:val="nil"/>
                    <w:bottom w:val="single" w:sz="4" w:space="0" w:color="auto"/>
                    <w:right w:val="single" w:sz="4" w:space="0" w:color="auto"/>
                  </w:tcBorders>
                  <w:shd w:val="clear" w:color="auto" w:fill="auto"/>
                  <w:vAlign w:val="center"/>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Наименование показателя</w:t>
                  </w:r>
                </w:p>
              </w:tc>
              <w:tc>
                <w:tcPr>
                  <w:tcW w:w="3171" w:type="dxa"/>
                  <w:tcBorders>
                    <w:top w:val="single" w:sz="4" w:space="0" w:color="auto"/>
                    <w:left w:val="nil"/>
                    <w:bottom w:val="single" w:sz="4" w:space="0" w:color="auto"/>
                    <w:right w:val="single" w:sz="4" w:space="0" w:color="auto"/>
                  </w:tcBorders>
                  <w:shd w:val="clear" w:color="auto" w:fill="auto"/>
                  <w:vAlign w:val="center"/>
                  <w:hideMark/>
                </w:tcPr>
                <w:p w:rsidR="00383093" w:rsidRPr="00B139C2" w:rsidRDefault="00383093" w:rsidP="00EC288C">
                  <w:pPr>
                    <w:spacing w:after="0" w:line="240" w:lineRule="auto"/>
                    <w:jc w:val="center"/>
                    <w:rPr>
                      <w:rFonts w:ascii="Times New Roman" w:eastAsia="Times New Roman" w:hAnsi="Times New Roman"/>
                      <w:sz w:val="24"/>
                      <w:szCs w:val="24"/>
                      <w:lang w:val="en-US" w:eastAsia="ru-RU"/>
                    </w:rPr>
                  </w:pPr>
                  <w:r w:rsidRPr="00B139C2">
                    <w:rPr>
                      <w:rFonts w:ascii="Times New Roman" w:eastAsia="Times New Roman" w:hAnsi="Times New Roman"/>
                      <w:sz w:val="24"/>
                      <w:szCs w:val="24"/>
                      <w:lang w:eastAsia="ru-RU"/>
                    </w:rPr>
                    <w:t>На 31.12.202</w:t>
                  </w:r>
                  <w:r w:rsidR="00B907D6">
                    <w:rPr>
                      <w:rFonts w:ascii="Times New Roman" w:eastAsia="Times New Roman" w:hAnsi="Times New Roman"/>
                      <w:sz w:val="24"/>
                      <w:szCs w:val="24"/>
                      <w:lang w:eastAsia="ru-RU"/>
                    </w:rPr>
                    <w:t>3</w:t>
                  </w:r>
                </w:p>
              </w:tc>
              <w:tc>
                <w:tcPr>
                  <w:tcW w:w="3894" w:type="dxa"/>
                  <w:tcBorders>
                    <w:top w:val="single" w:sz="4" w:space="0" w:color="auto"/>
                    <w:left w:val="nil"/>
                    <w:bottom w:val="single" w:sz="4" w:space="0" w:color="auto"/>
                    <w:right w:val="single" w:sz="4" w:space="0" w:color="auto"/>
                  </w:tcBorders>
                  <w:shd w:val="clear" w:color="auto" w:fill="auto"/>
                  <w:vAlign w:val="center"/>
                  <w:hideMark/>
                </w:tcPr>
                <w:p w:rsidR="00383093" w:rsidRPr="00B139C2" w:rsidRDefault="00383093" w:rsidP="00EC288C">
                  <w:pPr>
                    <w:spacing w:after="0" w:line="240" w:lineRule="auto"/>
                    <w:jc w:val="center"/>
                    <w:rPr>
                      <w:rFonts w:ascii="Times New Roman" w:eastAsia="Times New Roman" w:hAnsi="Times New Roman"/>
                      <w:sz w:val="24"/>
                      <w:szCs w:val="24"/>
                      <w:lang w:val="en-US" w:eastAsia="ru-RU"/>
                    </w:rPr>
                  </w:pPr>
                  <w:r w:rsidRPr="00B139C2">
                    <w:rPr>
                      <w:rFonts w:ascii="Times New Roman" w:eastAsia="Times New Roman" w:hAnsi="Times New Roman"/>
                      <w:sz w:val="24"/>
                      <w:szCs w:val="24"/>
                      <w:lang w:eastAsia="ru-RU"/>
                    </w:rPr>
                    <w:t>На 31.12.20</w:t>
                  </w:r>
                  <w:r w:rsidR="00425EAE" w:rsidRPr="00B139C2">
                    <w:rPr>
                      <w:rFonts w:ascii="Times New Roman" w:eastAsia="Times New Roman" w:hAnsi="Times New Roman"/>
                      <w:sz w:val="24"/>
                      <w:szCs w:val="24"/>
                      <w:lang w:eastAsia="ru-RU"/>
                    </w:rPr>
                    <w:t>2</w:t>
                  </w:r>
                  <w:r w:rsidR="00B907D6">
                    <w:rPr>
                      <w:rFonts w:ascii="Times New Roman" w:eastAsia="Times New Roman" w:hAnsi="Times New Roman"/>
                      <w:sz w:val="24"/>
                      <w:szCs w:val="24"/>
                      <w:lang w:eastAsia="ru-RU"/>
                    </w:rPr>
                    <w:t>2</w:t>
                  </w:r>
                </w:p>
              </w:tc>
            </w:tr>
            <w:tr w:rsidR="00383093" w:rsidRPr="00B139C2" w:rsidTr="00B139C2">
              <w:trPr>
                <w:trHeight w:val="139"/>
              </w:trPr>
              <w:tc>
                <w:tcPr>
                  <w:tcW w:w="855" w:type="dxa"/>
                  <w:tcBorders>
                    <w:top w:val="nil"/>
                    <w:left w:val="single" w:sz="4" w:space="0" w:color="auto"/>
                    <w:bottom w:val="single" w:sz="4" w:space="0" w:color="auto"/>
                    <w:right w:val="single" w:sz="4" w:space="0" w:color="auto"/>
                  </w:tcBorders>
                  <w:shd w:val="clear" w:color="auto" w:fill="auto"/>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1</w:t>
                  </w:r>
                </w:p>
              </w:tc>
              <w:tc>
                <w:tcPr>
                  <w:tcW w:w="6708" w:type="dxa"/>
                  <w:gridSpan w:val="3"/>
                  <w:tcBorders>
                    <w:top w:val="nil"/>
                    <w:left w:val="nil"/>
                    <w:bottom w:val="single" w:sz="4" w:space="0" w:color="auto"/>
                    <w:right w:val="single" w:sz="4" w:space="0" w:color="auto"/>
                  </w:tcBorders>
                  <w:shd w:val="clear" w:color="auto" w:fill="auto"/>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2</w:t>
                  </w:r>
                </w:p>
              </w:tc>
              <w:tc>
                <w:tcPr>
                  <w:tcW w:w="3171" w:type="dxa"/>
                  <w:tcBorders>
                    <w:top w:val="nil"/>
                    <w:left w:val="nil"/>
                    <w:bottom w:val="single" w:sz="4" w:space="0" w:color="auto"/>
                    <w:right w:val="single" w:sz="4" w:space="0" w:color="auto"/>
                  </w:tcBorders>
                  <w:shd w:val="clear" w:color="auto" w:fill="auto"/>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3</w:t>
                  </w:r>
                </w:p>
              </w:tc>
              <w:tc>
                <w:tcPr>
                  <w:tcW w:w="3894" w:type="dxa"/>
                  <w:tcBorders>
                    <w:top w:val="nil"/>
                    <w:left w:val="nil"/>
                    <w:bottom w:val="single" w:sz="4" w:space="0" w:color="auto"/>
                    <w:right w:val="single" w:sz="4" w:space="0" w:color="auto"/>
                  </w:tcBorders>
                  <w:shd w:val="clear" w:color="auto" w:fill="auto"/>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4</w:t>
                  </w:r>
                </w:p>
              </w:tc>
            </w:tr>
            <w:tr w:rsidR="00383093" w:rsidRPr="00B139C2" w:rsidTr="00EC288C">
              <w:trPr>
                <w:trHeight w:val="364"/>
              </w:trPr>
              <w:tc>
                <w:tcPr>
                  <w:tcW w:w="855" w:type="dxa"/>
                  <w:tcBorders>
                    <w:top w:val="nil"/>
                    <w:left w:val="single" w:sz="4" w:space="0" w:color="auto"/>
                    <w:bottom w:val="single" w:sz="4" w:space="0" w:color="auto"/>
                    <w:right w:val="single" w:sz="4" w:space="0" w:color="auto"/>
                  </w:tcBorders>
                  <w:shd w:val="clear" w:color="auto" w:fill="auto"/>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1</w:t>
                  </w:r>
                </w:p>
              </w:tc>
              <w:tc>
                <w:tcPr>
                  <w:tcW w:w="6708" w:type="dxa"/>
                  <w:gridSpan w:val="3"/>
                  <w:tcBorders>
                    <w:top w:val="nil"/>
                    <w:left w:val="nil"/>
                    <w:bottom w:val="single" w:sz="4" w:space="0" w:color="auto"/>
                    <w:right w:val="single" w:sz="4" w:space="0" w:color="auto"/>
                  </w:tcBorders>
                  <w:shd w:val="clear" w:color="auto" w:fill="auto"/>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Денежные средства</w:t>
                  </w:r>
                </w:p>
              </w:tc>
              <w:tc>
                <w:tcPr>
                  <w:tcW w:w="3171" w:type="dxa"/>
                  <w:tcBorders>
                    <w:top w:val="nil"/>
                    <w:left w:val="nil"/>
                    <w:bottom w:val="single" w:sz="4" w:space="0" w:color="auto"/>
                    <w:right w:val="single" w:sz="4" w:space="0" w:color="auto"/>
                  </w:tcBorders>
                  <w:shd w:val="clear" w:color="auto" w:fill="auto"/>
                  <w:vAlign w:val="bottom"/>
                  <w:hideMark/>
                </w:tcPr>
                <w:p w:rsidR="00383093" w:rsidRPr="00B139C2" w:rsidRDefault="00B907D6" w:rsidP="00822551">
                  <w:pPr>
                    <w:jc w:val="center"/>
                    <w:rPr>
                      <w:rFonts w:ascii="Times New Roman" w:eastAsia="Times New Roman" w:hAnsi="Times New Roman"/>
                      <w:sz w:val="24"/>
                      <w:szCs w:val="24"/>
                      <w:lang w:eastAsia="ru-RU"/>
                    </w:rPr>
                  </w:pPr>
                  <w:r>
                    <w:rPr>
                      <w:rFonts w:ascii="Times New Roman" w:hAnsi="Times New Roman"/>
                      <w:sz w:val="24"/>
                      <w:szCs w:val="24"/>
                    </w:rPr>
                    <w:t>17 301</w:t>
                  </w:r>
                </w:p>
              </w:tc>
              <w:tc>
                <w:tcPr>
                  <w:tcW w:w="3894" w:type="dxa"/>
                  <w:tcBorders>
                    <w:top w:val="nil"/>
                    <w:left w:val="nil"/>
                    <w:bottom w:val="single" w:sz="4" w:space="0" w:color="auto"/>
                    <w:right w:val="single" w:sz="4" w:space="0" w:color="auto"/>
                  </w:tcBorders>
                  <w:shd w:val="clear" w:color="auto" w:fill="auto"/>
                  <w:hideMark/>
                </w:tcPr>
                <w:p w:rsidR="00383093" w:rsidRPr="00B139C2" w:rsidRDefault="00B907D6" w:rsidP="00822551">
                  <w:pPr>
                    <w:spacing w:after="0" w:line="240" w:lineRule="auto"/>
                    <w:jc w:val="center"/>
                    <w:rPr>
                      <w:rFonts w:ascii="Times New Roman" w:eastAsia="Times New Roman" w:hAnsi="Times New Roman"/>
                      <w:sz w:val="24"/>
                      <w:szCs w:val="24"/>
                      <w:lang w:eastAsia="ru-RU"/>
                    </w:rPr>
                  </w:pPr>
                  <w:r w:rsidRPr="00B139C2">
                    <w:rPr>
                      <w:rFonts w:ascii="Times New Roman" w:hAnsi="Times New Roman"/>
                      <w:sz w:val="24"/>
                      <w:szCs w:val="24"/>
                    </w:rPr>
                    <w:t>25 765</w:t>
                  </w:r>
                </w:p>
              </w:tc>
            </w:tr>
            <w:tr w:rsidR="005A7F15" w:rsidRPr="00B139C2" w:rsidTr="00EC288C">
              <w:trPr>
                <w:trHeight w:val="364"/>
              </w:trPr>
              <w:tc>
                <w:tcPr>
                  <w:tcW w:w="855" w:type="dxa"/>
                  <w:tcBorders>
                    <w:top w:val="nil"/>
                    <w:left w:val="single" w:sz="4" w:space="0" w:color="auto"/>
                    <w:bottom w:val="single" w:sz="4" w:space="0" w:color="auto"/>
                    <w:right w:val="single" w:sz="4" w:space="0" w:color="auto"/>
                  </w:tcBorders>
                  <w:shd w:val="clear" w:color="auto" w:fill="auto"/>
                  <w:hideMark/>
                </w:tcPr>
                <w:p w:rsidR="005A7F15" w:rsidRPr="00B139C2" w:rsidRDefault="005A7F15" w:rsidP="00EC288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w:t>
                  </w:r>
                </w:p>
              </w:tc>
              <w:tc>
                <w:tcPr>
                  <w:tcW w:w="6708" w:type="dxa"/>
                  <w:gridSpan w:val="3"/>
                  <w:tcBorders>
                    <w:top w:val="nil"/>
                    <w:left w:val="nil"/>
                    <w:bottom w:val="single" w:sz="4" w:space="0" w:color="auto"/>
                    <w:right w:val="single" w:sz="4" w:space="0" w:color="auto"/>
                  </w:tcBorders>
                  <w:shd w:val="clear" w:color="auto" w:fill="auto"/>
                  <w:hideMark/>
                </w:tcPr>
                <w:p w:rsidR="005A7F15" w:rsidRPr="00EC288C" w:rsidRDefault="005A7F15" w:rsidP="00EC288C">
                  <w:pPr>
                    <w:jc w:val="center"/>
                    <w:rPr>
                      <w:rFonts w:ascii="Times New Roman" w:hAnsi="Times New Roman"/>
                      <w:sz w:val="24"/>
                      <w:szCs w:val="24"/>
                    </w:rPr>
                  </w:pPr>
                  <w:r w:rsidRPr="005A7F15">
                    <w:rPr>
                      <w:rFonts w:ascii="Times New Roman" w:hAnsi="Times New Roman"/>
                      <w:sz w:val="24"/>
                      <w:szCs w:val="24"/>
                    </w:rPr>
                    <w:t>Остатки средств в кредитных организациях и банках-нерезидентах, классифицируемые как эквиваленты денежных средств в соответствии с учетной политикой</w:t>
                  </w:r>
                </w:p>
              </w:tc>
              <w:tc>
                <w:tcPr>
                  <w:tcW w:w="3171" w:type="dxa"/>
                  <w:tcBorders>
                    <w:top w:val="single" w:sz="4" w:space="0" w:color="auto"/>
                    <w:left w:val="nil"/>
                    <w:bottom w:val="single" w:sz="4" w:space="0" w:color="auto"/>
                    <w:right w:val="single" w:sz="4" w:space="0" w:color="auto"/>
                  </w:tcBorders>
                  <w:shd w:val="clear" w:color="auto" w:fill="auto"/>
                  <w:vAlign w:val="center"/>
                  <w:hideMark/>
                </w:tcPr>
                <w:p w:rsidR="005A7F15" w:rsidRDefault="00EC288C" w:rsidP="00822551">
                  <w:pPr>
                    <w:jc w:val="center"/>
                    <w:rPr>
                      <w:rFonts w:ascii="Times New Roman" w:hAnsi="Times New Roman"/>
                      <w:sz w:val="24"/>
                      <w:szCs w:val="24"/>
                    </w:rPr>
                  </w:pPr>
                  <w:r>
                    <w:rPr>
                      <w:rFonts w:ascii="Times New Roman" w:hAnsi="Times New Roman"/>
                      <w:sz w:val="24"/>
                      <w:szCs w:val="24"/>
                    </w:rPr>
                    <w:t>11 677</w:t>
                  </w:r>
                </w:p>
              </w:tc>
              <w:tc>
                <w:tcPr>
                  <w:tcW w:w="3894" w:type="dxa"/>
                  <w:tcBorders>
                    <w:top w:val="nil"/>
                    <w:left w:val="nil"/>
                    <w:bottom w:val="single" w:sz="4" w:space="0" w:color="auto"/>
                    <w:right w:val="single" w:sz="4" w:space="0" w:color="auto"/>
                  </w:tcBorders>
                  <w:shd w:val="clear" w:color="auto" w:fill="auto"/>
                  <w:vAlign w:val="center"/>
                  <w:hideMark/>
                </w:tcPr>
                <w:p w:rsidR="005A7F15" w:rsidRPr="00B139C2" w:rsidRDefault="00EC288C" w:rsidP="00822551">
                  <w:pPr>
                    <w:jc w:val="center"/>
                    <w:rPr>
                      <w:rFonts w:ascii="Times New Roman" w:hAnsi="Times New Roman"/>
                      <w:sz w:val="24"/>
                      <w:szCs w:val="24"/>
                    </w:rPr>
                  </w:pPr>
                  <w:r>
                    <w:rPr>
                      <w:rFonts w:ascii="Times New Roman" w:hAnsi="Times New Roman"/>
                      <w:sz w:val="24"/>
                      <w:szCs w:val="24"/>
                    </w:rPr>
                    <w:t>4 782</w:t>
                  </w:r>
                </w:p>
              </w:tc>
            </w:tr>
            <w:tr w:rsidR="00383093" w:rsidRPr="00B139C2" w:rsidTr="00B139C2">
              <w:trPr>
                <w:trHeight w:val="384"/>
              </w:trPr>
              <w:tc>
                <w:tcPr>
                  <w:tcW w:w="855" w:type="dxa"/>
                  <w:tcBorders>
                    <w:top w:val="nil"/>
                    <w:left w:val="single" w:sz="4" w:space="0" w:color="auto"/>
                    <w:bottom w:val="single" w:sz="4" w:space="0" w:color="auto"/>
                    <w:right w:val="single" w:sz="4" w:space="0" w:color="auto"/>
                  </w:tcBorders>
                  <w:shd w:val="clear" w:color="auto" w:fill="auto"/>
                  <w:hideMark/>
                </w:tcPr>
                <w:p w:rsidR="00383093" w:rsidRPr="00B139C2" w:rsidRDefault="005A7F15" w:rsidP="00EC288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6708" w:type="dxa"/>
                  <w:gridSpan w:val="3"/>
                  <w:tcBorders>
                    <w:top w:val="nil"/>
                    <w:left w:val="nil"/>
                    <w:bottom w:val="single" w:sz="4" w:space="0" w:color="auto"/>
                    <w:right w:val="single" w:sz="4" w:space="0" w:color="auto"/>
                  </w:tcBorders>
                  <w:shd w:val="clear" w:color="auto" w:fill="auto"/>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Итого</w:t>
                  </w:r>
                </w:p>
              </w:tc>
              <w:tc>
                <w:tcPr>
                  <w:tcW w:w="3171" w:type="dxa"/>
                  <w:tcBorders>
                    <w:top w:val="nil"/>
                    <w:left w:val="nil"/>
                    <w:bottom w:val="single" w:sz="4" w:space="0" w:color="auto"/>
                    <w:right w:val="single" w:sz="4" w:space="0" w:color="auto"/>
                  </w:tcBorders>
                  <w:shd w:val="clear" w:color="auto" w:fill="auto"/>
                  <w:hideMark/>
                </w:tcPr>
                <w:p w:rsidR="00383093" w:rsidRPr="00B139C2" w:rsidRDefault="005A7F15" w:rsidP="00822551">
                  <w:pPr>
                    <w:jc w:val="center"/>
                    <w:rPr>
                      <w:rFonts w:ascii="Times New Roman" w:eastAsia="Times New Roman" w:hAnsi="Times New Roman"/>
                      <w:sz w:val="24"/>
                      <w:szCs w:val="24"/>
                      <w:lang w:eastAsia="ru-RU"/>
                    </w:rPr>
                  </w:pPr>
                  <w:r>
                    <w:rPr>
                      <w:rFonts w:ascii="Times New Roman" w:hAnsi="Times New Roman"/>
                      <w:sz w:val="24"/>
                      <w:szCs w:val="24"/>
                    </w:rPr>
                    <w:t>28 978</w:t>
                  </w:r>
                </w:p>
              </w:tc>
              <w:tc>
                <w:tcPr>
                  <w:tcW w:w="3894" w:type="dxa"/>
                  <w:tcBorders>
                    <w:top w:val="nil"/>
                    <w:left w:val="nil"/>
                    <w:bottom w:val="single" w:sz="4" w:space="0" w:color="auto"/>
                    <w:right w:val="single" w:sz="4" w:space="0" w:color="auto"/>
                  </w:tcBorders>
                  <w:shd w:val="clear" w:color="auto" w:fill="auto"/>
                  <w:hideMark/>
                </w:tcPr>
                <w:p w:rsidR="00383093" w:rsidRPr="00B139C2" w:rsidRDefault="005A7F15" w:rsidP="00822551">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30 547</w:t>
                  </w:r>
                </w:p>
              </w:tc>
            </w:tr>
            <w:tr w:rsidR="00383093" w:rsidRPr="00B139C2" w:rsidTr="00B139C2">
              <w:trPr>
                <w:gridAfter w:val="1"/>
                <w:wAfter w:w="3894" w:type="dxa"/>
                <w:trHeight w:val="139"/>
              </w:trPr>
              <w:tc>
                <w:tcPr>
                  <w:tcW w:w="855"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6708" w:type="dxa"/>
                  <w:gridSpan w:val="3"/>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c>
                <w:tcPr>
                  <w:tcW w:w="3171"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r>
            <w:tr w:rsidR="00383093" w:rsidRPr="00B139C2" w:rsidTr="00B139C2">
              <w:trPr>
                <w:gridAfter w:val="5"/>
                <w:wAfter w:w="13773" w:type="dxa"/>
                <w:trHeight w:val="139"/>
              </w:trPr>
              <w:tc>
                <w:tcPr>
                  <w:tcW w:w="855" w:type="dxa"/>
                  <w:tcBorders>
                    <w:top w:val="nil"/>
                    <w:left w:val="nil"/>
                    <w:bottom w:val="nil"/>
                    <w:right w:val="nil"/>
                  </w:tcBorders>
                  <w:shd w:val="clear" w:color="auto" w:fill="auto"/>
                  <w:noWrap/>
                  <w:vAlign w:val="bottom"/>
                  <w:hideMark/>
                </w:tcPr>
                <w:p w:rsidR="00383093" w:rsidRPr="00B139C2" w:rsidRDefault="00383093" w:rsidP="00EC288C">
                  <w:pPr>
                    <w:spacing w:after="0" w:line="240" w:lineRule="auto"/>
                    <w:jc w:val="center"/>
                    <w:rPr>
                      <w:rFonts w:ascii="Times New Roman" w:eastAsia="Times New Roman" w:hAnsi="Times New Roman"/>
                      <w:sz w:val="24"/>
                      <w:szCs w:val="24"/>
                      <w:lang w:eastAsia="ru-RU"/>
                    </w:rPr>
                  </w:pPr>
                </w:p>
              </w:tc>
            </w:tr>
          </w:tbl>
          <w:p w:rsidR="00A74488" w:rsidRPr="00B139C2" w:rsidRDefault="00A74488" w:rsidP="00EC288C">
            <w:pPr>
              <w:autoSpaceDE w:val="0"/>
              <w:autoSpaceDN w:val="0"/>
              <w:adjustRightInd w:val="0"/>
              <w:spacing w:before="220" w:after="0" w:line="240" w:lineRule="auto"/>
              <w:ind w:firstLine="709"/>
              <w:jc w:val="center"/>
              <w:rPr>
                <w:rFonts w:ascii="Times New Roman" w:hAnsi="Times New Roman"/>
                <w:sz w:val="24"/>
                <w:szCs w:val="24"/>
                <w:lang w:eastAsia="ru-RU"/>
              </w:rPr>
            </w:pPr>
          </w:p>
        </w:tc>
      </w:tr>
    </w:tbl>
    <w:p w:rsidR="005A7F15" w:rsidRDefault="005A7F15" w:rsidP="005A7F15">
      <w:pPr>
        <w:autoSpaceDE w:val="0"/>
        <w:autoSpaceDN w:val="0"/>
        <w:adjustRightInd w:val="0"/>
        <w:spacing w:after="0"/>
        <w:ind w:firstLine="540"/>
        <w:jc w:val="both"/>
        <w:rPr>
          <w:rFonts w:ascii="Times New Roman" w:hAnsi="Times New Roman"/>
          <w:lang w:eastAsia="ru-RU"/>
        </w:rPr>
      </w:pPr>
      <w:r>
        <w:rPr>
          <w:rFonts w:ascii="Arial" w:eastAsia="Times New Roman" w:hAnsi="Arial" w:cs="Arial"/>
          <w:b/>
          <w:bCs/>
          <w:sz w:val="16"/>
          <w:szCs w:val="16"/>
          <w:lang w:eastAsia="ru-RU"/>
        </w:rPr>
        <w:lastRenderedPageBreak/>
        <w:t xml:space="preserve"> </w:t>
      </w:r>
      <w:r w:rsidRPr="00664A01">
        <w:rPr>
          <w:rFonts w:ascii="Times New Roman" w:hAnsi="Times New Roman"/>
          <w:lang w:eastAsia="ru-RU"/>
        </w:rPr>
        <w:t>5.</w:t>
      </w:r>
      <w:r>
        <w:rPr>
          <w:rFonts w:ascii="Times New Roman" w:hAnsi="Times New Roman"/>
          <w:lang w:eastAsia="ru-RU"/>
        </w:rPr>
        <w:t>2</w:t>
      </w:r>
      <w:r w:rsidRPr="00664A01">
        <w:rPr>
          <w:rFonts w:ascii="Times New Roman" w:hAnsi="Times New Roman"/>
          <w:lang w:eastAsia="ru-RU"/>
        </w:rPr>
        <w:t xml:space="preserve">.1. </w:t>
      </w:r>
      <w:r>
        <w:rPr>
          <w:rFonts w:ascii="Times New Roman" w:hAnsi="Times New Roman"/>
          <w:lang w:eastAsia="ru-RU"/>
        </w:rPr>
        <w:t>Согласно учетной политике эквивалентами денежных средств признаются денежные средства на расчетных счетах в кредитных организациях, депозиты «овернайт» и средства, размещенные во вклады сроком до 90дней.  П</w:t>
      </w:r>
      <w:r w:rsidRPr="00664A01">
        <w:rPr>
          <w:rFonts w:ascii="Times New Roman" w:hAnsi="Times New Roman"/>
          <w:lang w:eastAsia="ru-RU"/>
        </w:rPr>
        <w:t>о состоянию на 31 декабря 20</w:t>
      </w:r>
      <w:r>
        <w:rPr>
          <w:rFonts w:ascii="Times New Roman" w:hAnsi="Times New Roman"/>
          <w:lang w:eastAsia="ru-RU"/>
        </w:rPr>
        <w:t>23</w:t>
      </w:r>
      <w:r w:rsidRPr="00664A01">
        <w:rPr>
          <w:rFonts w:ascii="Times New Roman" w:hAnsi="Times New Roman"/>
          <w:lang w:eastAsia="ru-RU"/>
        </w:rPr>
        <w:t xml:space="preserve"> года у некредитной финансовой организации ЗАО «Управляющая компания «Диана» остатки </w:t>
      </w:r>
      <w:r>
        <w:rPr>
          <w:rFonts w:ascii="Times New Roman" w:hAnsi="Times New Roman"/>
          <w:lang w:eastAsia="ru-RU"/>
        </w:rPr>
        <w:t xml:space="preserve">компонентов </w:t>
      </w:r>
      <w:r w:rsidRPr="00664A01">
        <w:rPr>
          <w:rFonts w:ascii="Times New Roman" w:hAnsi="Times New Roman"/>
          <w:lang w:eastAsia="ru-RU"/>
        </w:rPr>
        <w:t xml:space="preserve">денежных средств </w:t>
      </w:r>
      <w:r>
        <w:rPr>
          <w:rFonts w:ascii="Times New Roman" w:hAnsi="Times New Roman"/>
          <w:lang w:eastAsia="ru-RU"/>
        </w:rPr>
        <w:t xml:space="preserve">и их эквивалентов </w:t>
      </w:r>
      <w:r w:rsidRPr="00664A01">
        <w:rPr>
          <w:rFonts w:ascii="Times New Roman" w:hAnsi="Times New Roman"/>
          <w:lang w:eastAsia="ru-RU"/>
        </w:rPr>
        <w:t xml:space="preserve">на расчетных счетах в Банке ВТБ (ПАО) составили </w:t>
      </w:r>
      <w:r>
        <w:rPr>
          <w:rFonts w:ascii="Times New Roman" w:eastAsia="Times New Roman" w:hAnsi="Times New Roman"/>
          <w:lang w:eastAsia="ru-RU"/>
        </w:rPr>
        <w:t xml:space="preserve">28 978,05846 тыс. </w:t>
      </w:r>
      <w:r w:rsidRPr="00664A01">
        <w:rPr>
          <w:rFonts w:ascii="Times New Roman" w:hAnsi="Times New Roman"/>
          <w:lang w:eastAsia="ru-RU"/>
        </w:rPr>
        <w:t>рублей</w:t>
      </w:r>
      <w:r>
        <w:rPr>
          <w:rFonts w:ascii="Times New Roman" w:hAnsi="Times New Roman"/>
          <w:lang w:eastAsia="ru-RU"/>
        </w:rPr>
        <w:t>.</w:t>
      </w:r>
    </w:p>
    <w:p w:rsidR="005A7F15" w:rsidRPr="00664A01" w:rsidRDefault="005A7F15" w:rsidP="005A7F15">
      <w:pPr>
        <w:autoSpaceDE w:val="0"/>
        <w:autoSpaceDN w:val="0"/>
        <w:adjustRightInd w:val="0"/>
        <w:spacing w:after="0"/>
        <w:ind w:firstLine="540"/>
        <w:jc w:val="both"/>
        <w:rPr>
          <w:rFonts w:ascii="Times New Roman" w:hAnsi="Times New Roman"/>
          <w:lang w:eastAsia="ru-RU"/>
        </w:rPr>
      </w:pPr>
      <w:r w:rsidRPr="00664A01">
        <w:rPr>
          <w:rFonts w:ascii="Times New Roman" w:hAnsi="Times New Roman"/>
          <w:lang w:eastAsia="ru-RU"/>
        </w:rPr>
        <w:t>По состоянию на 31 декабря 20</w:t>
      </w:r>
      <w:r>
        <w:rPr>
          <w:rFonts w:ascii="Times New Roman" w:hAnsi="Times New Roman"/>
          <w:lang w:eastAsia="ru-RU"/>
        </w:rPr>
        <w:t>22</w:t>
      </w:r>
      <w:r w:rsidRPr="00664A01">
        <w:rPr>
          <w:rFonts w:ascii="Times New Roman" w:hAnsi="Times New Roman"/>
          <w:lang w:eastAsia="ru-RU"/>
        </w:rPr>
        <w:t xml:space="preserve"> года у некредитной финансовой организации ЗАО «Управляющая компания «Диана» остатки </w:t>
      </w:r>
      <w:r>
        <w:rPr>
          <w:rFonts w:ascii="Times New Roman" w:hAnsi="Times New Roman"/>
          <w:lang w:eastAsia="ru-RU"/>
        </w:rPr>
        <w:t xml:space="preserve">компонентов </w:t>
      </w:r>
      <w:r w:rsidRPr="00664A01">
        <w:rPr>
          <w:rFonts w:ascii="Times New Roman" w:hAnsi="Times New Roman"/>
          <w:lang w:eastAsia="ru-RU"/>
        </w:rPr>
        <w:t xml:space="preserve">денежных средств </w:t>
      </w:r>
      <w:r>
        <w:rPr>
          <w:rFonts w:ascii="Times New Roman" w:hAnsi="Times New Roman"/>
          <w:lang w:eastAsia="ru-RU"/>
        </w:rPr>
        <w:t>и их эквивалентов</w:t>
      </w:r>
      <w:r w:rsidRPr="00664A01">
        <w:rPr>
          <w:rFonts w:ascii="Times New Roman" w:hAnsi="Times New Roman"/>
          <w:lang w:eastAsia="ru-RU"/>
        </w:rPr>
        <w:t xml:space="preserve"> на расчетных счетах в Банке ВТБ (ПАО) составили </w:t>
      </w:r>
      <w:r>
        <w:rPr>
          <w:rFonts w:ascii="Times New Roman" w:eastAsia="Times New Roman" w:hAnsi="Times New Roman"/>
          <w:lang w:eastAsia="ru-RU"/>
        </w:rPr>
        <w:t xml:space="preserve">30 547,61947 тыс. </w:t>
      </w:r>
      <w:r w:rsidRPr="00664A01">
        <w:rPr>
          <w:rFonts w:ascii="Times New Roman" w:hAnsi="Times New Roman"/>
          <w:lang w:eastAsia="ru-RU"/>
        </w:rPr>
        <w:t>рублей</w:t>
      </w:r>
      <w:r>
        <w:rPr>
          <w:rFonts w:ascii="Times New Roman" w:hAnsi="Times New Roman"/>
          <w:lang w:eastAsia="ru-RU"/>
        </w:rPr>
        <w:t>.</w:t>
      </w:r>
    </w:p>
    <w:p w:rsidR="00F15BFE" w:rsidRDefault="00F15BFE" w:rsidP="00383093">
      <w:pPr>
        <w:spacing w:after="0" w:line="240" w:lineRule="auto"/>
        <w:rPr>
          <w:rFonts w:ascii="Arial" w:eastAsia="Times New Roman" w:hAnsi="Arial" w:cs="Arial"/>
          <w:b/>
          <w:bCs/>
          <w:sz w:val="16"/>
          <w:szCs w:val="16"/>
          <w:lang w:eastAsia="ru-RU"/>
        </w:rPr>
        <w:sectPr w:rsidR="00F15BFE" w:rsidSect="00383093">
          <w:pgSz w:w="16838" w:h="11906" w:orient="landscape" w:code="9"/>
          <w:pgMar w:top="720" w:right="720" w:bottom="720" w:left="720" w:header="709" w:footer="709" w:gutter="0"/>
          <w:cols w:space="708"/>
          <w:docGrid w:linePitch="360"/>
        </w:sectPr>
      </w:pPr>
    </w:p>
    <w:tbl>
      <w:tblPr>
        <w:tblW w:w="16929" w:type="dxa"/>
        <w:tblInd w:w="93" w:type="dxa"/>
        <w:tblLook w:val="04A0" w:firstRow="1" w:lastRow="0" w:firstColumn="1" w:lastColumn="0" w:noHBand="0" w:noVBand="1"/>
      </w:tblPr>
      <w:tblGrid>
        <w:gridCol w:w="1012"/>
        <w:gridCol w:w="5382"/>
        <w:gridCol w:w="2107"/>
        <w:gridCol w:w="2107"/>
        <w:gridCol w:w="2107"/>
        <w:gridCol w:w="2107"/>
        <w:gridCol w:w="2107"/>
      </w:tblGrid>
      <w:tr w:rsidR="00F15BFE" w:rsidRPr="00F15BFE" w:rsidTr="00C00DC1">
        <w:trPr>
          <w:gridAfter w:val="1"/>
          <w:wAfter w:w="2107" w:type="dxa"/>
          <w:trHeight w:val="87"/>
        </w:trPr>
        <w:tc>
          <w:tcPr>
            <w:tcW w:w="14822" w:type="dxa"/>
            <w:gridSpan w:val="6"/>
            <w:tcBorders>
              <w:top w:val="nil"/>
              <w:left w:val="nil"/>
              <w:bottom w:val="nil"/>
              <w:right w:val="nil"/>
            </w:tcBorders>
            <w:shd w:val="clear" w:color="auto" w:fill="auto"/>
            <w:vAlign w:val="center"/>
            <w:hideMark/>
          </w:tcPr>
          <w:p w:rsidR="00F15BFE" w:rsidRPr="00F15BFE" w:rsidRDefault="00F15BFE" w:rsidP="00F15BFE">
            <w:pPr>
              <w:spacing w:after="0" w:line="240" w:lineRule="auto"/>
              <w:jc w:val="center"/>
              <w:rPr>
                <w:rFonts w:ascii="Times New Roman" w:eastAsia="Times New Roman" w:hAnsi="Times New Roman"/>
                <w:b/>
                <w:bCs/>
                <w:lang w:eastAsia="ru-RU"/>
              </w:rPr>
            </w:pPr>
            <w:r w:rsidRPr="00F15BFE">
              <w:rPr>
                <w:rFonts w:ascii="Times New Roman" w:eastAsia="Times New Roman" w:hAnsi="Times New Roman"/>
                <w:b/>
                <w:bCs/>
                <w:lang w:eastAsia="ru-RU"/>
              </w:rPr>
              <w:lastRenderedPageBreak/>
              <w:t>Выверка изменений полной балансовой стоимост</w:t>
            </w:r>
            <w:r w:rsidR="00C00DC1">
              <w:rPr>
                <w:rFonts w:ascii="Times New Roman" w:eastAsia="Times New Roman" w:hAnsi="Times New Roman"/>
                <w:b/>
                <w:bCs/>
                <w:lang w:eastAsia="ru-RU"/>
              </w:rPr>
              <w:t>и</w:t>
            </w:r>
          </w:p>
        </w:tc>
      </w:tr>
      <w:tr w:rsidR="00F15BFE" w:rsidRPr="00F15BFE" w:rsidTr="00C00DC1">
        <w:trPr>
          <w:gridAfter w:val="1"/>
          <w:wAfter w:w="2107" w:type="dxa"/>
          <w:trHeight w:val="87"/>
        </w:trPr>
        <w:tc>
          <w:tcPr>
            <w:tcW w:w="6394" w:type="dxa"/>
            <w:gridSpan w:val="2"/>
            <w:tcBorders>
              <w:top w:val="nil"/>
              <w:left w:val="nil"/>
              <w:bottom w:val="nil"/>
              <w:right w:val="nil"/>
            </w:tcBorders>
            <w:shd w:val="clear" w:color="auto" w:fill="auto"/>
            <w:vAlign w:val="center"/>
            <w:hideMark/>
          </w:tcPr>
          <w:p w:rsidR="00F15BFE" w:rsidRPr="00F15BFE" w:rsidRDefault="00F15BFE" w:rsidP="00C00DC1">
            <w:pPr>
              <w:spacing w:after="0" w:line="240" w:lineRule="auto"/>
              <w:rPr>
                <w:rFonts w:ascii="Times New Roman" w:eastAsia="Times New Roman" w:hAnsi="Times New Roman"/>
                <w:b/>
                <w:bCs/>
                <w:lang w:eastAsia="ru-RU"/>
              </w:rPr>
            </w:pPr>
          </w:p>
        </w:tc>
        <w:tc>
          <w:tcPr>
            <w:tcW w:w="4214" w:type="dxa"/>
            <w:gridSpan w:val="2"/>
            <w:tcBorders>
              <w:top w:val="nil"/>
              <w:left w:val="nil"/>
              <w:bottom w:val="nil"/>
              <w:right w:val="nil"/>
            </w:tcBorders>
            <w:shd w:val="clear" w:color="auto" w:fill="auto"/>
            <w:vAlign w:val="center"/>
            <w:hideMark/>
          </w:tcPr>
          <w:p w:rsidR="00F15BFE" w:rsidRPr="00F15BFE" w:rsidRDefault="00C00DC1" w:rsidP="00C00DC1">
            <w:pPr>
              <w:spacing w:after="0" w:line="240" w:lineRule="auto"/>
              <w:rPr>
                <w:rFonts w:ascii="Times New Roman" w:eastAsia="Times New Roman" w:hAnsi="Times New Roman"/>
                <w:b/>
                <w:bCs/>
                <w:lang w:eastAsia="ru-RU"/>
              </w:rPr>
            </w:pPr>
            <w:r w:rsidRPr="00F15BFE">
              <w:rPr>
                <w:rFonts w:ascii="Times New Roman" w:eastAsia="Times New Roman" w:hAnsi="Times New Roman"/>
                <w:b/>
                <w:bCs/>
                <w:lang w:eastAsia="ru-RU"/>
              </w:rPr>
              <w:t xml:space="preserve">денежных средств </w:t>
            </w:r>
            <w:r>
              <w:rPr>
                <w:rFonts w:ascii="Times New Roman" w:eastAsia="Times New Roman" w:hAnsi="Times New Roman"/>
                <w:b/>
                <w:bCs/>
                <w:lang w:eastAsia="ru-RU"/>
              </w:rPr>
              <w:t xml:space="preserve"> </w:t>
            </w:r>
            <w:r w:rsidR="00F15BFE" w:rsidRPr="00F15BFE">
              <w:rPr>
                <w:rFonts w:ascii="Times New Roman" w:eastAsia="Times New Roman" w:hAnsi="Times New Roman"/>
                <w:b/>
                <w:bCs/>
                <w:lang w:eastAsia="ru-RU"/>
              </w:rPr>
              <w:t>202</w:t>
            </w:r>
            <w:r>
              <w:rPr>
                <w:rFonts w:ascii="Times New Roman" w:eastAsia="Times New Roman" w:hAnsi="Times New Roman"/>
                <w:b/>
                <w:bCs/>
                <w:lang w:eastAsia="ru-RU"/>
              </w:rPr>
              <w:t>3</w:t>
            </w:r>
            <w:r w:rsidR="00F15BFE" w:rsidRPr="00F15BFE">
              <w:rPr>
                <w:rFonts w:ascii="Times New Roman" w:eastAsia="Times New Roman" w:hAnsi="Times New Roman"/>
                <w:b/>
                <w:bCs/>
                <w:lang w:eastAsia="ru-RU"/>
              </w:rPr>
              <w:t xml:space="preserve"> г.</w:t>
            </w: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r>
      <w:tr w:rsidR="00F15BFE" w:rsidRPr="00F15BFE" w:rsidTr="00C00DC1">
        <w:trPr>
          <w:gridAfter w:val="1"/>
          <w:wAfter w:w="2107" w:type="dxa"/>
          <w:trHeight w:val="87"/>
        </w:trPr>
        <w:tc>
          <w:tcPr>
            <w:tcW w:w="1012"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5382"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r>
      <w:tr w:rsidR="00F15BFE" w:rsidRPr="00F15BFE" w:rsidTr="00C00DC1">
        <w:trPr>
          <w:gridAfter w:val="1"/>
          <w:wAfter w:w="2107" w:type="dxa"/>
          <w:trHeight w:val="87"/>
        </w:trPr>
        <w:tc>
          <w:tcPr>
            <w:tcW w:w="1012"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5382"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vAlign w:val="center"/>
            <w:hideMark/>
          </w:tcPr>
          <w:p w:rsidR="00F15BFE" w:rsidRPr="00F15BFE" w:rsidRDefault="00F15BFE" w:rsidP="00F15BFE">
            <w:pPr>
              <w:spacing w:after="0" w:line="240" w:lineRule="auto"/>
              <w:jc w:val="right"/>
              <w:rPr>
                <w:rFonts w:ascii="Times New Roman" w:eastAsia="Times New Roman" w:hAnsi="Times New Roman"/>
                <w:lang w:eastAsia="ru-RU"/>
              </w:rPr>
            </w:pPr>
            <w:r w:rsidRPr="00F15BFE">
              <w:rPr>
                <w:rFonts w:ascii="Times New Roman" w:eastAsia="Times New Roman" w:hAnsi="Times New Roman"/>
                <w:lang w:eastAsia="ru-RU"/>
              </w:rPr>
              <w:t>Таблица 5.</w:t>
            </w:r>
            <w:r>
              <w:rPr>
                <w:rFonts w:ascii="Times New Roman" w:eastAsia="Times New Roman" w:hAnsi="Times New Roman"/>
                <w:lang w:eastAsia="ru-RU"/>
              </w:rPr>
              <w:t>3</w:t>
            </w:r>
          </w:p>
        </w:tc>
      </w:tr>
      <w:tr w:rsidR="00F15BFE" w:rsidRPr="00F15BFE" w:rsidTr="00C00DC1">
        <w:trPr>
          <w:gridAfter w:val="1"/>
          <w:wAfter w:w="2107" w:type="dxa"/>
          <w:trHeight w:val="87"/>
        </w:trPr>
        <w:tc>
          <w:tcPr>
            <w:tcW w:w="1012"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5382"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c>
          <w:tcPr>
            <w:tcW w:w="2107" w:type="dxa"/>
            <w:tcBorders>
              <w:top w:val="nil"/>
              <w:left w:val="nil"/>
              <w:bottom w:val="nil"/>
              <w:right w:val="nil"/>
            </w:tcBorders>
            <w:shd w:val="clear" w:color="auto" w:fill="auto"/>
            <w:noWrap/>
            <w:vAlign w:val="bottom"/>
            <w:hideMark/>
          </w:tcPr>
          <w:p w:rsidR="00F15BFE" w:rsidRPr="00F15BFE" w:rsidRDefault="00F15BFE" w:rsidP="00F15BFE">
            <w:pPr>
              <w:spacing w:after="0" w:line="240" w:lineRule="auto"/>
              <w:rPr>
                <w:rFonts w:ascii="Times New Roman" w:eastAsia="Times New Roman" w:hAnsi="Times New Roman"/>
                <w:lang w:eastAsia="ru-RU"/>
              </w:rPr>
            </w:pPr>
          </w:p>
        </w:tc>
      </w:tr>
      <w:tr w:rsidR="00F15BFE" w:rsidRPr="00F15BFE" w:rsidTr="00C00DC1">
        <w:trPr>
          <w:gridAfter w:val="1"/>
          <w:wAfter w:w="2107" w:type="dxa"/>
          <w:trHeight w:val="332"/>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Номер строки</w:t>
            </w:r>
          </w:p>
        </w:tc>
        <w:tc>
          <w:tcPr>
            <w:tcW w:w="5382" w:type="dxa"/>
            <w:tcBorders>
              <w:top w:val="single" w:sz="4" w:space="0" w:color="auto"/>
              <w:left w:val="nil"/>
              <w:bottom w:val="single" w:sz="4" w:space="0" w:color="auto"/>
              <w:right w:val="single" w:sz="4" w:space="0" w:color="auto"/>
            </w:tcBorders>
            <w:shd w:val="clear" w:color="auto" w:fill="auto"/>
            <w:vAlign w:val="center"/>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Наименование показателя</w:t>
            </w:r>
          </w:p>
        </w:tc>
        <w:tc>
          <w:tcPr>
            <w:tcW w:w="2107" w:type="dxa"/>
            <w:tcBorders>
              <w:top w:val="single" w:sz="4" w:space="0" w:color="auto"/>
              <w:left w:val="nil"/>
              <w:bottom w:val="single" w:sz="4" w:space="0" w:color="auto"/>
              <w:right w:val="single" w:sz="4" w:space="0" w:color="auto"/>
            </w:tcBorders>
            <w:shd w:val="clear" w:color="auto" w:fill="auto"/>
            <w:vAlign w:val="center"/>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Денежные</w:t>
            </w:r>
            <w:r w:rsidRPr="00F15BFE">
              <w:rPr>
                <w:rFonts w:ascii="Times New Roman" w:eastAsia="Times New Roman" w:hAnsi="Times New Roman"/>
                <w:lang w:eastAsia="ru-RU"/>
              </w:rPr>
              <w:br/>
              <w:t>средства на</w:t>
            </w:r>
            <w:r w:rsidRPr="00F15BFE">
              <w:rPr>
                <w:rFonts w:ascii="Times New Roman" w:eastAsia="Times New Roman" w:hAnsi="Times New Roman"/>
                <w:lang w:eastAsia="ru-RU"/>
              </w:rPr>
              <w:br/>
              <w:t>расчетных</w:t>
            </w:r>
            <w:r w:rsidRPr="00F15BFE">
              <w:rPr>
                <w:rFonts w:ascii="Times New Roman" w:eastAsia="Times New Roman" w:hAnsi="Times New Roman"/>
                <w:lang w:eastAsia="ru-RU"/>
              </w:rPr>
              <w:br/>
              <w:t>счетах</w:t>
            </w:r>
          </w:p>
        </w:tc>
        <w:tc>
          <w:tcPr>
            <w:tcW w:w="2107" w:type="dxa"/>
            <w:tcBorders>
              <w:top w:val="single" w:sz="4" w:space="0" w:color="auto"/>
              <w:left w:val="nil"/>
              <w:bottom w:val="single" w:sz="4" w:space="0" w:color="auto"/>
              <w:right w:val="single" w:sz="4" w:space="0" w:color="auto"/>
            </w:tcBorders>
            <w:shd w:val="clear" w:color="auto" w:fill="auto"/>
            <w:vAlign w:val="center"/>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Денежные средства,</w:t>
            </w:r>
            <w:r w:rsidRPr="00F15BFE">
              <w:rPr>
                <w:rFonts w:ascii="Times New Roman" w:eastAsia="Times New Roman" w:hAnsi="Times New Roman"/>
                <w:lang w:eastAsia="ru-RU"/>
              </w:rPr>
              <w:br/>
              <w:t>переданные в</w:t>
            </w:r>
            <w:r w:rsidRPr="00F15BFE">
              <w:rPr>
                <w:rFonts w:ascii="Times New Roman" w:eastAsia="Times New Roman" w:hAnsi="Times New Roman"/>
                <w:lang w:eastAsia="ru-RU"/>
              </w:rPr>
              <w:br/>
              <w:t>доверительное</w:t>
            </w:r>
            <w:r w:rsidRPr="00F15BFE">
              <w:rPr>
                <w:rFonts w:ascii="Times New Roman" w:eastAsia="Times New Roman" w:hAnsi="Times New Roman"/>
                <w:lang w:eastAsia="ru-RU"/>
              </w:rPr>
              <w:br/>
              <w:t>управление</w:t>
            </w:r>
          </w:p>
        </w:tc>
        <w:tc>
          <w:tcPr>
            <w:tcW w:w="2107" w:type="dxa"/>
            <w:tcBorders>
              <w:top w:val="single" w:sz="4" w:space="0" w:color="auto"/>
              <w:left w:val="nil"/>
              <w:bottom w:val="single" w:sz="4" w:space="0" w:color="auto"/>
              <w:right w:val="single" w:sz="4" w:space="0" w:color="auto"/>
            </w:tcBorders>
            <w:shd w:val="clear" w:color="auto" w:fill="auto"/>
            <w:vAlign w:val="center"/>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Прочие</w:t>
            </w:r>
            <w:r w:rsidRPr="00F15BFE">
              <w:rPr>
                <w:rFonts w:ascii="Times New Roman" w:eastAsia="Times New Roman" w:hAnsi="Times New Roman"/>
                <w:lang w:eastAsia="ru-RU"/>
              </w:rPr>
              <w:br/>
              <w:t>денежные</w:t>
            </w:r>
            <w:r w:rsidRPr="00F15BFE">
              <w:rPr>
                <w:rFonts w:ascii="Times New Roman" w:eastAsia="Times New Roman" w:hAnsi="Times New Roman"/>
                <w:lang w:eastAsia="ru-RU"/>
              </w:rPr>
              <w:br/>
              <w:t>средства</w:t>
            </w:r>
          </w:p>
        </w:tc>
        <w:tc>
          <w:tcPr>
            <w:tcW w:w="2107" w:type="dxa"/>
            <w:tcBorders>
              <w:top w:val="single" w:sz="4" w:space="0" w:color="auto"/>
              <w:left w:val="nil"/>
              <w:bottom w:val="single" w:sz="4" w:space="0" w:color="auto"/>
              <w:right w:val="single" w:sz="4" w:space="0" w:color="auto"/>
            </w:tcBorders>
            <w:shd w:val="clear" w:color="auto" w:fill="auto"/>
            <w:vAlign w:val="center"/>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Итого</w:t>
            </w:r>
          </w:p>
        </w:tc>
      </w:tr>
      <w:tr w:rsidR="00F15BFE" w:rsidRPr="00F15BFE" w:rsidTr="00C00DC1">
        <w:trPr>
          <w:gridAfter w:val="1"/>
          <w:wAfter w:w="2107" w:type="dxa"/>
          <w:trHeight w:val="87"/>
        </w:trPr>
        <w:tc>
          <w:tcPr>
            <w:tcW w:w="1012" w:type="dxa"/>
            <w:tcBorders>
              <w:top w:val="nil"/>
              <w:left w:val="single" w:sz="4" w:space="0" w:color="auto"/>
              <w:bottom w:val="single" w:sz="4" w:space="0" w:color="auto"/>
              <w:right w:val="single" w:sz="4" w:space="0" w:color="auto"/>
            </w:tcBorders>
            <w:shd w:val="clear" w:color="auto" w:fill="auto"/>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1</w:t>
            </w:r>
          </w:p>
        </w:tc>
        <w:tc>
          <w:tcPr>
            <w:tcW w:w="5382"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2</w:t>
            </w:r>
          </w:p>
        </w:tc>
        <w:tc>
          <w:tcPr>
            <w:tcW w:w="2107"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3</w:t>
            </w:r>
          </w:p>
        </w:tc>
        <w:tc>
          <w:tcPr>
            <w:tcW w:w="2107"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4</w:t>
            </w:r>
          </w:p>
        </w:tc>
        <w:tc>
          <w:tcPr>
            <w:tcW w:w="2107"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5</w:t>
            </w:r>
          </w:p>
        </w:tc>
        <w:tc>
          <w:tcPr>
            <w:tcW w:w="2107"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6</w:t>
            </w:r>
          </w:p>
        </w:tc>
      </w:tr>
      <w:tr w:rsidR="00F15BFE" w:rsidRPr="00F15BFE" w:rsidTr="00C00DC1">
        <w:trPr>
          <w:gridAfter w:val="1"/>
          <w:wAfter w:w="2107" w:type="dxa"/>
          <w:trHeight w:val="169"/>
        </w:trPr>
        <w:tc>
          <w:tcPr>
            <w:tcW w:w="1012" w:type="dxa"/>
            <w:tcBorders>
              <w:top w:val="nil"/>
              <w:left w:val="single" w:sz="4" w:space="0" w:color="auto"/>
              <w:bottom w:val="single" w:sz="4" w:space="0" w:color="auto"/>
              <w:right w:val="single" w:sz="4" w:space="0" w:color="auto"/>
            </w:tcBorders>
            <w:shd w:val="clear" w:color="auto" w:fill="auto"/>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1</w:t>
            </w:r>
          </w:p>
        </w:tc>
        <w:tc>
          <w:tcPr>
            <w:tcW w:w="5382"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rPr>
                <w:rFonts w:ascii="Times New Roman" w:eastAsia="Times New Roman" w:hAnsi="Times New Roman"/>
                <w:lang w:eastAsia="ru-RU"/>
              </w:rPr>
            </w:pPr>
            <w:r w:rsidRPr="00F15BFE">
              <w:rPr>
                <w:rFonts w:ascii="Times New Roman" w:eastAsia="Times New Roman" w:hAnsi="Times New Roman"/>
                <w:lang w:eastAsia="ru-RU"/>
              </w:rPr>
              <w:t>Полная балансовая стоимость по состоянию на начало отчетного периода, в том числе:</w:t>
            </w:r>
          </w:p>
        </w:tc>
        <w:tc>
          <w:tcPr>
            <w:tcW w:w="2107" w:type="dxa"/>
            <w:tcBorders>
              <w:top w:val="nil"/>
              <w:left w:val="nil"/>
              <w:bottom w:val="single" w:sz="4" w:space="0" w:color="auto"/>
              <w:right w:val="single" w:sz="4" w:space="0" w:color="auto"/>
            </w:tcBorders>
            <w:shd w:val="clear" w:color="auto" w:fill="auto"/>
            <w:hideMark/>
          </w:tcPr>
          <w:p w:rsidR="00F15BFE" w:rsidRPr="00B139C2" w:rsidRDefault="00C00DC1" w:rsidP="00822551">
            <w:pPr>
              <w:jc w:val="center"/>
              <w:rPr>
                <w:rFonts w:ascii="Times New Roman" w:hAnsi="Times New Roman"/>
                <w:sz w:val="24"/>
                <w:szCs w:val="24"/>
              </w:rPr>
            </w:pPr>
            <w:r w:rsidRPr="00D61E4C">
              <w:rPr>
                <w:rFonts w:ascii="Times New Roman" w:eastAsia="Times New Roman" w:hAnsi="Times New Roman"/>
                <w:sz w:val="24"/>
                <w:szCs w:val="24"/>
                <w:lang w:eastAsia="ru-RU"/>
              </w:rPr>
              <w:t>25 765</w:t>
            </w:r>
          </w:p>
        </w:tc>
        <w:tc>
          <w:tcPr>
            <w:tcW w:w="2107" w:type="dxa"/>
            <w:tcBorders>
              <w:top w:val="nil"/>
              <w:left w:val="nil"/>
              <w:bottom w:val="single" w:sz="4" w:space="0" w:color="auto"/>
              <w:right w:val="single" w:sz="4" w:space="0" w:color="auto"/>
            </w:tcBorders>
            <w:shd w:val="clear" w:color="auto" w:fill="auto"/>
            <w:hideMark/>
          </w:tcPr>
          <w:p w:rsidR="00F15BFE" w:rsidRPr="00B139C2" w:rsidRDefault="00F15BFE" w:rsidP="00B139C2">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hideMark/>
          </w:tcPr>
          <w:p w:rsidR="00F15BFE" w:rsidRPr="00B139C2" w:rsidRDefault="00F15BFE" w:rsidP="00B139C2">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hideMark/>
          </w:tcPr>
          <w:p w:rsidR="00F15BFE" w:rsidRPr="00B139C2" w:rsidRDefault="00C00DC1" w:rsidP="00822551">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25 765</w:t>
            </w:r>
          </w:p>
        </w:tc>
      </w:tr>
      <w:tr w:rsidR="00F15BFE" w:rsidRPr="00F15BFE" w:rsidTr="00C00DC1">
        <w:trPr>
          <w:gridAfter w:val="1"/>
          <w:wAfter w:w="2107" w:type="dxa"/>
          <w:trHeight w:val="169"/>
        </w:trPr>
        <w:tc>
          <w:tcPr>
            <w:tcW w:w="1012" w:type="dxa"/>
            <w:tcBorders>
              <w:top w:val="nil"/>
              <w:left w:val="single" w:sz="4" w:space="0" w:color="auto"/>
              <w:bottom w:val="single" w:sz="4" w:space="0" w:color="auto"/>
              <w:right w:val="single" w:sz="4" w:space="0" w:color="auto"/>
            </w:tcBorders>
            <w:shd w:val="clear" w:color="auto" w:fill="auto"/>
            <w:hideMark/>
          </w:tcPr>
          <w:p w:rsidR="00F15BFE" w:rsidRPr="00F15BFE" w:rsidRDefault="00F15BFE" w:rsidP="00F15BFE">
            <w:pPr>
              <w:spacing w:after="0" w:line="240" w:lineRule="auto"/>
              <w:jc w:val="center"/>
              <w:rPr>
                <w:rFonts w:ascii="Times New Roman" w:eastAsia="Times New Roman" w:hAnsi="Times New Roman"/>
                <w:lang w:eastAsia="ru-RU"/>
              </w:rPr>
            </w:pPr>
            <w:r w:rsidRPr="00F15BFE">
              <w:rPr>
                <w:rFonts w:ascii="Times New Roman" w:eastAsia="Times New Roman" w:hAnsi="Times New Roman"/>
                <w:lang w:eastAsia="ru-RU"/>
              </w:rPr>
              <w:t>2</w:t>
            </w:r>
          </w:p>
        </w:tc>
        <w:tc>
          <w:tcPr>
            <w:tcW w:w="5382"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ind w:firstLineChars="200" w:firstLine="440"/>
              <w:rPr>
                <w:rFonts w:ascii="Times New Roman" w:eastAsia="Times New Roman" w:hAnsi="Times New Roman"/>
                <w:lang w:eastAsia="ru-RU"/>
              </w:rPr>
            </w:pPr>
            <w:r w:rsidRPr="00F15BFE">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07" w:type="dxa"/>
            <w:tcBorders>
              <w:top w:val="nil"/>
              <w:left w:val="nil"/>
              <w:bottom w:val="single" w:sz="4" w:space="0" w:color="auto"/>
              <w:right w:val="single" w:sz="4" w:space="0" w:color="auto"/>
            </w:tcBorders>
            <w:shd w:val="clear" w:color="auto" w:fill="auto"/>
            <w:hideMark/>
          </w:tcPr>
          <w:p w:rsidR="00F15BFE" w:rsidRPr="00B139C2" w:rsidRDefault="00C00DC1" w:rsidP="00822551">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25 765</w:t>
            </w:r>
          </w:p>
        </w:tc>
        <w:tc>
          <w:tcPr>
            <w:tcW w:w="2107" w:type="dxa"/>
            <w:tcBorders>
              <w:top w:val="nil"/>
              <w:left w:val="nil"/>
              <w:bottom w:val="single" w:sz="4" w:space="0" w:color="auto"/>
              <w:right w:val="single" w:sz="4" w:space="0" w:color="auto"/>
            </w:tcBorders>
            <w:shd w:val="clear" w:color="auto" w:fill="auto"/>
            <w:hideMark/>
          </w:tcPr>
          <w:p w:rsidR="00F15BFE" w:rsidRPr="00B139C2" w:rsidRDefault="00F15BFE" w:rsidP="00B139C2">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hideMark/>
          </w:tcPr>
          <w:p w:rsidR="00F15BFE" w:rsidRPr="00B139C2" w:rsidRDefault="00F15BFE" w:rsidP="00B139C2">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hideMark/>
          </w:tcPr>
          <w:p w:rsidR="00F15BFE" w:rsidRPr="00B139C2" w:rsidRDefault="00C00DC1" w:rsidP="00822551">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25 765</w:t>
            </w:r>
          </w:p>
        </w:tc>
      </w:tr>
      <w:tr w:rsidR="00F15BFE" w:rsidRPr="00F15BFE" w:rsidTr="00C00DC1">
        <w:trPr>
          <w:gridAfter w:val="1"/>
          <w:wAfter w:w="2107" w:type="dxa"/>
          <w:trHeight w:val="87"/>
        </w:trPr>
        <w:tc>
          <w:tcPr>
            <w:tcW w:w="1012" w:type="dxa"/>
            <w:tcBorders>
              <w:top w:val="nil"/>
              <w:left w:val="single" w:sz="4" w:space="0" w:color="auto"/>
              <w:bottom w:val="single" w:sz="4" w:space="0" w:color="auto"/>
              <w:right w:val="single" w:sz="4" w:space="0" w:color="auto"/>
            </w:tcBorders>
            <w:shd w:val="clear" w:color="auto" w:fill="auto"/>
            <w:hideMark/>
          </w:tcPr>
          <w:p w:rsidR="00F15BFE" w:rsidRPr="00F15BFE" w:rsidRDefault="00383093" w:rsidP="00F15B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5382"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rPr>
                <w:rFonts w:ascii="Times New Roman" w:eastAsia="Times New Roman" w:hAnsi="Times New Roman"/>
                <w:lang w:eastAsia="ru-RU"/>
              </w:rPr>
            </w:pPr>
            <w:r w:rsidRPr="00F15BFE">
              <w:rPr>
                <w:rFonts w:ascii="Times New Roman" w:eastAsia="Times New Roman" w:hAnsi="Times New Roman"/>
                <w:lang w:eastAsia="ru-RU"/>
              </w:rPr>
              <w:t>Поступление финансовых активов, в том числе:</w:t>
            </w:r>
          </w:p>
        </w:tc>
        <w:tc>
          <w:tcPr>
            <w:tcW w:w="2107" w:type="dxa"/>
            <w:tcBorders>
              <w:top w:val="nil"/>
              <w:left w:val="nil"/>
              <w:bottom w:val="single" w:sz="4" w:space="0" w:color="auto"/>
              <w:right w:val="single" w:sz="4" w:space="0" w:color="auto"/>
            </w:tcBorders>
            <w:shd w:val="clear" w:color="auto" w:fill="auto"/>
            <w:vAlign w:val="bottom"/>
            <w:hideMark/>
          </w:tcPr>
          <w:p w:rsidR="00B139C2" w:rsidRPr="00B139C2"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87 166</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F15BFE"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F15BFE"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5E6381" w:rsidRPr="00733BE0"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87 166</w:t>
            </w:r>
          </w:p>
        </w:tc>
      </w:tr>
      <w:tr w:rsidR="00F15BFE" w:rsidRPr="00F15BFE" w:rsidTr="00C00DC1">
        <w:trPr>
          <w:gridAfter w:val="1"/>
          <w:wAfter w:w="2107" w:type="dxa"/>
          <w:trHeight w:val="169"/>
        </w:trPr>
        <w:tc>
          <w:tcPr>
            <w:tcW w:w="1012" w:type="dxa"/>
            <w:tcBorders>
              <w:top w:val="nil"/>
              <w:left w:val="single" w:sz="4" w:space="0" w:color="auto"/>
              <w:bottom w:val="single" w:sz="4" w:space="0" w:color="auto"/>
              <w:right w:val="single" w:sz="4" w:space="0" w:color="auto"/>
            </w:tcBorders>
            <w:shd w:val="clear" w:color="auto" w:fill="auto"/>
            <w:hideMark/>
          </w:tcPr>
          <w:p w:rsidR="00F15BFE" w:rsidRPr="00F15BFE" w:rsidRDefault="00383093" w:rsidP="00F15B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5382"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ind w:firstLineChars="200" w:firstLine="440"/>
              <w:rPr>
                <w:rFonts w:ascii="Times New Roman" w:eastAsia="Times New Roman" w:hAnsi="Times New Roman"/>
                <w:lang w:eastAsia="ru-RU"/>
              </w:rPr>
            </w:pPr>
            <w:r w:rsidRPr="00F15BFE">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87 166</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F15BFE"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F15BFE"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87 166</w:t>
            </w:r>
          </w:p>
        </w:tc>
      </w:tr>
      <w:tr w:rsidR="00F15BFE" w:rsidRPr="00F15BFE" w:rsidTr="00C00DC1">
        <w:trPr>
          <w:gridAfter w:val="1"/>
          <w:wAfter w:w="2107" w:type="dxa"/>
          <w:trHeight w:val="87"/>
        </w:trPr>
        <w:tc>
          <w:tcPr>
            <w:tcW w:w="1012" w:type="dxa"/>
            <w:tcBorders>
              <w:top w:val="nil"/>
              <w:left w:val="single" w:sz="4" w:space="0" w:color="auto"/>
              <w:bottom w:val="single" w:sz="4" w:space="0" w:color="auto"/>
              <w:right w:val="single" w:sz="4" w:space="0" w:color="auto"/>
            </w:tcBorders>
            <w:shd w:val="clear" w:color="auto" w:fill="auto"/>
            <w:hideMark/>
          </w:tcPr>
          <w:p w:rsidR="00F15BFE" w:rsidRPr="00F15BFE" w:rsidRDefault="00383093" w:rsidP="00F15B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5382"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rPr>
                <w:rFonts w:ascii="Times New Roman" w:eastAsia="Times New Roman" w:hAnsi="Times New Roman"/>
                <w:lang w:eastAsia="ru-RU"/>
              </w:rPr>
            </w:pPr>
            <w:r w:rsidRPr="00F15BFE">
              <w:rPr>
                <w:rFonts w:ascii="Times New Roman" w:eastAsia="Times New Roman" w:hAnsi="Times New Roman"/>
                <w:lang w:eastAsia="ru-RU"/>
              </w:rPr>
              <w:t>Прекращение признания финансовых активов, в том числе:</w:t>
            </w:r>
          </w:p>
        </w:tc>
        <w:tc>
          <w:tcPr>
            <w:tcW w:w="2107" w:type="dxa"/>
            <w:tcBorders>
              <w:top w:val="nil"/>
              <w:left w:val="nil"/>
              <w:bottom w:val="single" w:sz="4" w:space="0" w:color="auto"/>
              <w:right w:val="single" w:sz="4" w:space="0" w:color="auto"/>
            </w:tcBorders>
            <w:shd w:val="clear" w:color="auto" w:fill="auto"/>
            <w:vAlign w:val="bottom"/>
            <w:hideMark/>
          </w:tcPr>
          <w:p w:rsidR="00F15BFE" w:rsidRPr="00D61E4C" w:rsidRDefault="00F15BFE" w:rsidP="00733BE0">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w:t>
            </w:r>
            <w:r w:rsidR="00C00DC1">
              <w:rPr>
                <w:rFonts w:ascii="Times New Roman" w:eastAsia="Times New Roman" w:hAnsi="Times New Roman"/>
                <w:sz w:val="24"/>
                <w:szCs w:val="24"/>
                <w:lang w:eastAsia="ru-RU"/>
              </w:rPr>
              <w:t>100 26</w:t>
            </w:r>
            <w:r w:rsidR="00822551">
              <w:rPr>
                <w:rFonts w:ascii="Times New Roman" w:eastAsia="Times New Roman" w:hAnsi="Times New Roman"/>
                <w:sz w:val="24"/>
                <w:szCs w:val="24"/>
                <w:lang w:eastAsia="ru-RU"/>
              </w:rPr>
              <w:t>2</w:t>
            </w:r>
            <w:r w:rsidRPr="00D61E4C">
              <w:rPr>
                <w:rFonts w:ascii="Times New Roman" w:eastAsia="Times New Roman" w:hAnsi="Times New Roman"/>
                <w:sz w:val="24"/>
                <w:szCs w:val="24"/>
                <w:lang w:eastAsia="ru-RU"/>
              </w:rPr>
              <w:t>)</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F15BFE"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F15BFE"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C00DC1" w:rsidP="00733BE0">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w:t>
            </w:r>
            <w:r>
              <w:rPr>
                <w:rFonts w:ascii="Times New Roman" w:eastAsia="Times New Roman" w:hAnsi="Times New Roman"/>
                <w:sz w:val="24"/>
                <w:szCs w:val="24"/>
                <w:lang w:eastAsia="ru-RU"/>
              </w:rPr>
              <w:t>100 26</w:t>
            </w:r>
            <w:r w:rsidR="00733BE0">
              <w:rPr>
                <w:rFonts w:ascii="Times New Roman" w:eastAsia="Times New Roman" w:hAnsi="Times New Roman"/>
                <w:sz w:val="24"/>
                <w:szCs w:val="24"/>
                <w:lang w:eastAsia="ru-RU"/>
              </w:rPr>
              <w:t>2</w:t>
            </w:r>
            <w:r w:rsidRPr="00D61E4C">
              <w:rPr>
                <w:rFonts w:ascii="Times New Roman" w:eastAsia="Times New Roman" w:hAnsi="Times New Roman"/>
                <w:sz w:val="24"/>
                <w:szCs w:val="24"/>
                <w:lang w:eastAsia="ru-RU"/>
              </w:rPr>
              <w:t>)</w:t>
            </w:r>
          </w:p>
        </w:tc>
      </w:tr>
      <w:tr w:rsidR="00F15BFE" w:rsidRPr="00F15BFE" w:rsidTr="00C00DC1">
        <w:trPr>
          <w:gridAfter w:val="1"/>
          <w:wAfter w:w="2107" w:type="dxa"/>
          <w:trHeight w:val="169"/>
        </w:trPr>
        <w:tc>
          <w:tcPr>
            <w:tcW w:w="1012" w:type="dxa"/>
            <w:tcBorders>
              <w:top w:val="nil"/>
              <w:left w:val="single" w:sz="4" w:space="0" w:color="auto"/>
              <w:bottom w:val="single" w:sz="4" w:space="0" w:color="auto"/>
              <w:right w:val="single" w:sz="4" w:space="0" w:color="auto"/>
            </w:tcBorders>
            <w:shd w:val="clear" w:color="auto" w:fill="auto"/>
            <w:hideMark/>
          </w:tcPr>
          <w:p w:rsidR="00F15BFE" w:rsidRPr="00F15BFE" w:rsidRDefault="00383093" w:rsidP="00F15B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p>
        </w:tc>
        <w:tc>
          <w:tcPr>
            <w:tcW w:w="5382" w:type="dxa"/>
            <w:tcBorders>
              <w:top w:val="nil"/>
              <w:left w:val="nil"/>
              <w:bottom w:val="single" w:sz="4" w:space="0" w:color="auto"/>
              <w:right w:val="single" w:sz="4" w:space="0" w:color="auto"/>
            </w:tcBorders>
            <w:shd w:val="clear" w:color="auto" w:fill="auto"/>
            <w:vAlign w:val="bottom"/>
            <w:hideMark/>
          </w:tcPr>
          <w:p w:rsidR="00F15BFE" w:rsidRPr="00F15BFE" w:rsidRDefault="00F15BFE" w:rsidP="00F15BFE">
            <w:pPr>
              <w:spacing w:after="0" w:line="240" w:lineRule="auto"/>
              <w:ind w:firstLineChars="200" w:firstLine="440"/>
              <w:rPr>
                <w:rFonts w:ascii="Times New Roman" w:eastAsia="Times New Roman" w:hAnsi="Times New Roman"/>
                <w:lang w:eastAsia="ru-RU"/>
              </w:rPr>
            </w:pPr>
            <w:r w:rsidRPr="00F15BFE">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C00DC1" w:rsidP="00733BE0">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w:t>
            </w:r>
            <w:r>
              <w:rPr>
                <w:rFonts w:ascii="Times New Roman" w:eastAsia="Times New Roman" w:hAnsi="Times New Roman"/>
                <w:sz w:val="24"/>
                <w:szCs w:val="24"/>
                <w:lang w:eastAsia="ru-RU"/>
              </w:rPr>
              <w:t>100 26</w:t>
            </w:r>
            <w:r w:rsidR="00822551">
              <w:rPr>
                <w:rFonts w:ascii="Times New Roman" w:eastAsia="Times New Roman" w:hAnsi="Times New Roman"/>
                <w:sz w:val="24"/>
                <w:szCs w:val="24"/>
                <w:lang w:eastAsia="ru-RU"/>
              </w:rPr>
              <w:t>2</w:t>
            </w:r>
            <w:r w:rsidRPr="00D61E4C">
              <w:rPr>
                <w:rFonts w:ascii="Times New Roman" w:eastAsia="Times New Roman" w:hAnsi="Times New Roman"/>
                <w:sz w:val="24"/>
                <w:szCs w:val="24"/>
                <w:lang w:eastAsia="ru-RU"/>
              </w:rPr>
              <w:t>)</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F15BFE"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F15BFE"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F15BFE" w:rsidRPr="00733BE0" w:rsidRDefault="00C00DC1" w:rsidP="00733BE0">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w:t>
            </w:r>
            <w:r w:rsidR="00733BE0">
              <w:rPr>
                <w:rFonts w:ascii="Times New Roman" w:eastAsia="Times New Roman" w:hAnsi="Times New Roman"/>
                <w:sz w:val="24"/>
                <w:szCs w:val="24"/>
                <w:lang w:eastAsia="ru-RU"/>
              </w:rPr>
              <w:t>100 262</w:t>
            </w:r>
            <w:r w:rsidRPr="00D61E4C">
              <w:rPr>
                <w:rFonts w:ascii="Times New Roman" w:eastAsia="Times New Roman" w:hAnsi="Times New Roman"/>
                <w:sz w:val="24"/>
                <w:szCs w:val="24"/>
                <w:lang w:eastAsia="ru-RU"/>
              </w:rPr>
              <w:t>)</w:t>
            </w:r>
          </w:p>
        </w:tc>
      </w:tr>
      <w:tr w:rsidR="00D61E4C" w:rsidRPr="00F15BFE" w:rsidTr="00C00DC1">
        <w:trPr>
          <w:trHeight w:val="87"/>
        </w:trPr>
        <w:tc>
          <w:tcPr>
            <w:tcW w:w="1012" w:type="dxa"/>
            <w:tcBorders>
              <w:top w:val="nil"/>
              <w:left w:val="single" w:sz="4" w:space="0" w:color="auto"/>
              <w:bottom w:val="single" w:sz="4" w:space="0" w:color="auto"/>
              <w:right w:val="single" w:sz="4" w:space="0" w:color="auto"/>
            </w:tcBorders>
            <w:shd w:val="clear" w:color="auto" w:fill="auto"/>
            <w:hideMark/>
          </w:tcPr>
          <w:p w:rsidR="00D61E4C" w:rsidRPr="00F15BFE" w:rsidRDefault="00D61E4C" w:rsidP="00F15B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w:t>
            </w:r>
          </w:p>
        </w:tc>
        <w:tc>
          <w:tcPr>
            <w:tcW w:w="5382" w:type="dxa"/>
            <w:tcBorders>
              <w:top w:val="nil"/>
              <w:left w:val="nil"/>
              <w:bottom w:val="single" w:sz="4" w:space="0" w:color="auto"/>
              <w:right w:val="single" w:sz="4" w:space="0" w:color="auto"/>
            </w:tcBorders>
            <w:shd w:val="clear" w:color="auto" w:fill="auto"/>
            <w:vAlign w:val="bottom"/>
            <w:hideMark/>
          </w:tcPr>
          <w:p w:rsidR="00D61E4C" w:rsidRPr="00F15BFE" w:rsidRDefault="00D61E4C" w:rsidP="00F15BFE">
            <w:pPr>
              <w:spacing w:after="0" w:line="240" w:lineRule="auto"/>
              <w:rPr>
                <w:rFonts w:ascii="Times New Roman" w:eastAsia="Times New Roman" w:hAnsi="Times New Roman"/>
                <w:lang w:eastAsia="ru-RU"/>
              </w:rPr>
            </w:pPr>
            <w:r w:rsidRPr="00F15BFE">
              <w:rPr>
                <w:rFonts w:ascii="Times New Roman" w:eastAsia="Times New Roman" w:hAnsi="Times New Roman"/>
                <w:lang w:eastAsia="ru-RU"/>
              </w:rPr>
              <w:t>Прочие изменения, в том числе:</w:t>
            </w:r>
          </w:p>
        </w:tc>
        <w:tc>
          <w:tcPr>
            <w:tcW w:w="2107" w:type="dxa"/>
            <w:tcBorders>
              <w:top w:val="nil"/>
              <w:left w:val="nil"/>
              <w:bottom w:val="single" w:sz="4" w:space="0" w:color="auto"/>
              <w:right w:val="single" w:sz="4" w:space="0" w:color="auto"/>
            </w:tcBorders>
            <w:shd w:val="clear" w:color="auto" w:fill="auto"/>
            <w:vAlign w:val="bottom"/>
            <w:hideMark/>
          </w:tcPr>
          <w:p w:rsidR="00D61E4C" w:rsidRPr="00D61E4C"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4 63</w:t>
            </w:r>
            <w:r w:rsidR="00822551">
              <w:rPr>
                <w:rFonts w:ascii="Times New Roman" w:eastAsia="Times New Roman" w:hAnsi="Times New Roman"/>
                <w:sz w:val="24"/>
                <w:szCs w:val="24"/>
                <w:lang w:eastAsia="ru-RU"/>
              </w:rPr>
              <w:t>2</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D61E4C"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D61E4C"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D61E4C" w:rsidRPr="00D61E4C"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4 63</w:t>
            </w:r>
            <w:r w:rsidR="00733BE0">
              <w:rPr>
                <w:rFonts w:ascii="Times New Roman" w:eastAsia="Times New Roman" w:hAnsi="Times New Roman"/>
                <w:sz w:val="24"/>
                <w:szCs w:val="24"/>
                <w:lang w:eastAsia="ru-RU"/>
              </w:rPr>
              <w:t>2</w:t>
            </w:r>
          </w:p>
        </w:tc>
        <w:tc>
          <w:tcPr>
            <w:tcW w:w="2107" w:type="dxa"/>
            <w:vAlign w:val="bottom"/>
          </w:tcPr>
          <w:p w:rsidR="00D61E4C" w:rsidRPr="00F15BFE" w:rsidRDefault="00D61E4C" w:rsidP="00972EC9">
            <w:pPr>
              <w:spacing w:after="0" w:line="240" w:lineRule="auto"/>
              <w:jc w:val="right"/>
              <w:rPr>
                <w:rFonts w:ascii="Times New Roman" w:eastAsia="Times New Roman" w:hAnsi="Times New Roman"/>
                <w:lang w:eastAsia="ru-RU"/>
              </w:rPr>
            </w:pPr>
            <w:r w:rsidRPr="00F15BFE">
              <w:rPr>
                <w:rFonts w:ascii="Times New Roman" w:eastAsia="Times New Roman" w:hAnsi="Times New Roman"/>
                <w:lang w:eastAsia="ru-RU"/>
              </w:rPr>
              <w:t>0</w:t>
            </w:r>
          </w:p>
        </w:tc>
      </w:tr>
      <w:tr w:rsidR="00D61E4C" w:rsidRPr="00F15BFE" w:rsidTr="00C00DC1">
        <w:trPr>
          <w:trHeight w:val="169"/>
        </w:trPr>
        <w:tc>
          <w:tcPr>
            <w:tcW w:w="1012" w:type="dxa"/>
            <w:tcBorders>
              <w:top w:val="nil"/>
              <w:left w:val="single" w:sz="4" w:space="0" w:color="auto"/>
              <w:bottom w:val="single" w:sz="4" w:space="0" w:color="auto"/>
              <w:right w:val="single" w:sz="4" w:space="0" w:color="auto"/>
            </w:tcBorders>
            <w:shd w:val="clear" w:color="auto" w:fill="auto"/>
            <w:hideMark/>
          </w:tcPr>
          <w:p w:rsidR="00D61E4C" w:rsidRPr="00F15BFE" w:rsidRDefault="00D61E4C" w:rsidP="00F15B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w:t>
            </w:r>
          </w:p>
        </w:tc>
        <w:tc>
          <w:tcPr>
            <w:tcW w:w="5382" w:type="dxa"/>
            <w:tcBorders>
              <w:top w:val="nil"/>
              <w:left w:val="nil"/>
              <w:bottom w:val="single" w:sz="4" w:space="0" w:color="auto"/>
              <w:right w:val="single" w:sz="4" w:space="0" w:color="auto"/>
            </w:tcBorders>
            <w:shd w:val="clear" w:color="auto" w:fill="auto"/>
            <w:vAlign w:val="bottom"/>
            <w:hideMark/>
          </w:tcPr>
          <w:p w:rsidR="00D61E4C" w:rsidRPr="00F15BFE" w:rsidRDefault="00D61E4C" w:rsidP="00F15BFE">
            <w:pPr>
              <w:spacing w:after="0" w:line="240" w:lineRule="auto"/>
              <w:ind w:firstLineChars="200" w:firstLine="440"/>
              <w:rPr>
                <w:rFonts w:ascii="Times New Roman" w:eastAsia="Times New Roman" w:hAnsi="Times New Roman"/>
                <w:lang w:eastAsia="ru-RU"/>
              </w:rPr>
            </w:pPr>
            <w:r w:rsidRPr="00F15BFE">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07" w:type="dxa"/>
            <w:tcBorders>
              <w:top w:val="nil"/>
              <w:left w:val="nil"/>
              <w:bottom w:val="single" w:sz="4" w:space="0" w:color="auto"/>
              <w:right w:val="single" w:sz="4" w:space="0" w:color="auto"/>
            </w:tcBorders>
            <w:shd w:val="clear" w:color="auto" w:fill="auto"/>
            <w:vAlign w:val="bottom"/>
            <w:hideMark/>
          </w:tcPr>
          <w:p w:rsidR="00D61E4C" w:rsidRPr="00D61E4C"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4 63</w:t>
            </w:r>
            <w:r w:rsidR="00822551">
              <w:rPr>
                <w:rFonts w:ascii="Times New Roman" w:eastAsia="Times New Roman" w:hAnsi="Times New Roman"/>
                <w:sz w:val="24"/>
                <w:szCs w:val="24"/>
                <w:lang w:eastAsia="ru-RU"/>
              </w:rPr>
              <w:t>2</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D61E4C"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D61E4C"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D61E4C" w:rsidRPr="00D61E4C"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4 63</w:t>
            </w:r>
            <w:r w:rsidR="00733BE0">
              <w:rPr>
                <w:rFonts w:ascii="Times New Roman" w:eastAsia="Times New Roman" w:hAnsi="Times New Roman"/>
                <w:sz w:val="24"/>
                <w:szCs w:val="24"/>
                <w:lang w:eastAsia="ru-RU"/>
              </w:rPr>
              <w:t>2</w:t>
            </w:r>
          </w:p>
        </w:tc>
        <w:tc>
          <w:tcPr>
            <w:tcW w:w="2107" w:type="dxa"/>
            <w:vAlign w:val="bottom"/>
          </w:tcPr>
          <w:p w:rsidR="00D61E4C" w:rsidRPr="00F15BFE" w:rsidRDefault="00D61E4C" w:rsidP="00972EC9">
            <w:pPr>
              <w:spacing w:after="0" w:line="240" w:lineRule="auto"/>
              <w:jc w:val="right"/>
              <w:rPr>
                <w:rFonts w:ascii="Times New Roman" w:eastAsia="Times New Roman" w:hAnsi="Times New Roman"/>
                <w:lang w:eastAsia="ru-RU"/>
              </w:rPr>
            </w:pPr>
            <w:r w:rsidRPr="00F15BFE">
              <w:rPr>
                <w:rFonts w:ascii="Times New Roman" w:eastAsia="Times New Roman" w:hAnsi="Times New Roman"/>
                <w:lang w:eastAsia="ru-RU"/>
              </w:rPr>
              <w:t>0</w:t>
            </w:r>
          </w:p>
        </w:tc>
      </w:tr>
      <w:tr w:rsidR="00D61E4C" w:rsidRPr="00F15BFE" w:rsidTr="00C00DC1">
        <w:trPr>
          <w:gridAfter w:val="1"/>
          <w:wAfter w:w="2107" w:type="dxa"/>
          <w:trHeight w:val="169"/>
        </w:trPr>
        <w:tc>
          <w:tcPr>
            <w:tcW w:w="1012" w:type="dxa"/>
            <w:tcBorders>
              <w:top w:val="nil"/>
              <w:left w:val="single" w:sz="4" w:space="0" w:color="auto"/>
              <w:bottom w:val="single" w:sz="4" w:space="0" w:color="auto"/>
              <w:right w:val="single" w:sz="4" w:space="0" w:color="auto"/>
            </w:tcBorders>
            <w:shd w:val="clear" w:color="auto" w:fill="auto"/>
            <w:hideMark/>
          </w:tcPr>
          <w:p w:rsidR="00D61E4C" w:rsidRPr="00F15BFE" w:rsidRDefault="00D61E4C" w:rsidP="00F15B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w:t>
            </w:r>
          </w:p>
        </w:tc>
        <w:tc>
          <w:tcPr>
            <w:tcW w:w="5382" w:type="dxa"/>
            <w:tcBorders>
              <w:top w:val="nil"/>
              <w:left w:val="nil"/>
              <w:bottom w:val="single" w:sz="4" w:space="0" w:color="auto"/>
              <w:right w:val="single" w:sz="4" w:space="0" w:color="auto"/>
            </w:tcBorders>
            <w:shd w:val="clear" w:color="auto" w:fill="auto"/>
            <w:vAlign w:val="bottom"/>
            <w:hideMark/>
          </w:tcPr>
          <w:p w:rsidR="00D61E4C" w:rsidRPr="00F15BFE" w:rsidRDefault="00D61E4C" w:rsidP="00F15BFE">
            <w:pPr>
              <w:spacing w:after="0" w:line="240" w:lineRule="auto"/>
              <w:rPr>
                <w:rFonts w:ascii="Times New Roman" w:eastAsia="Times New Roman" w:hAnsi="Times New Roman"/>
                <w:lang w:eastAsia="ru-RU"/>
              </w:rPr>
            </w:pPr>
            <w:r w:rsidRPr="00F15BFE">
              <w:rPr>
                <w:rFonts w:ascii="Times New Roman" w:eastAsia="Times New Roman" w:hAnsi="Times New Roman"/>
                <w:lang w:eastAsia="ru-RU"/>
              </w:rPr>
              <w:t>Полная балансовая стоимость по состоянию на конец отчетного периода, в том числе:</w:t>
            </w:r>
          </w:p>
        </w:tc>
        <w:tc>
          <w:tcPr>
            <w:tcW w:w="2107" w:type="dxa"/>
            <w:tcBorders>
              <w:top w:val="nil"/>
              <w:left w:val="nil"/>
              <w:bottom w:val="single" w:sz="4" w:space="0" w:color="auto"/>
              <w:right w:val="single" w:sz="4" w:space="0" w:color="auto"/>
            </w:tcBorders>
            <w:shd w:val="clear" w:color="auto" w:fill="auto"/>
            <w:vAlign w:val="bottom"/>
            <w:hideMark/>
          </w:tcPr>
          <w:p w:rsidR="00D61E4C" w:rsidRPr="00D61E4C"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17 301</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D61E4C"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D61E4C"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17 30</w:t>
            </w:r>
            <w:r w:rsidR="00733BE0">
              <w:rPr>
                <w:rFonts w:ascii="Times New Roman" w:eastAsia="Times New Roman" w:hAnsi="Times New Roman"/>
                <w:sz w:val="24"/>
                <w:szCs w:val="24"/>
                <w:lang w:eastAsia="ru-RU"/>
              </w:rPr>
              <w:t>1</w:t>
            </w:r>
          </w:p>
        </w:tc>
      </w:tr>
      <w:tr w:rsidR="00D61E4C" w:rsidRPr="00F15BFE" w:rsidTr="00C00DC1">
        <w:trPr>
          <w:gridAfter w:val="1"/>
          <w:wAfter w:w="2107" w:type="dxa"/>
          <w:trHeight w:val="169"/>
        </w:trPr>
        <w:tc>
          <w:tcPr>
            <w:tcW w:w="1012" w:type="dxa"/>
            <w:tcBorders>
              <w:top w:val="nil"/>
              <w:left w:val="single" w:sz="4" w:space="0" w:color="auto"/>
              <w:bottom w:val="single" w:sz="4" w:space="0" w:color="auto"/>
              <w:right w:val="single" w:sz="4" w:space="0" w:color="auto"/>
            </w:tcBorders>
            <w:shd w:val="clear" w:color="auto" w:fill="auto"/>
            <w:hideMark/>
          </w:tcPr>
          <w:p w:rsidR="00D61E4C" w:rsidRPr="00F15BFE" w:rsidRDefault="00D61E4C" w:rsidP="00F15B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10</w:t>
            </w:r>
          </w:p>
        </w:tc>
        <w:tc>
          <w:tcPr>
            <w:tcW w:w="5382" w:type="dxa"/>
            <w:tcBorders>
              <w:top w:val="nil"/>
              <w:left w:val="nil"/>
              <w:bottom w:val="single" w:sz="4" w:space="0" w:color="auto"/>
              <w:right w:val="single" w:sz="4" w:space="0" w:color="auto"/>
            </w:tcBorders>
            <w:shd w:val="clear" w:color="auto" w:fill="auto"/>
            <w:vAlign w:val="bottom"/>
            <w:hideMark/>
          </w:tcPr>
          <w:p w:rsidR="00D61E4C" w:rsidRPr="00F15BFE" w:rsidRDefault="00D61E4C" w:rsidP="00F15BFE">
            <w:pPr>
              <w:spacing w:after="0" w:line="240" w:lineRule="auto"/>
              <w:ind w:firstLineChars="200" w:firstLine="440"/>
              <w:rPr>
                <w:rFonts w:ascii="Times New Roman" w:eastAsia="Times New Roman" w:hAnsi="Times New Roman"/>
                <w:lang w:eastAsia="ru-RU"/>
              </w:rPr>
            </w:pPr>
            <w:r w:rsidRPr="00F15BFE">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17 301</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D61E4C"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D61E4C" w:rsidP="00733BE0">
            <w:pPr>
              <w:spacing w:after="0" w:line="240" w:lineRule="auto"/>
              <w:jc w:val="center"/>
              <w:rPr>
                <w:rFonts w:ascii="Times New Roman" w:eastAsia="Times New Roman" w:hAnsi="Times New Roman"/>
                <w:sz w:val="24"/>
                <w:szCs w:val="24"/>
                <w:lang w:eastAsia="ru-RU"/>
              </w:rPr>
            </w:pPr>
            <w:r w:rsidRPr="00733BE0">
              <w:rPr>
                <w:rFonts w:ascii="Times New Roman" w:eastAsia="Times New Roman" w:hAnsi="Times New Roman"/>
                <w:sz w:val="24"/>
                <w:szCs w:val="24"/>
                <w:lang w:eastAsia="ru-RU"/>
              </w:rPr>
              <w:t>0</w:t>
            </w:r>
          </w:p>
        </w:tc>
        <w:tc>
          <w:tcPr>
            <w:tcW w:w="2107" w:type="dxa"/>
            <w:tcBorders>
              <w:top w:val="nil"/>
              <w:left w:val="nil"/>
              <w:bottom w:val="single" w:sz="4" w:space="0" w:color="auto"/>
              <w:right w:val="single" w:sz="4" w:space="0" w:color="auto"/>
            </w:tcBorders>
            <w:shd w:val="clear" w:color="auto" w:fill="auto"/>
            <w:vAlign w:val="bottom"/>
            <w:hideMark/>
          </w:tcPr>
          <w:p w:rsidR="00D61E4C" w:rsidRPr="00733BE0" w:rsidRDefault="00C00DC1" w:rsidP="00733BE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17 301</w:t>
            </w:r>
          </w:p>
        </w:tc>
      </w:tr>
    </w:tbl>
    <w:p w:rsidR="00F15BFE" w:rsidRPr="00F15BFE" w:rsidRDefault="00F15BFE" w:rsidP="00010C0D">
      <w:pPr>
        <w:autoSpaceDE w:val="0"/>
        <w:autoSpaceDN w:val="0"/>
        <w:adjustRightInd w:val="0"/>
        <w:spacing w:after="0" w:line="240" w:lineRule="auto"/>
        <w:outlineLvl w:val="1"/>
        <w:rPr>
          <w:rFonts w:ascii="Times New Roman" w:hAnsi="Times New Roman"/>
          <w:b/>
        </w:rPr>
        <w:sectPr w:rsidR="00F15BFE" w:rsidRPr="00F15BFE" w:rsidSect="00F15BFE">
          <w:pgSz w:w="16838" w:h="11906" w:orient="landscape" w:code="9"/>
          <w:pgMar w:top="720" w:right="720" w:bottom="720" w:left="720" w:header="709" w:footer="709" w:gutter="0"/>
          <w:cols w:space="708"/>
          <w:docGrid w:linePitch="360"/>
        </w:sectPr>
      </w:pPr>
    </w:p>
    <w:p w:rsidR="00834ED0" w:rsidRPr="00F15BFE" w:rsidRDefault="00834ED0" w:rsidP="00010C0D">
      <w:pPr>
        <w:autoSpaceDE w:val="0"/>
        <w:autoSpaceDN w:val="0"/>
        <w:adjustRightInd w:val="0"/>
        <w:spacing w:after="0" w:line="240" w:lineRule="auto"/>
        <w:outlineLvl w:val="1"/>
        <w:rPr>
          <w:rFonts w:ascii="Times New Roman" w:hAnsi="Times New Roman"/>
          <w:b/>
        </w:rPr>
      </w:pPr>
    </w:p>
    <w:tbl>
      <w:tblPr>
        <w:tblW w:w="15041" w:type="dxa"/>
        <w:jc w:val="center"/>
        <w:tblLook w:val="04A0" w:firstRow="1" w:lastRow="0" w:firstColumn="1" w:lastColumn="0" w:noHBand="0" w:noVBand="1"/>
      </w:tblPr>
      <w:tblGrid>
        <w:gridCol w:w="861"/>
        <w:gridCol w:w="5108"/>
        <w:gridCol w:w="2126"/>
        <w:gridCol w:w="2410"/>
        <w:gridCol w:w="2410"/>
        <w:gridCol w:w="1219"/>
        <w:gridCol w:w="907"/>
      </w:tblGrid>
      <w:tr w:rsidR="00834ED0" w:rsidRPr="00834ED0" w:rsidTr="00834ED0">
        <w:trPr>
          <w:gridAfter w:val="1"/>
          <w:wAfter w:w="907" w:type="dxa"/>
          <w:trHeight w:val="112"/>
          <w:jc w:val="center"/>
        </w:trPr>
        <w:tc>
          <w:tcPr>
            <w:tcW w:w="14134" w:type="dxa"/>
            <w:gridSpan w:val="6"/>
            <w:tcBorders>
              <w:top w:val="nil"/>
              <w:left w:val="nil"/>
              <w:bottom w:val="nil"/>
              <w:right w:val="nil"/>
            </w:tcBorders>
            <w:shd w:val="clear" w:color="auto" w:fill="auto"/>
            <w:vAlign w:val="center"/>
            <w:hideMark/>
          </w:tcPr>
          <w:p w:rsidR="00834ED0" w:rsidRPr="00834ED0" w:rsidRDefault="00834ED0" w:rsidP="00834ED0">
            <w:pPr>
              <w:spacing w:after="0" w:line="240" w:lineRule="auto"/>
              <w:jc w:val="center"/>
              <w:rPr>
                <w:rFonts w:ascii="Times New Roman" w:eastAsia="Times New Roman" w:hAnsi="Times New Roman"/>
                <w:b/>
                <w:bCs/>
                <w:lang w:eastAsia="ru-RU"/>
              </w:rPr>
            </w:pPr>
            <w:r w:rsidRPr="00834ED0">
              <w:rPr>
                <w:rFonts w:ascii="Times New Roman" w:eastAsia="Times New Roman" w:hAnsi="Times New Roman"/>
                <w:b/>
                <w:bCs/>
                <w:lang w:eastAsia="ru-RU"/>
              </w:rPr>
              <w:t>Выверка изменений полной балансовой стоимости</w:t>
            </w:r>
          </w:p>
        </w:tc>
      </w:tr>
      <w:tr w:rsidR="00834ED0" w:rsidRPr="00834ED0" w:rsidTr="00EC3F26">
        <w:tblPrEx>
          <w:jc w:val="left"/>
        </w:tblPrEx>
        <w:trPr>
          <w:trHeight w:val="110"/>
        </w:trPr>
        <w:tc>
          <w:tcPr>
            <w:tcW w:w="15041" w:type="dxa"/>
            <w:gridSpan w:val="7"/>
            <w:tcBorders>
              <w:top w:val="nil"/>
              <w:left w:val="nil"/>
              <w:bottom w:val="nil"/>
              <w:right w:val="nil"/>
            </w:tcBorders>
            <w:shd w:val="clear" w:color="auto" w:fill="auto"/>
            <w:vAlign w:val="center"/>
            <w:hideMark/>
          </w:tcPr>
          <w:p w:rsidR="00834ED0" w:rsidRPr="00834ED0" w:rsidRDefault="00834ED0" w:rsidP="00C00DC1">
            <w:pPr>
              <w:spacing w:after="0" w:line="240" w:lineRule="auto"/>
              <w:jc w:val="center"/>
              <w:rPr>
                <w:rFonts w:ascii="Times New Roman" w:eastAsia="Times New Roman" w:hAnsi="Times New Roman"/>
                <w:b/>
                <w:bCs/>
                <w:lang w:eastAsia="ru-RU"/>
              </w:rPr>
            </w:pPr>
            <w:r w:rsidRPr="00834ED0">
              <w:rPr>
                <w:rFonts w:ascii="Times New Roman" w:eastAsia="Times New Roman" w:hAnsi="Times New Roman"/>
                <w:b/>
                <w:bCs/>
                <w:lang w:eastAsia="ru-RU"/>
              </w:rPr>
              <w:t>денежных средств</w:t>
            </w:r>
            <w:r w:rsidRPr="00834ED0">
              <w:rPr>
                <w:rFonts w:ascii="Times New Roman" w:eastAsia="Times New Roman" w:hAnsi="Times New Roman"/>
                <w:b/>
                <w:bCs/>
                <w:lang w:val="en-US" w:eastAsia="ru-RU"/>
              </w:rPr>
              <w:t xml:space="preserve"> </w:t>
            </w:r>
            <w:r w:rsidRPr="00834ED0">
              <w:rPr>
                <w:rFonts w:ascii="Times New Roman" w:eastAsia="Times New Roman" w:hAnsi="Times New Roman"/>
                <w:b/>
                <w:bCs/>
                <w:lang w:eastAsia="ru-RU"/>
              </w:rPr>
              <w:t>20</w:t>
            </w:r>
            <w:r w:rsidR="00B139C2">
              <w:rPr>
                <w:rFonts w:ascii="Times New Roman" w:eastAsia="Times New Roman" w:hAnsi="Times New Roman"/>
                <w:b/>
                <w:bCs/>
                <w:lang w:eastAsia="ru-RU"/>
              </w:rPr>
              <w:t>2</w:t>
            </w:r>
            <w:r w:rsidR="00C00DC1">
              <w:rPr>
                <w:rFonts w:ascii="Times New Roman" w:eastAsia="Times New Roman" w:hAnsi="Times New Roman"/>
                <w:b/>
                <w:bCs/>
                <w:lang w:eastAsia="ru-RU"/>
              </w:rPr>
              <w:t>2</w:t>
            </w:r>
            <w:r w:rsidR="005E6381">
              <w:rPr>
                <w:rFonts w:ascii="Times New Roman" w:eastAsia="Times New Roman" w:hAnsi="Times New Roman"/>
                <w:b/>
                <w:bCs/>
                <w:lang w:eastAsia="ru-RU"/>
              </w:rPr>
              <w:t xml:space="preserve"> </w:t>
            </w:r>
            <w:r w:rsidRPr="00834ED0">
              <w:rPr>
                <w:rFonts w:ascii="Times New Roman" w:eastAsia="Times New Roman" w:hAnsi="Times New Roman"/>
                <w:b/>
                <w:bCs/>
                <w:lang w:eastAsia="ru-RU"/>
              </w:rPr>
              <w:t>г.</w:t>
            </w:r>
          </w:p>
        </w:tc>
      </w:tr>
      <w:tr w:rsidR="00834ED0" w:rsidRPr="00834ED0" w:rsidTr="00EC3F26">
        <w:tblPrEx>
          <w:jc w:val="left"/>
        </w:tblPrEx>
        <w:trPr>
          <w:trHeight w:val="110"/>
        </w:trPr>
        <w:tc>
          <w:tcPr>
            <w:tcW w:w="861"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5108"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126"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410"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410"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126" w:type="dxa"/>
            <w:gridSpan w:val="2"/>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r>
      <w:tr w:rsidR="00834ED0" w:rsidRPr="00834ED0" w:rsidTr="00EC3F26">
        <w:tblPrEx>
          <w:jc w:val="left"/>
        </w:tblPrEx>
        <w:trPr>
          <w:trHeight w:val="110"/>
        </w:trPr>
        <w:tc>
          <w:tcPr>
            <w:tcW w:w="861"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5108"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126"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410"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410"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126" w:type="dxa"/>
            <w:gridSpan w:val="2"/>
            <w:tcBorders>
              <w:top w:val="nil"/>
              <w:left w:val="nil"/>
              <w:bottom w:val="nil"/>
              <w:right w:val="nil"/>
            </w:tcBorders>
            <w:shd w:val="clear" w:color="auto" w:fill="auto"/>
            <w:vAlign w:val="center"/>
            <w:hideMark/>
          </w:tcPr>
          <w:p w:rsidR="00834ED0" w:rsidRPr="00834ED0" w:rsidRDefault="00834ED0" w:rsidP="00E07821">
            <w:pPr>
              <w:spacing w:after="0" w:line="240" w:lineRule="auto"/>
              <w:jc w:val="right"/>
              <w:rPr>
                <w:rFonts w:ascii="Times New Roman" w:eastAsia="Times New Roman" w:hAnsi="Times New Roman"/>
                <w:lang w:val="en-US" w:eastAsia="ru-RU"/>
              </w:rPr>
            </w:pPr>
            <w:r w:rsidRPr="00834ED0">
              <w:rPr>
                <w:rFonts w:ascii="Times New Roman" w:eastAsia="Times New Roman" w:hAnsi="Times New Roman"/>
                <w:lang w:eastAsia="ru-RU"/>
              </w:rPr>
              <w:t>Таблица 5.</w:t>
            </w:r>
            <w:r w:rsidR="00E07821">
              <w:rPr>
                <w:rFonts w:ascii="Times New Roman" w:eastAsia="Times New Roman" w:hAnsi="Times New Roman"/>
                <w:lang w:eastAsia="ru-RU"/>
              </w:rPr>
              <w:t>4</w:t>
            </w:r>
          </w:p>
        </w:tc>
      </w:tr>
      <w:tr w:rsidR="00834ED0" w:rsidRPr="00834ED0" w:rsidTr="00EC3F26">
        <w:tblPrEx>
          <w:jc w:val="left"/>
        </w:tblPrEx>
        <w:trPr>
          <w:trHeight w:val="110"/>
        </w:trPr>
        <w:tc>
          <w:tcPr>
            <w:tcW w:w="861"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5108"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126"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410"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410" w:type="dxa"/>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c>
          <w:tcPr>
            <w:tcW w:w="2126" w:type="dxa"/>
            <w:gridSpan w:val="2"/>
            <w:tcBorders>
              <w:top w:val="nil"/>
              <w:left w:val="nil"/>
              <w:bottom w:val="nil"/>
              <w:right w:val="nil"/>
            </w:tcBorders>
            <w:shd w:val="clear" w:color="auto" w:fill="auto"/>
            <w:noWrap/>
            <w:vAlign w:val="bottom"/>
            <w:hideMark/>
          </w:tcPr>
          <w:p w:rsidR="00834ED0" w:rsidRPr="00834ED0" w:rsidRDefault="00834ED0" w:rsidP="00834ED0">
            <w:pPr>
              <w:spacing w:after="0" w:line="240" w:lineRule="auto"/>
              <w:rPr>
                <w:rFonts w:ascii="Times New Roman" w:eastAsia="Times New Roman" w:hAnsi="Times New Roman"/>
                <w:lang w:eastAsia="ru-RU"/>
              </w:rPr>
            </w:pPr>
          </w:p>
        </w:tc>
      </w:tr>
      <w:tr w:rsidR="00834ED0" w:rsidRPr="00834ED0" w:rsidTr="00EC3F26">
        <w:tblPrEx>
          <w:jc w:val="left"/>
        </w:tblPrEx>
        <w:trPr>
          <w:trHeight w:val="419"/>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Номер строки</w:t>
            </w:r>
          </w:p>
        </w:tc>
        <w:tc>
          <w:tcPr>
            <w:tcW w:w="5108" w:type="dxa"/>
            <w:tcBorders>
              <w:top w:val="single" w:sz="4" w:space="0" w:color="auto"/>
              <w:left w:val="nil"/>
              <w:bottom w:val="single" w:sz="4" w:space="0" w:color="auto"/>
              <w:right w:val="single" w:sz="4" w:space="0" w:color="auto"/>
            </w:tcBorders>
            <w:shd w:val="clear" w:color="auto" w:fill="auto"/>
            <w:vAlign w:val="center"/>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Наименование показателя</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Денежные</w:t>
            </w:r>
            <w:r w:rsidRPr="00834ED0">
              <w:rPr>
                <w:rFonts w:ascii="Times New Roman" w:eastAsia="Times New Roman" w:hAnsi="Times New Roman"/>
                <w:lang w:eastAsia="ru-RU"/>
              </w:rPr>
              <w:br/>
              <w:t>средства на</w:t>
            </w:r>
            <w:r w:rsidRPr="00834ED0">
              <w:rPr>
                <w:rFonts w:ascii="Times New Roman" w:eastAsia="Times New Roman" w:hAnsi="Times New Roman"/>
                <w:lang w:eastAsia="ru-RU"/>
              </w:rPr>
              <w:br/>
              <w:t>расчетных</w:t>
            </w:r>
            <w:r w:rsidRPr="00834ED0">
              <w:rPr>
                <w:rFonts w:ascii="Times New Roman" w:eastAsia="Times New Roman" w:hAnsi="Times New Roman"/>
                <w:lang w:eastAsia="ru-RU"/>
              </w:rPr>
              <w:br/>
              <w:t>счетах</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Денежные средства,</w:t>
            </w:r>
            <w:r w:rsidRPr="00834ED0">
              <w:rPr>
                <w:rFonts w:ascii="Times New Roman" w:eastAsia="Times New Roman" w:hAnsi="Times New Roman"/>
                <w:lang w:eastAsia="ru-RU"/>
              </w:rPr>
              <w:br/>
              <w:t>переданные в</w:t>
            </w:r>
            <w:r w:rsidRPr="00834ED0">
              <w:rPr>
                <w:rFonts w:ascii="Times New Roman" w:eastAsia="Times New Roman" w:hAnsi="Times New Roman"/>
                <w:lang w:eastAsia="ru-RU"/>
              </w:rPr>
              <w:br/>
              <w:t>доверительное</w:t>
            </w:r>
            <w:r w:rsidRPr="00834ED0">
              <w:rPr>
                <w:rFonts w:ascii="Times New Roman" w:eastAsia="Times New Roman" w:hAnsi="Times New Roman"/>
                <w:lang w:eastAsia="ru-RU"/>
              </w:rPr>
              <w:br/>
              <w:t>управление</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Прочие</w:t>
            </w:r>
            <w:r w:rsidRPr="00834ED0">
              <w:rPr>
                <w:rFonts w:ascii="Times New Roman" w:eastAsia="Times New Roman" w:hAnsi="Times New Roman"/>
                <w:lang w:eastAsia="ru-RU"/>
              </w:rPr>
              <w:br/>
              <w:t>денежные</w:t>
            </w:r>
            <w:r w:rsidRPr="00834ED0">
              <w:rPr>
                <w:rFonts w:ascii="Times New Roman" w:eastAsia="Times New Roman" w:hAnsi="Times New Roman"/>
                <w:lang w:eastAsia="ru-RU"/>
              </w:rPr>
              <w:br/>
              <w:t>средства</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Итого</w:t>
            </w:r>
          </w:p>
        </w:tc>
      </w:tr>
      <w:tr w:rsidR="00834ED0" w:rsidRPr="00834ED0" w:rsidTr="00EC3F26">
        <w:tblPrEx>
          <w:jc w:val="left"/>
        </w:tblPrEx>
        <w:trPr>
          <w:trHeight w:val="110"/>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1</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2</w:t>
            </w:r>
          </w:p>
        </w:tc>
        <w:tc>
          <w:tcPr>
            <w:tcW w:w="2126"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3</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4</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5</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6</w:t>
            </w:r>
          </w:p>
        </w:tc>
      </w:tr>
      <w:tr w:rsidR="00834ED0" w:rsidRPr="00834ED0" w:rsidTr="00EC3F26">
        <w:tblPrEx>
          <w:jc w:val="left"/>
        </w:tblPrEx>
        <w:trPr>
          <w:trHeight w:val="213"/>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1</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rPr>
                <w:rFonts w:ascii="Times New Roman" w:eastAsia="Times New Roman" w:hAnsi="Times New Roman"/>
                <w:lang w:eastAsia="ru-RU"/>
              </w:rPr>
            </w:pPr>
            <w:r w:rsidRPr="00834ED0">
              <w:rPr>
                <w:rFonts w:ascii="Times New Roman" w:eastAsia="Times New Roman" w:hAnsi="Times New Roman"/>
                <w:lang w:eastAsia="ru-RU"/>
              </w:rPr>
              <w:t>Полная балансовая стоимость по состоянию на начало отчетного периода, в том числе:</w:t>
            </w:r>
          </w:p>
        </w:tc>
        <w:tc>
          <w:tcPr>
            <w:tcW w:w="2126" w:type="dxa"/>
            <w:tcBorders>
              <w:top w:val="nil"/>
              <w:left w:val="nil"/>
              <w:bottom w:val="single" w:sz="4" w:space="0" w:color="auto"/>
              <w:right w:val="single" w:sz="4" w:space="0" w:color="auto"/>
            </w:tcBorders>
            <w:shd w:val="clear" w:color="auto" w:fill="auto"/>
            <w:vAlign w:val="bottom"/>
            <w:hideMark/>
          </w:tcPr>
          <w:p w:rsidR="00972EC9" w:rsidRPr="00972EC9" w:rsidRDefault="00C00DC1" w:rsidP="00EC3F26">
            <w:pPr>
              <w:spacing w:after="0" w:line="240" w:lineRule="auto"/>
              <w:jc w:val="center"/>
              <w:rPr>
                <w:rFonts w:ascii="Times New Roman" w:eastAsia="Times New Roman" w:hAnsi="Times New Roman"/>
                <w:sz w:val="24"/>
                <w:szCs w:val="24"/>
                <w:lang w:eastAsia="ru-RU"/>
              </w:rPr>
            </w:pPr>
            <w:r w:rsidRPr="00B139C2">
              <w:rPr>
                <w:rFonts w:ascii="Times New Roman" w:hAnsi="Times New Roman"/>
                <w:sz w:val="24"/>
                <w:szCs w:val="24"/>
              </w:rPr>
              <w:t>298</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B139C2">
              <w:rPr>
                <w:rFonts w:ascii="Times New Roman" w:hAnsi="Times New Roman"/>
                <w:sz w:val="24"/>
                <w:szCs w:val="24"/>
              </w:rPr>
              <w:t>298</w:t>
            </w:r>
          </w:p>
        </w:tc>
      </w:tr>
      <w:tr w:rsidR="00834ED0" w:rsidRPr="00834ED0" w:rsidTr="00EC3F26">
        <w:tblPrEx>
          <w:jc w:val="left"/>
        </w:tblPrEx>
        <w:trPr>
          <w:trHeight w:val="213"/>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834ED0" w:rsidP="00834ED0">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2</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ind w:firstLineChars="200" w:firstLine="440"/>
              <w:rPr>
                <w:rFonts w:ascii="Times New Roman" w:eastAsia="Times New Roman" w:hAnsi="Times New Roman"/>
                <w:lang w:eastAsia="ru-RU"/>
              </w:rPr>
            </w:pPr>
            <w:r w:rsidRPr="00834ED0">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26" w:type="dxa"/>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B139C2">
              <w:rPr>
                <w:rFonts w:ascii="Times New Roman" w:hAnsi="Times New Roman"/>
                <w:sz w:val="24"/>
                <w:szCs w:val="24"/>
              </w:rPr>
              <w:t>298</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B139C2">
              <w:rPr>
                <w:rFonts w:ascii="Times New Roman" w:hAnsi="Times New Roman"/>
                <w:sz w:val="24"/>
                <w:szCs w:val="24"/>
              </w:rPr>
              <w:t>298</w:t>
            </w:r>
          </w:p>
        </w:tc>
      </w:tr>
      <w:tr w:rsidR="00834ED0" w:rsidRPr="00834ED0" w:rsidTr="00EC3F26">
        <w:tblPrEx>
          <w:jc w:val="left"/>
        </w:tblPrEx>
        <w:trPr>
          <w:trHeight w:val="110"/>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383093" w:rsidP="00834ED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rPr>
                <w:rFonts w:ascii="Times New Roman" w:eastAsia="Times New Roman" w:hAnsi="Times New Roman"/>
                <w:lang w:eastAsia="ru-RU"/>
              </w:rPr>
            </w:pPr>
            <w:r w:rsidRPr="00834ED0">
              <w:rPr>
                <w:rFonts w:ascii="Times New Roman" w:eastAsia="Times New Roman" w:hAnsi="Times New Roman"/>
                <w:lang w:eastAsia="ru-RU"/>
              </w:rPr>
              <w:t>Поступление финансовых активов, в том числе:</w:t>
            </w:r>
          </w:p>
        </w:tc>
        <w:tc>
          <w:tcPr>
            <w:tcW w:w="2126" w:type="dxa"/>
            <w:tcBorders>
              <w:top w:val="nil"/>
              <w:left w:val="nil"/>
              <w:bottom w:val="single" w:sz="4" w:space="0" w:color="auto"/>
              <w:right w:val="single" w:sz="4" w:space="0" w:color="auto"/>
            </w:tcBorders>
            <w:shd w:val="clear" w:color="auto" w:fill="auto"/>
            <w:vAlign w:val="bottom"/>
            <w:hideMark/>
          </w:tcPr>
          <w:p w:rsidR="00834ED0" w:rsidRPr="00972EC9" w:rsidRDefault="00C00DC1" w:rsidP="00EC3F26">
            <w:pPr>
              <w:spacing w:after="0" w:line="240" w:lineRule="auto"/>
              <w:jc w:val="center"/>
              <w:rPr>
                <w:rFonts w:ascii="Times New Roman" w:eastAsia="Times New Roman" w:hAnsi="Times New Roman"/>
                <w:sz w:val="24"/>
                <w:szCs w:val="24"/>
                <w:lang w:eastAsia="ru-RU"/>
              </w:rPr>
            </w:pPr>
            <w:r w:rsidRPr="00B139C2">
              <w:rPr>
                <w:rFonts w:ascii="Times New Roman" w:eastAsia="Times New Roman" w:hAnsi="Times New Roman"/>
                <w:sz w:val="24"/>
                <w:szCs w:val="24"/>
                <w:lang w:eastAsia="ru-RU"/>
              </w:rPr>
              <w:t>87 35</w:t>
            </w:r>
            <w:r w:rsidR="00EC3F26">
              <w:rPr>
                <w:rFonts w:ascii="Times New Roman" w:eastAsia="Times New Roman" w:hAnsi="Times New Roman"/>
                <w:sz w:val="24"/>
                <w:szCs w:val="24"/>
                <w:lang w:eastAsia="ru-RU"/>
              </w:rPr>
              <w:t>2</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B139C2">
              <w:rPr>
                <w:rFonts w:ascii="Times New Roman" w:eastAsia="Times New Roman" w:hAnsi="Times New Roman"/>
                <w:sz w:val="24"/>
                <w:szCs w:val="24"/>
                <w:lang w:eastAsia="ru-RU"/>
              </w:rPr>
              <w:t>87 35</w:t>
            </w:r>
            <w:r w:rsidR="00EC3F26">
              <w:rPr>
                <w:rFonts w:ascii="Times New Roman" w:eastAsia="Times New Roman" w:hAnsi="Times New Roman"/>
                <w:sz w:val="24"/>
                <w:szCs w:val="24"/>
                <w:lang w:eastAsia="ru-RU"/>
              </w:rPr>
              <w:t>2</w:t>
            </w:r>
          </w:p>
        </w:tc>
      </w:tr>
      <w:tr w:rsidR="00834ED0" w:rsidRPr="00834ED0" w:rsidTr="00EC3F26">
        <w:tblPrEx>
          <w:jc w:val="left"/>
        </w:tblPrEx>
        <w:trPr>
          <w:trHeight w:val="213"/>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383093" w:rsidP="00834ED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ind w:firstLineChars="200" w:firstLine="440"/>
              <w:rPr>
                <w:rFonts w:ascii="Times New Roman" w:eastAsia="Times New Roman" w:hAnsi="Times New Roman"/>
                <w:lang w:eastAsia="ru-RU"/>
              </w:rPr>
            </w:pPr>
            <w:r w:rsidRPr="00834ED0">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26" w:type="dxa"/>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B139C2">
              <w:rPr>
                <w:rFonts w:ascii="Times New Roman" w:eastAsia="Times New Roman" w:hAnsi="Times New Roman"/>
                <w:sz w:val="24"/>
                <w:szCs w:val="24"/>
                <w:lang w:eastAsia="ru-RU"/>
              </w:rPr>
              <w:t>87 35</w:t>
            </w:r>
            <w:r w:rsidR="00EC3F26">
              <w:rPr>
                <w:rFonts w:ascii="Times New Roman" w:eastAsia="Times New Roman" w:hAnsi="Times New Roman"/>
                <w:sz w:val="24"/>
                <w:szCs w:val="24"/>
                <w:lang w:eastAsia="ru-RU"/>
              </w:rPr>
              <w:t>2</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B139C2">
              <w:rPr>
                <w:rFonts w:ascii="Times New Roman" w:eastAsia="Times New Roman" w:hAnsi="Times New Roman"/>
                <w:sz w:val="24"/>
                <w:szCs w:val="24"/>
                <w:lang w:eastAsia="ru-RU"/>
              </w:rPr>
              <w:t>87 35</w:t>
            </w:r>
            <w:r w:rsidR="00EC3F26">
              <w:rPr>
                <w:rFonts w:ascii="Times New Roman" w:eastAsia="Times New Roman" w:hAnsi="Times New Roman"/>
                <w:sz w:val="24"/>
                <w:szCs w:val="24"/>
                <w:lang w:eastAsia="ru-RU"/>
              </w:rPr>
              <w:t>2</w:t>
            </w:r>
          </w:p>
        </w:tc>
      </w:tr>
      <w:tr w:rsidR="00834ED0" w:rsidRPr="00834ED0" w:rsidTr="00EC3F26">
        <w:tblPrEx>
          <w:jc w:val="left"/>
        </w:tblPrEx>
        <w:trPr>
          <w:trHeight w:val="110"/>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383093" w:rsidP="00834ED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rPr>
                <w:rFonts w:ascii="Times New Roman" w:eastAsia="Times New Roman" w:hAnsi="Times New Roman"/>
                <w:lang w:eastAsia="ru-RU"/>
              </w:rPr>
            </w:pPr>
            <w:r w:rsidRPr="00834ED0">
              <w:rPr>
                <w:rFonts w:ascii="Times New Roman" w:eastAsia="Times New Roman" w:hAnsi="Times New Roman"/>
                <w:lang w:eastAsia="ru-RU"/>
              </w:rPr>
              <w:t>Прекращение признания финансовых активов, в том числе:</w:t>
            </w:r>
          </w:p>
        </w:tc>
        <w:tc>
          <w:tcPr>
            <w:tcW w:w="2126" w:type="dxa"/>
            <w:tcBorders>
              <w:top w:val="nil"/>
              <w:left w:val="nil"/>
              <w:bottom w:val="single" w:sz="4" w:space="0" w:color="auto"/>
              <w:right w:val="single" w:sz="4" w:space="0" w:color="auto"/>
            </w:tcBorders>
            <w:shd w:val="clear" w:color="auto" w:fill="auto"/>
            <w:vAlign w:val="bottom"/>
            <w:hideMark/>
          </w:tcPr>
          <w:p w:rsidR="00834ED0" w:rsidRPr="00972EC9" w:rsidRDefault="00C00DC1" w:rsidP="00EC3F26">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(64727)</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D61E4C">
              <w:rPr>
                <w:rFonts w:ascii="Times New Roman" w:eastAsia="Times New Roman" w:hAnsi="Times New Roman"/>
                <w:sz w:val="24"/>
                <w:szCs w:val="24"/>
                <w:lang w:eastAsia="ru-RU"/>
              </w:rPr>
              <w:t>(64727)</w:t>
            </w:r>
          </w:p>
        </w:tc>
      </w:tr>
      <w:tr w:rsidR="00834ED0" w:rsidRPr="00834ED0" w:rsidTr="00EC3F26">
        <w:tblPrEx>
          <w:jc w:val="left"/>
        </w:tblPrEx>
        <w:trPr>
          <w:trHeight w:val="213"/>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383093" w:rsidP="00834ED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ind w:firstLineChars="200" w:firstLine="440"/>
              <w:rPr>
                <w:rFonts w:ascii="Times New Roman" w:eastAsia="Times New Roman" w:hAnsi="Times New Roman"/>
                <w:lang w:eastAsia="ru-RU"/>
              </w:rPr>
            </w:pPr>
            <w:r w:rsidRPr="00834ED0">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26" w:type="dxa"/>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D61E4C">
              <w:rPr>
                <w:rFonts w:ascii="Times New Roman" w:eastAsia="Times New Roman" w:hAnsi="Times New Roman"/>
                <w:sz w:val="24"/>
                <w:szCs w:val="24"/>
                <w:lang w:eastAsia="ru-RU"/>
              </w:rPr>
              <w:t>(64727)</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D61E4C">
              <w:rPr>
                <w:rFonts w:ascii="Times New Roman" w:eastAsia="Times New Roman" w:hAnsi="Times New Roman"/>
                <w:sz w:val="24"/>
                <w:szCs w:val="24"/>
                <w:lang w:eastAsia="ru-RU"/>
              </w:rPr>
              <w:t>(64727)</w:t>
            </w:r>
          </w:p>
        </w:tc>
      </w:tr>
      <w:tr w:rsidR="00834ED0" w:rsidRPr="00834ED0" w:rsidTr="00EC3F26">
        <w:tblPrEx>
          <w:jc w:val="left"/>
        </w:tblPrEx>
        <w:trPr>
          <w:trHeight w:val="110"/>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383093" w:rsidP="00972EC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w:t>
            </w:r>
          </w:p>
        </w:tc>
        <w:tc>
          <w:tcPr>
            <w:tcW w:w="5108" w:type="dxa"/>
            <w:tcBorders>
              <w:top w:val="nil"/>
              <w:left w:val="nil"/>
              <w:bottom w:val="single" w:sz="4" w:space="0" w:color="auto"/>
              <w:right w:val="single" w:sz="4" w:space="0" w:color="auto"/>
            </w:tcBorders>
            <w:shd w:val="clear" w:color="auto" w:fill="auto"/>
            <w:hideMark/>
          </w:tcPr>
          <w:p w:rsidR="00834ED0" w:rsidRPr="00834ED0" w:rsidRDefault="00834ED0" w:rsidP="00972EC9">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Прочие изменения, в том числе:</w:t>
            </w:r>
          </w:p>
        </w:tc>
        <w:tc>
          <w:tcPr>
            <w:tcW w:w="2126" w:type="dxa"/>
            <w:tcBorders>
              <w:top w:val="nil"/>
              <w:left w:val="nil"/>
              <w:bottom w:val="single" w:sz="4" w:space="0" w:color="auto"/>
              <w:right w:val="single" w:sz="4" w:space="0" w:color="auto"/>
            </w:tcBorders>
            <w:shd w:val="clear" w:color="auto" w:fill="auto"/>
            <w:hideMark/>
          </w:tcPr>
          <w:p w:rsidR="00834ED0" w:rsidRPr="00972EC9" w:rsidRDefault="00C00DC1" w:rsidP="00EC3F26">
            <w:pPr>
              <w:jc w:val="center"/>
              <w:rPr>
                <w:rFonts w:ascii="Times New Roman" w:hAnsi="Times New Roman"/>
                <w:sz w:val="24"/>
                <w:szCs w:val="24"/>
              </w:rPr>
            </w:pPr>
            <w:r w:rsidRPr="00D61E4C">
              <w:rPr>
                <w:rFonts w:ascii="Times New Roman" w:eastAsia="Times New Roman" w:hAnsi="Times New Roman"/>
                <w:sz w:val="24"/>
                <w:szCs w:val="24"/>
                <w:lang w:eastAsia="ru-RU"/>
              </w:rPr>
              <w:t>2 842</w:t>
            </w:r>
          </w:p>
        </w:tc>
        <w:tc>
          <w:tcPr>
            <w:tcW w:w="2410" w:type="dxa"/>
            <w:tcBorders>
              <w:top w:val="nil"/>
              <w:left w:val="nil"/>
              <w:bottom w:val="single" w:sz="4" w:space="0" w:color="auto"/>
              <w:right w:val="single" w:sz="4" w:space="0" w:color="auto"/>
            </w:tcBorders>
            <w:shd w:val="clear" w:color="auto" w:fill="auto"/>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hideMark/>
          </w:tcPr>
          <w:p w:rsidR="00834ED0" w:rsidRPr="00972EC9" w:rsidRDefault="00C00DC1" w:rsidP="00EC3F26">
            <w:pPr>
              <w:jc w:val="center"/>
              <w:rPr>
                <w:rFonts w:ascii="Times New Roman" w:hAnsi="Times New Roman"/>
                <w:sz w:val="24"/>
                <w:szCs w:val="24"/>
              </w:rPr>
            </w:pPr>
            <w:r w:rsidRPr="00D61E4C">
              <w:rPr>
                <w:rFonts w:ascii="Times New Roman" w:eastAsia="Times New Roman" w:hAnsi="Times New Roman"/>
                <w:sz w:val="24"/>
                <w:szCs w:val="24"/>
                <w:lang w:eastAsia="ru-RU"/>
              </w:rPr>
              <w:t>2 842</w:t>
            </w:r>
          </w:p>
        </w:tc>
      </w:tr>
      <w:tr w:rsidR="00834ED0" w:rsidRPr="00834ED0" w:rsidTr="00EC3F26">
        <w:tblPrEx>
          <w:jc w:val="left"/>
        </w:tblPrEx>
        <w:trPr>
          <w:trHeight w:val="213"/>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383093" w:rsidP="00834ED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ind w:firstLineChars="200" w:firstLine="440"/>
              <w:rPr>
                <w:rFonts w:ascii="Times New Roman" w:eastAsia="Times New Roman" w:hAnsi="Times New Roman"/>
                <w:lang w:eastAsia="ru-RU"/>
              </w:rPr>
            </w:pPr>
            <w:r w:rsidRPr="00834ED0">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26" w:type="dxa"/>
            <w:tcBorders>
              <w:top w:val="nil"/>
              <w:left w:val="nil"/>
              <w:bottom w:val="single" w:sz="4" w:space="0" w:color="auto"/>
              <w:right w:val="single" w:sz="4" w:space="0" w:color="auto"/>
            </w:tcBorders>
            <w:shd w:val="clear" w:color="auto" w:fill="auto"/>
            <w:vAlign w:val="bottom"/>
            <w:hideMark/>
          </w:tcPr>
          <w:p w:rsidR="00834ED0" w:rsidRPr="00972EC9" w:rsidRDefault="00C00DC1" w:rsidP="00EC3F26">
            <w:pPr>
              <w:spacing w:after="0" w:line="240" w:lineRule="auto"/>
              <w:jc w:val="center"/>
              <w:rPr>
                <w:rFonts w:ascii="Times New Roman" w:eastAsia="Times New Roman" w:hAnsi="Times New Roman"/>
                <w:sz w:val="24"/>
                <w:szCs w:val="24"/>
                <w:lang w:eastAsia="ru-RU"/>
              </w:rPr>
            </w:pPr>
            <w:r w:rsidRPr="00D61E4C">
              <w:rPr>
                <w:rFonts w:ascii="Times New Roman" w:eastAsia="Times New Roman" w:hAnsi="Times New Roman"/>
                <w:sz w:val="24"/>
                <w:szCs w:val="24"/>
                <w:lang w:eastAsia="ru-RU"/>
              </w:rPr>
              <w:t>2 842</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D61E4C">
              <w:rPr>
                <w:rFonts w:ascii="Times New Roman" w:eastAsia="Times New Roman" w:hAnsi="Times New Roman"/>
                <w:sz w:val="24"/>
                <w:szCs w:val="24"/>
                <w:lang w:eastAsia="ru-RU"/>
              </w:rPr>
              <w:t>2 842</w:t>
            </w:r>
          </w:p>
        </w:tc>
      </w:tr>
      <w:tr w:rsidR="00834ED0" w:rsidRPr="00834ED0" w:rsidTr="00EC3F26">
        <w:tblPrEx>
          <w:jc w:val="left"/>
        </w:tblPrEx>
        <w:trPr>
          <w:trHeight w:val="213"/>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383093" w:rsidP="00834ED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rPr>
                <w:rFonts w:ascii="Times New Roman" w:eastAsia="Times New Roman" w:hAnsi="Times New Roman"/>
                <w:lang w:eastAsia="ru-RU"/>
              </w:rPr>
            </w:pPr>
            <w:r w:rsidRPr="00834ED0">
              <w:rPr>
                <w:rFonts w:ascii="Times New Roman" w:eastAsia="Times New Roman" w:hAnsi="Times New Roman"/>
                <w:lang w:eastAsia="ru-RU"/>
              </w:rPr>
              <w:t>Полная балансовая стоимость по состоянию на конец отчетного периода, в том числе:</w:t>
            </w:r>
          </w:p>
        </w:tc>
        <w:tc>
          <w:tcPr>
            <w:tcW w:w="2126" w:type="dxa"/>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D61E4C">
              <w:rPr>
                <w:rFonts w:ascii="Times New Roman" w:eastAsia="Times New Roman" w:hAnsi="Times New Roman"/>
                <w:sz w:val="24"/>
                <w:szCs w:val="24"/>
                <w:lang w:eastAsia="ru-RU"/>
              </w:rPr>
              <w:t>25 765</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D61E4C">
              <w:rPr>
                <w:rFonts w:ascii="Times New Roman" w:eastAsia="Times New Roman" w:hAnsi="Times New Roman"/>
                <w:sz w:val="24"/>
                <w:szCs w:val="24"/>
                <w:lang w:eastAsia="ru-RU"/>
              </w:rPr>
              <w:t>25 765</w:t>
            </w:r>
          </w:p>
        </w:tc>
      </w:tr>
      <w:tr w:rsidR="00834ED0" w:rsidRPr="00834ED0" w:rsidTr="00EC3F26">
        <w:tblPrEx>
          <w:jc w:val="left"/>
        </w:tblPrEx>
        <w:trPr>
          <w:trHeight w:val="213"/>
        </w:trPr>
        <w:tc>
          <w:tcPr>
            <w:tcW w:w="861" w:type="dxa"/>
            <w:tcBorders>
              <w:top w:val="nil"/>
              <w:left w:val="single" w:sz="4" w:space="0" w:color="auto"/>
              <w:bottom w:val="single" w:sz="4" w:space="0" w:color="auto"/>
              <w:right w:val="single" w:sz="4" w:space="0" w:color="auto"/>
            </w:tcBorders>
            <w:shd w:val="clear" w:color="auto" w:fill="auto"/>
            <w:hideMark/>
          </w:tcPr>
          <w:p w:rsidR="00834ED0" w:rsidRPr="00834ED0" w:rsidRDefault="00383093" w:rsidP="00834ED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10</w:t>
            </w:r>
          </w:p>
        </w:tc>
        <w:tc>
          <w:tcPr>
            <w:tcW w:w="5108"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834ED0">
            <w:pPr>
              <w:spacing w:after="0" w:line="240" w:lineRule="auto"/>
              <w:ind w:firstLineChars="200" w:firstLine="440"/>
              <w:rPr>
                <w:rFonts w:ascii="Times New Roman" w:eastAsia="Times New Roman" w:hAnsi="Times New Roman"/>
                <w:lang w:eastAsia="ru-RU"/>
              </w:rPr>
            </w:pPr>
            <w:r w:rsidRPr="00834ED0">
              <w:rPr>
                <w:rFonts w:ascii="Times New Roman" w:eastAsia="Times New Roman" w:hAnsi="Times New Roman"/>
                <w:lang w:eastAsia="ru-RU"/>
              </w:rPr>
              <w:t>финансовые активы, кредитные убытки по которым ожидаются в течение 12 месяцев</w:t>
            </w:r>
          </w:p>
        </w:tc>
        <w:tc>
          <w:tcPr>
            <w:tcW w:w="2126" w:type="dxa"/>
            <w:tcBorders>
              <w:top w:val="nil"/>
              <w:left w:val="nil"/>
              <w:bottom w:val="single" w:sz="4" w:space="0" w:color="auto"/>
              <w:right w:val="single" w:sz="4" w:space="0" w:color="auto"/>
            </w:tcBorders>
            <w:shd w:val="clear" w:color="auto" w:fill="auto"/>
            <w:vAlign w:val="bottom"/>
            <w:hideMark/>
          </w:tcPr>
          <w:p w:rsidR="00834ED0" w:rsidRPr="00834ED0" w:rsidRDefault="00C00DC1" w:rsidP="00EC3F26">
            <w:pPr>
              <w:spacing w:after="0" w:line="240" w:lineRule="auto"/>
              <w:jc w:val="center"/>
              <w:rPr>
                <w:rFonts w:ascii="Times New Roman" w:eastAsia="Times New Roman" w:hAnsi="Times New Roman"/>
                <w:lang w:eastAsia="ru-RU"/>
              </w:rPr>
            </w:pPr>
            <w:r w:rsidRPr="00D61E4C">
              <w:rPr>
                <w:rFonts w:ascii="Times New Roman" w:eastAsia="Times New Roman" w:hAnsi="Times New Roman"/>
                <w:sz w:val="24"/>
                <w:szCs w:val="24"/>
                <w:lang w:eastAsia="ru-RU"/>
              </w:rPr>
              <w:t>25 765</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410" w:type="dxa"/>
            <w:tcBorders>
              <w:top w:val="nil"/>
              <w:left w:val="nil"/>
              <w:bottom w:val="single" w:sz="4" w:space="0" w:color="auto"/>
              <w:right w:val="single" w:sz="4" w:space="0" w:color="auto"/>
            </w:tcBorders>
            <w:shd w:val="clear" w:color="auto" w:fill="auto"/>
            <w:vAlign w:val="bottom"/>
            <w:hideMark/>
          </w:tcPr>
          <w:p w:rsidR="00834ED0" w:rsidRPr="00834ED0" w:rsidRDefault="00834ED0" w:rsidP="00EC3F26">
            <w:pPr>
              <w:spacing w:after="0" w:line="240" w:lineRule="auto"/>
              <w:jc w:val="center"/>
              <w:rPr>
                <w:rFonts w:ascii="Times New Roman" w:eastAsia="Times New Roman" w:hAnsi="Times New Roman"/>
                <w:lang w:eastAsia="ru-RU"/>
              </w:rPr>
            </w:pPr>
            <w:r w:rsidRPr="00834ED0">
              <w:rPr>
                <w:rFonts w:ascii="Times New Roman" w:eastAsia="Times New Roman" w:hAnsi="Times New Roman"/>
                <w:lang w:eastAsia="ru-RU"/>
              </w:rPr>
              <w:t>0</w:t>
            </w:r>
          </w:p>
        </w:tc>
        <w:tc>
          <w:tcPr>
            <w:tcW w:w="2126" w:type="dxa"/>
            <w:gridSpan w:val="2"/>
            <w:tcBorders>
              <w:top w:val="nil"/>
              <w:left w:val="nil"/>
              <w:bottom w:val="single" w:sz="4" w:space="0" w:color="auto"/>
              <w:right w:val="single" w:sz="4" w:space="0" w:color="auto"/>
            </w:tcBorders>
            <w:shd w:val="clear" w:color="auto" w:fill="auto"/>
            <w:vAlign w:val="bottom"/>
            <w:hideMark/>
          </w:tcPr>
          <w:p w:rsidR="00944F07" w:rsidRPr="00834ED0" w:rsidRDefault="00C00DC1" w:rsidP="00EC3F26">
            <w:pPr>
              <w:spacing w:after="0" w:line="240" w:lineRule="auto"/>
              <w:jc w:val="center"/>
              <w:rPr>
                <w:rFonts w:ascii="Times New Roman" w:eastAsia="Times New Roman" w:hAnsi="Times New Roman"/>
                <w:lang w:eastAsia="ru-RU"/>
              </w:rPr>
            </w:pPr>
            <w:r w:rsidRPr="00D61E4C">
              <w:rPr>
                <w:rFonts w:ascii="Times New Roman" w:eastAsia="Times New Roman" w:hAnsi="Times New Roman"/>
                <w:sz w:val="24"/>
                <w:szCs w:val="24"/>
                <w:lang w:eastAsia="ru-RU"/>
              </w:rPr>
              <w:t>25 765</w:t>
            </w:r>
          </w:p>
        </w:tc>
      </w:tr>
    </w:tbl>
    <w:p w:rsidR="00CB0032" w:rsidRPr="00664A01" w:rsidRDefault="00CB0032" w:rsidP="00A26241">
      <w:pPr>
        <w:autoSpaceDE w:val="0"/>
        <w:autoSpaceDN w:val="0"/>
        <w:adjustRightInd w:val="0"/>
        <w:spacing w:after="0" w:line="240" w:lineRule="auto"/>
        <w:jc w:val="both"/>
        <w:rPr>
          <w:rFonts w:ascii="Times New Roman" w:hAnsi="Times New Roman"/>
        </w:rPr>
        <w:sectPr w:rsidR="00CB0032" w:rsidRPr="00664A01" w:rsidSect="00834ED0">
          <w:pgSz w:w="16838" w:h="11906" w:orient="landscape" w:code="9"/>
          <w:pgMar w:top="720" w:right="720" w:bottom="720" w:left="720" w:header="709" w:footer="709" w:gutter="0"/>
          <w:cols w:space="708"/>
          <w:docGrid w:linePitch="360"/>
        </w:sectPr>
      </w:pPr>
    </w:p>
    <w:p w:rsidR="00CB0032" w:rsidRPr="00912810" w:rsidRDefault="00CB0032" w:rsidP="00CB0032">
      <w:pPr>
        <w:autoSpaceDE w:val="0"/>
        <w:autoSpaceDN w:val="0"/>
        <w:adjustRightInd w:val="0"/>
        <w:spacing w:after="0" w:line="240" w:lineRule="auto"/>
        <w:jc w:val="center"/>
        <w:rPr>
          <w:rFonts w:ascii="Times New Roman" w:hAnsi="Times New Roman"/>
          <w:b/>
          <w:sz w:val="24"/>
        </w:rPr>
      </w:pPr>
      <w:r w:rsidRPr="00912810">
        <w:rPr>
          <w:rFonts w:ascii="Times New Roman" w:hAnsi="Times New Roman"/>
          <w:b/>
          <w:sz w:val="24"/>
        </w:rPr>
        <w:lastRenderedPageBreak/>
        <w:t>Примечание 7. Финансовые активы, классифицируемые</w:t>
      </w:r>
    </w:p>
    <w:p w:rsidR="00CB0032" w:rsidRPr="00912810" w:rsidRDefault="00CB0032" w:rsidP="00CB0032">
      <w:pPr>
        <w:autoSpaceDE w:val="0"/>
        <w:autoSpaceDN w:val="0"/>
        <w:adjustRightInd w:val="0"/>
        <w:spacing w:after="0" w:line="240" w:lineRule="auto"/>
        <w:jc w:val="center"/>
        <w:rPr>
          <w:rFonts w:ascii="Times New Roman" w:hAnsi="Times New Roman"/>
          <w:b/>
          <w:sz w:val="24"/>
        </w:rPr>
      </w:pPr>
      <w:r w:rsidRPr="00912810">
        <w:rPr>
          <w:rFonts w:ascii="Times New Roman" w:hAnsi="Times New Roman"/>
          <w:b/>
          <w:sz w:val="24"/>
        </w:rPr>
        <w:t>как оцениваемые по справедливой стоимости через прибыль</w:t>
      </w:r>
    </w:p>
    <w:p w:rsidR="00CB0032" w:rsidRPr="00912810" w:rsidRDefault="00CB0032" w:rsidP="00CB0032">
      <w:pPr>
        <w:autoSpaceDE w:val="0"/>
        <w:autoSpaceDN w:val="0"/>
        <w:adjustRightInd w:val="0"/>
        <w:spacing w:after="0" w:line="240" w:lineRule="auto"/>
        <w:jc w:val="center"/>
        <w:rPr>
          <w:rFonts w:ascii="Times New Roman" w:hAnsi="Times New Roman"/>
          <w:b/>
          <w:sz w:val="24"/>
        </w:rPr>
      </w:pPr>
      <w:r w:rsidRPr="00912810">
        <w:rPr>
          <w:rFonts w:ascii="Times New Roman" w:hAnsi="Times New Roman"/>
          <w:b/>
          <w:sz w:val="24"/>
        </w:rPr>
        <w:t>или убыток по усмотрению некредитной финансовой организации</w:t>
      </w:r>
    </w:p>
    <w:p w:rsidR="00CB0032" w:rsidRPr="00664A01" w:rsidRDefault="00CB0032" w:rsidP="00A26241">
      <w:pPr>
        <w:autoSpaceDE w:val="0"/>
        <w:autoSpaceDN w:val="0"/>
        <w:adjustRightInd w:val="0"/>
        <w:spacing w:after="0" w:line="240" w:lineRule="auto"/>
        <w:jc w:val="both"/>
        <w:rPr>
          <w:rFonts w:ascii="Times New Roman" w:hAnsi="Times New Roman"/>
        </w:rPr>
      </w:pPr>
    </w:p>
    <w:tbl>
      <w:tblPr>
        <w:tblW w:w="9719" w:type="dxa"/>
        <w:tblInd w:w="78" w:type="dxa"/>
        <w:tblLook w:val="04A0" w:firstRow="1" w:lastRow="0" w:firstColumn="1" w:lastColumn="0" w:noHBand="0" w:noVBand="1"/>
      </w:tblPr>
      <w:tblGrid>
        <w:gridCol w:w="902"/>
        <w:gridCol w:w="5063"/>
        <w:gridCol w:w="1877"/>
        <w:gridCol w:w="1877"/>
      </w:tblGrid>
      <w:tr w:rsidR="00830107" w:rsidRPr="00664A01" w:rsidTr="00830107">
        <w:trPr>
          <w:trHeight w:val="225"/>
        </w:trPr>
        <w:tc>
          <w:tcPr>
            <w:tcW w:w="9719" w:type="dxa"/>
            <w:gridSpan w:val="4"/>
            <w:tcBorders>
              <w:top w:val="nil"/>
              <w:left w:val="nil"/>
              <w:bottom w:val="nil"/>
              <w:right w:val="nil"/>
            </w:tcBorders>
            <w:shd w:val="clear" w:color="auto" w:fill="auto"/>
            <w:vAlign w:val="center"/>
            <w:hideMark/>
          </w:tcPr>
          <w:p w:rsidR="00830107" w:rsidRPr="00664A01" w:rsidRDefault="00830107" w:rsidP="00830107">
            <w:pPr>
              <w:spacing w:after="0" w:line="240" w:lineRule="auto"/>
              <w:jc w:val="center"/>
              <w:rPr>
                <w:rFonts w:ascii="Times New Roman" w:eastAsia="Times New Roman" w:hAnsi="Times New Roman"/>
                <w:b/>
                <w:bCs/>
                <w:lang w:eastAsia="ru-RU"/>
              </w:rPr>
            </w:pPr>
            <w:r w:rsidRPr="00664A01">
              <w:rPr>
                <w:rFonts w:ascii="Times New Roman" w:eastAsia="Times New Roman" w:hAnsi="Times New Roman"/>
                <w:b/>
                <w:bCs/>
                <w:lang w:eastAsia="ru-RU"/>
              </w:rPr>
              <w:t>Финансовые активы, классифицируемые как оцениваемые</w:t>
            </w:r>
          </w:p>
        </w:tc>
      </w:tr>
      <w:tr w:rsidR="00830107" w:rsidRPr="00664A01" w:rsidTr="00830107">
        <w:trPr>
          <w:trHeight w:val="225"/>
        </w:trPr>
        <w:tc>
          <w:tcPr>
            <w:tcW w:w="9719" w:type="dxa"/>
            <w:gridSpan w:val="4"/>
            <w:tcBorders>
              <w:top w:val="nil"/>
              <w:left w:val="nil"/>
              <w:bottom w:val="nil"/>
              <w:right w:val="nil"/>
            </w:tcBorders>
            <w:shd w:val="clear" w:color="auto" w:fill="auto"/>
            <w:vAlign w:val="center"/>
            <w:hideMark/>
          </w:tcPr>
          <w:p w:rsidR="00830107" w:rsidRPr="00664A01" w:rsidRDefault="00830107" w:rsidP="00830107">
            <w:pPr>
              <w:spacing w:after="0" w:line="240" w:lineRule="auto"/>
              <w:jc w:val="center"/>
              <w:rPr>
                <w:rFonts w:ascii="Times New Roman" w:eastAsia="Times New Roman" w:hAnsi="Times New Roman"/>
                <w:b/>
                <w:bCs/>
                <w:lang w:eastAsia="ru-RU"/>
              </w:rPr>
            </w:pPr>
            <w:r w:rsidRPr="00664A01">
              <w:rPr>
                <w:rFonts w:ascii="Times New Roman" w:eastAsia="Times New Roman" w:hAnsi="Times New Roman"/>
                <w:b/>
                <w:bCs/>
                <w:lang w:eastAsia="ru-RU"/>
              </w:rPr>
              <w:t>по справедливой стоимости через прибыль или убыток</w:t>
            </w:r>
          </w:p>
        </w:tc>
      </w:tr>
      <w:tr w:rsidR="00830107" w:rsidRPr="00664A01" w:rsidTr="00830107">
        <w:trPr>
          <w:trHeight w:val="225"/>
        </w:trPr>
        <w:tc>
          <w:tcPr>
            <w:tcW w:w="9719" w:type="dxa"/>
            <w:gridSpan w:val="4"/>
            <w:tcBorders>
              <w:top w:val="nil"/>
              <w:left w:val="nil"/>
              <w:bottom w:val="nil"/>
              <w:right w:val="nil"/>
            </w:tcBorders>
            <w:shd w:val="clear" w:color="auto" w:fill="auto"/>
            <w:vAlign w:val="center"/>
            <w:hideMark/>
          </w:tcPr>
          <w:p w:rsidR="00830107" w:rsidRPr="00664A01" w:rsidRDefault="00830107" w:rsidP="00830107">
            <w:pPr>
              <w:spacing w:after="0" w:line="240" w:lineRule="auto"/>
              <w:jc w:val="center"/>
              <w:rPr>
                <w:rFonts w:ascii="Times New Roman" w:eastAsia="Times New Roman" w:hAnsi="Times New Roman"/>
                <w:b/>
                <w:bCs/>
                <w:lang w:eastAsia="ru-RU"/>
              </w:rPr>
            </w:pPr>
            <w:r w:rsidRPr="00664A01">
              <w:rPr>
                <w:rFonts w:ascii="Times New Roman" w:eastAsia="Times New Roman" w:hAnsi="Times New Roman"/>
                <w:b/>
                <w:bCs/>
                <w:lang w:eastAsia="ru-RU"/>
              </w:rPr>
              <w:t>по усмотрению некредитной финансовой организации</w:t>
            </w:r>
          </w:p>
        </w:tc>
      </w:tr>
      <w:tr w:rsidR="00830107" w:rsidRPr="00664A01" w:rsidTr="00830107">
        <w:trPr>
          <w:trHeight w:val="225"/>
        </w:trPr>
        <w:tc>
          <w:tcPr>
            <w:tcW w:w="902"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5063"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1877"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1877"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r>
      <w:tr w:rsidR="00830107" w:rsidRPr="00664A01" w:rsidTr="00830107">
        <w:trPr>
          <w:trHeight w:val="225"/>
        </w:trPr>
        <w:tc>
          <w:tcPr>
            <w:tcW w:w="902"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5063"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1877"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1877" w:type="dxa"/>
            <w:tcBorders>
              <w:top w:val="nil"/>
              <w:left w:val="nil"/>
              <w:bottom w:val="nil"/>
              <w:right w:val="nil"/>
            </w:tcBorders>
            <w:shd w:val="clear" w:color="auto" w:fill="auto"/>
            <w:vAlign w:val="center"/>
            <w:hideMark/>
          </w:tcPr>
          <w:p w:rsidR="00830107" w:rsidRPr="00664A01" w:rsidRDefault="00830107" w:rsidP="00830107">
            <w:pPr>
              <w:spacing w:after="0" w:line="240" w:lineRule="auto"/>
              <w:jc w:val="right"/>
              <w:rPr>
                <w:rFonts w:ascii="Times New Roman" w:eastAsia="Times New Roman" w:hAnsi="Times New Roman"/>
                <w:lang w:eastAsia="ru-RU"/>
              </w:rPr>
            </w:pPr>
            <w:r w:rsidRPr="00664A01">
              <w:rPr>
                <w:rFonts w:ascii="Times New Roman" w:eastAsia="Times New Roman" w:hAnsi="Times New Roman"/>
                <w:lang w:eastAsia="ru-RU"/>
              </w:rPr>
              <w:t>Таблица 7.1</w:t>
            </w:r>
          </w:p>
        </w:tc>
      </w:tr>
      <w:tr w:rsidR="00830107" w:rsidRPr="00664A01" w:rsidTr="00830107">
        <w:trPr>
          <w:trHeight w:val="225"/>
        </w:trPr>
        <w:tc>
          <w:tcPr>
            <w:tcW w:w="902"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5063"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1877"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c>
          <w:tcPr>
            <w:tcW w:w="1877" w:type="dxa"/>
            <w:tcBorders>
              <w:top w:val="nil"/>
              <w:left w:val="nil"/>
              <w:bottom w:val="nil"/>
              <w:right w:val="nil"/>
            </w:tcBorders>
            <w:shd w:val="clear" w:color="auto" w:fill="auto"/>
            <w:noWrap/>
            <w:vAlign w:val="bottom"/>
            <w:hideMark/>
          </w:tcPr>
          <w:p w:rsidR="00830107" w:rsidRPr="00664A01" w:rsidRDefault="00830107" w:rsidP="00830107">
            <w:pPr>
              <w:spacing w:after="0" w:line="240" w:lineRule="auto"/>
              <w:rPr>
                <w:rFonts w:ascii="Times New Roman" w:eastAsia="Times New Roman" w:hAnsi="Times New Roman"/>
                <w:lang w:eastAsia="ru-RU"/>
              </w:rPr>
            </w:pPr>
          </w:p>
        </w:tc>
      </w:tr>
      <w:tr w:rsidR="00830107" w:rsidRPr="00664A01" w:rsidTr="00830107">
        <w:trPr>
          <w:trHeight w:val="435"/>
        </w:trPr>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0107" w:rsidRPr="00664A01" w:rsidRDefault="00830107" w:rsidP="00830107">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Номер строки</w:t>
            </w:r>
          </w:p>
        </w:tc>
        <w:tc>
          <w:tcPr>
            <w:tcW w:w="5063" w:type="dxa"/>
            <w:tcBorders>
              <w:top w:val="single" w:sz="4" w:space="0" w:color="auto"/>
              <w:left w:val="nil"/>
              <w:bottom w:val="single" w:sz="4" w:space="0" w:color="auto"/>
              <w:right w:val="single" w:sz="4" w:space="0" w:color="auto"/>
            </w:tcBorders>
            <w:shd w:val="clear" w:color="auto" w:fill="auto"/>
            <w:vAlign w:val="center"/>
            <w:hideMark/>
          </w:tcPr>
          <w:p w:rsidR="00830107" w:rsidRPr="00664A01" w:rsidRDefault="00830107" w:rsidP="00830107">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Наименование показателя</w:t>
            </w:r>
          </w:p>
        </w:tc>
        <w:tc>
          <w:tcPr>
            <w:tcW w:w="1877" w:type="dxa"/>
            <w:tcBorders>
              <w:top w:val="single" w:sz="4" w:space="0" w:color="auto"/>
              <w:left w:val="nil"/>
              <w:bottom w:val="single" w:sz="4" w:space="0" w:color="auto"/>
              <w:right w:val="single" w:sz="4" w:space="0" w:color="auto"/>
            </w:tcBorders>
            <w:shd w:val="clear" w:color="auto" w:fill="auto"/>
            <w:vAlign w:val="center"/>
            <w:hideMark/>
          </w:tcPr>
          <w:p w:rsidR="00830107" w:rsidRPr="00FD70FE" w:rsidRDefault="00830107" w:rsidP="00E4373E">
            <w:pPr>
              <w:spacing w:after="0" w:line="240" w:lineRule="auto"/>
              <w:jc w:val="center"/>
              <w:rPr>
                <w:rFonts w:ascii="Times New Roman" w:eastAsia="Times New Roman" w:hAnsi="Times New Roman"/>
                <w:lang w:val="en-US" w:eastAsia="ru-RU"/>
              </w:rPr>
            </w:pPr>
            <w:r w:rsidRPr="00664A01">
              <w:rPr>
                <w:rFonts w:ascii="Times New Roman" w:eastAsia="Times New Roman" w:hAnsi="Times New Roman"/>
                <w:lang w:eastAsia="ru-RU"/>
              </w:rPr>
              <w:t>На 31.12.20</w:t>
            </w:r>
            <w:r w:rsidR="00E77241">
              <w:rPr>
                <w:rFonts w:ascii="Times New Roman" w:eastAsia="Times New Roman" w:hAnsi="Times New Roman"/>
                <w:lang w:eastAsia="ru-RU"/>
              </w:rPr>
              <w:t>2</w:t>
            </w:r>
            <w:r w:rsidR="00E4373E">
              <w:rPr>
                <w:rFonts w:ascii="Times New Roman" w:eastAsia="Times New Roman" w:hAnsi="Times New Roman"/>
                <w:lang w:eastAsia="ru-RU"/>
              </w:rPr>
              <w:t>3</w:t>
            </w:r>
          </w:p>
        </w:tc>
        <w:tc>
          <w:tcPr>
            <w:tcW w:w="1877" w:type="dxa"/>
            <w:tcBorders>
              <w:top w:val="single" w:sz="4" w:space="0" w:color="auto"/>
              <w:left w:val="nil"/>
              <w:bottom w:val="single" w:sz="4" w:space="0" w:color="auto"/>
              <w:right w:val="single" w:sz="4" w:space="0" w:color="auto"/>
            </w:tcBorders>
            <w:shd w:val="clear" w:color="auto" w:fill="auto"/>
            <w:vAlign w:val="center"/>
            <w:hideMark/>
          </w:tcPr>
          <w:p w:rsidR="00830107" w:rsidRPr="00FD70FE" w:rsidRDefault="00E77241" w:rsidP="00E4373E">
            <w:pPr>
              <w:spacing w:after="0" w:line="240" w:lineRule="auto"/>
              <w:jc w:val="center"/>
              <w:rPr>
                <w:rFonts w:ascii="Times New Roman" w:eastAsia="Times New Roman" w:hAnsi="Times New Roman"/>
                <w:lang w:val="en-US" w:eastAsia="ru-RU"/>
              </w:rPr>
            </w:pPr>
            <w:r w:rsidRPr="00664A01">
              <w:rPr>
                <w:rFonts w:ascii="Times New Roman" w:eastAsia="Times New Roman" w:hAnsi="Times New Roman"/>
                <w:lang w:eastAsia="ru-RU"/>
              </w:rPr>
              <w:t>На 31.12.20</w:t>
            </w:r>
            <w:r w:rsidR="00D37513">
              <w:rPr>
                <w:rFonts w:ascii="Times New Roman" w:eastAsia="Times New Roman" w:hAnsi="Times New Roman"/>
                <w:lang w:eastAsia="ru-RU"/>
              </w:rPr>
              <w:t>2</w:t>
            </w:r>
            <w:r w:rsidR="00E4373E">
              <w:rPr>
                <w:rFonts w:ascii="Times New Roman" w:eastAsia="Times New Roman" w:hAnsi="Times New Roman"/>
                <w:lang w:eastAsia="ru-RU"/>
              </w:rPr>
              <w:t>2</w:t>
            </w:r>
          </w:p>
        </w:tc>
      </w:tr>
      <w:tr w:rsidR="00830107" w:rsidRPr="00664A01" w:rsidTr="00830107">
        <w:trPr>
          <w:trHeight w:val="225"/>
        </w:trPr>
        <w:tc>
          <w:tcPr>
            <w:tcW w:w="902" w:type="dxa"/>
            <w:tcBorders>
              <w:top w:val="nil"/>
              <w:left w:val="single" w:sz="4" w:space="0" w:color="auto"/>
              <w:bottom w:val="single" w:sz="4" w:space="0" w:color="auto"/>
              <w:right w:val="single" w:sz="4" w:space="0" w:color="auto"/>
            </w:tcBorders>
            <w:shd w:val="clear" w:color="auto" w:fill="auto"/>
            <w:hideMark/>
          </w:tcPr>
          <w:p w:rsidR="00830107" w:rsidRPr="00664A01" w:rsidRDefault="00830107" w:rsidP="00830107">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1</w:t>
            </w:r>
          </w:p>
        </w:tc>
        <w:tc>
          <w:tcPr>
            <w:tcW w:w="5063" w:type="dxa"/>
            <w:tcBorders>
              <w:top w:val="nil"/>
              <w:left w:val="nil"/>
              <w:bottom w:val="single" w:sz="4" w:space="0" w:color="auto"/>
              <w:right w:val="single" w:sz="4" w:space="0" w:color="auto"/>
            </w:tcBorders>
            <w:shd w:val="clear" w:color="auto" w:fill="auto"/>
            <w:vAlign w:val="bottom"/>
            <w:hideMark/>
          </w:tcPr>
          <w:p w:rsidR="00830107" w:rsidRPr="00664A01" w:rsidRDefault="00830107" w:rsidP="00830107">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2</w:t>
            </w:r>
          </w:p>
        </w:tc>
        <w:tc>
          <w:tcPr>
            <w:tcW w:w="1877" w:type="dxa"/>
            <w:tcBorders>
              <w:top w:val="nil"/>
              <w:left w:val="nil"/>
              <w:bottom w:val="single" w:sz="4" w:space="0" w:color="auto"/>
              <w:right w:val="single" w:sz="4" w:space="0" w:color="auto"/>
            </w:tcBorders>
            <w:shd w:val="clear" w:color="auto" w:fill="auto"/>
            <w:vAlign w:val="bottom"/>
            <w:hideMark/>
          </w:tcPr>
          <w:p w:rsidR="00830107" w:rsidRPr="00664A01" w:rsidRDefault="00830107" w:rsidP="00830107">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3</w:t>
            </w:r>
          </w:p>
        </w:tc>
        <w:tc>
          <w:tcPr>
            <w:tcW w:w="1877" w:type="dxa"/>
            <w:tcBorders>
              <w:top w:val="nil"/>
              <w:left w:val="nil"/>
              <w:bottom w:val="single" w:sz="4" w:space="0" w:color="auto"/>
              <w:right w:val="single" w:sz="4" w:space="0" w:color="auto"/>
            </w:tcBorders>
            <w:shd w:val="clear" w:color="auto" w:fill="auto"/>
            <w:vAlign w:val="bottom"/>
            <w:hideMark/>
          </w:tcPr>
          <w:p w:rsidR="00830107" w:rsidRPr="00664A01" w:rsidRDefault="00830107" w:rsidP="00830107">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4</w:t>
            </w:r>
          </w:p>
        </w:tc>
      </w:tr>
      <w:tr w:rsidR="00830107" w:rsidRPr="00664A01" w:rsidTr="00830107">
        <w:trPr>
          <w:trHeight w:val="855"/>
        </w:trPr>
        <w:tc>
          <w:tcPr>
            <w:tcW w:w="902" w:type="dxa"/>
            <w:tcBorders>
              <w:top w:val="nil"/>
              <w:left w:val="single" w:sz="4" w:space="0" w:color="auto"/>
              <w:bottom w:val="single" w:sz="4" w:space="0" w:color="auto"/>
              <w:right w:val="single" w:sz="4" w:space="0" w:color="auto"/>
            </w:tcBorders>
            <w:shd w:val="clear" w:color="auto" w:fill="auto"/>
            <w:hideMark/>
          </w:tcPr>
          <w:p w:rsidR="00830107" w:rsidRPr="00664A01" w:rsidRDefault="00E77241" w:rsidP="0083010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5063" w:type="dxa"/>
            <w:tcBorders>
              <w:top w:val="nil"/>
              <w:left w:val="nil"/>
              <w:bottom w:val="single" w:sz="4" w:space="0" w:color="auto"/>
              <w:right w:val="single" w:sz="4" w:space="0" w:color="auto"/>
            </w:tcBorders>
            <w:shd w:val="clear" w:color="auto" w:fill="auto"/>
            <w:vAlign w:val="bottom"/>
            <w:hideMark/>
          </w:tcPr>
          <w:p w:rsidR="00830107" w:rsidRPr="00664A01" w:rsidRDefault="00830107" w:rsidP="00830107">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 xml:space="preserve">Займы выданные, классифицируемые как оцениваемые по справедливой стоимости через прибыль или убыток по усмотрению некредитной финансовой организации, </w:t>
            </w:r>
            <w:r w:rsidRPr="00664A01">
              <w:rPr>
                <w:rFonts w:ascii="Times New Roman" w:eastAsia="Times New Roman" w:hAnsi="Times New Roman"/>
                <w:lang w:eastAsia="ru-RU"/>
              </w:rPr>
              <w:br/>
              <w:t>в том числе:</w:t>
            </w:r>
          </w:p>
        </w:tc>
        <w:tc>
          <w:tcPr>
            <w:tcW w:w="1877" w:type="dxa"/>
            <w:tcBorders>
              <w:top w:val="nil"/>
              <w:left w:val="nil"/>
              <w:bottom w:val="single" w:sz="4" w:space="0" w:color="auto"/>
              <w:right w:val="single" w:sz="4" w:space="0" w:color="auto"/>
            </w:tcBorders>
            <w:shd w:val="clear" w:color="auto" w:fill="auto"/>
            <w:vAlign w:val="bottom"/>
            <w:hideMark/>
          </w:tcPr>
          <w:p w:rsidR="00830107" w:rsidRPr="00664A01" w:rsidRDefault="00E4373E" w:rsidP="00EC3F2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11 6</w:t>
            </w:r>
            <w:r w:rsidR="00B0794F">
              <w:rPr>
                <w:rFonts w:ascii="Times New Roman" w:eastAsia="Times New Roman" w:hAnsi="Times New Roman"/>
                <w:lang w:eastAsia="ru-RU"/>
              </w:rPr>
              <w:t>77</w:t>
            </w:r>
          </w:p>
        </w:tc>
        <w:tc>
          <w:tcPr>
            <w:tcW w:w="1877" w:type="dxa"/>
            <w:tcBorders>
              <w:top w:val="nil"/>
              <w:left w:val="nil"/>
              <w:bottom w:val="single" w:sz="4" w:space="0" w:color="auto"/>
              <w:right w:val="single" w:sz="4" w:space="0" w:color="auto"/>
            </w:tcBorders>
            <w:shd w:val="clear" w:color="auto" w:fill="auto"/>
            <w:vAlign w:val="bottom"/>
            <w:hideMark/>
          </w:tcPr>
          <w:p w:rsidR="00830107" w:rsidRPr="00664A01" w:rsidRDefault="00E4373E" w:rsidP="00EC3F2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4 782</w:t>
            </w:r>
          </w:p>
        </w:tc>
      </w:tr>
      <w:tr w:rsidR="00F15BFE" w:rsidRPr="00664A01" w:rsidTr="00830107">
        <w:trPr>
          <w:trHeight w:val="435"/>
        </w:trPr>
        <w:tc>
          <w:tcPr>
            <w:tcW w:w="902" w:type="dxa"/>
            <w:tcBorders>
              <w:top w:val="nil"/>
              <w:left w:val="single" w:sz="4" w:space="0" w:color="auto"/>
              <w:bottom w:val="single" w:sz="4" w:space="0" w:color="auto"/>
              <w:right w:val="single" w:sz="4" w:space="0" w:color="auto"/>
            </w:tcBorders>
            <w:shd w:val="clear" w:color="auto" w:fill="auto"/>
            <w:hideMark/>
          </w:tcPr>
          <w:p w:rsidR="00F15BFE" w:rsidRPr="00664A01" w:rsidRDefault="00F15BFE" w:rsidP="00830107">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2</w:t>
            </w:r>
          </w:p>
        </w:tc>
        <w:tc>
          <w:tcPr>
            <w:tcW w:w="5063" w:type="dxa"/>
            <w:tcBorders>
              <w:top w:val="nil"/>
              <w:left w:val="nil"/>
              <w:bottom w:val="single" w:sz="4" w:space="0" w:color="auto"/>
              <w:right w:val="single" w:sz="4" w:space="0" w:color="auto"/>
            </w:tcBorders>
            <w:shd w:val="clear" w:color="auto" w:fill="auto"/>
            <w:vAlign w:val="bottom"/>
            <w:hideMark/>
          </w:tcPr>
          <w:p w:rsidR="00F15BFE" w:rsidRPr="00664A01" w:rsidRDefault="00F15BFE" w:rsidP="00D37513">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депозиты в кредитных организациях и банках-нерезидентах</w:t>
            </w:r>
          </w:p>
        </w:tc>
        <w:tc>
          <w:tcPr>
            <w:tcW w:w="1877" w:type="dxa"/>
            <w:tcBorders>
              <w:top w:val="nil"/>
              <w:left w:val="nil"/>
              <w:bottom w:val="single" w:sz="4" w:space="0" w:color="auto"/>
              <w:right w:val="single" w:sz="4" w:space="0" w:color="auto"/>
            </w:tcBorders>
            <w:shd w:val="clear" w:color="auto" w:fill="auto"/>
            <w:vAlign w:val="bottom"/>
            <w:hideMark/>
          </w:tcPr>
          <w:p w:rsidR="00F15BFE" w:rsidRPr="00F15BFE" w:rsidRDefault="00B0794F" w:rsidP="00EC3F2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11 677</w:t>
            </w:r>
          </w:p>
        </w:tc>
        <w:tc>
          <w:tcPr>
            <w:tcW w:w="1877" w:type="dxa"/>
            <w:tcBorders>
              <w:top w:val="nil"/>
              <w:left w:val="nil"/>
              <w:bottom w:val="single" w:sz="4" w:space="0" w:color="auto"/>
              <w:right w:val="single" w:sz="4" w:space="0" w:color="auto"/>
            </w:tcBorders>
            <w:shd w:val="clear" w:color="auto" w:fill="auto"/>
            <w:vAlign w:val="bottom"/>
            <w:hideMark/>
          </w:tcPr>
          <w:p w:rsidR="00F15BFE" w:rsidRPr="00FD70FE" w:rsidRDefault="00E4373E" w:rsidP="00EC3F26">
            <w:pPr>
              <w:spacing w:after="0" w:line="240" w:lineRule="auto"/>
              <w:jc w:val="center"/>
              <w:rPr>
                <w:rFonts w:ascii="Times New Roman" w:eastAsia="Times New Roman" w:hAnsi="Times New Roman"/>
                <w:lang w:val="en-US" w:eastAsia="ru-RU"/>
              </w:rPr>
            </w:pPr>
            <w:r>
              <w:rPr>
                <w:rFonts w:ascii="Times New Roman" w:eastAsia="Times New Roman" w:hAnsi="Times New Roman"/>
                <w:lang w:eastAsia="ru-RU"/>
              </w:rPr>
              <w:t>4 782</w:t>
            </w:r>
          </w:p>
        </w:tc>
      </w:tr>
      <w:tr w:rsidR="00F15BFE" w:rsidRPr="00664A01" w:rsidTr="00830107">
        <w:trPr>
          <w:trHeight w:val="225"/>
        </w:trPr>
        <w:tc>
          <w:tcPr>
            <w:tcW w:w="902" w:type="dxa"/>
            <w:tcBorders>
              <w:top w:val="nil"/>
              <w:left w:val="single" w:sz="4" w:space="0" w:color="auto"/>
              <w:bottom w:val="single" w:sz="4" w:space="0" w:color="auto"/>
              <w:right w:val="single" w:sz="4" w:space="0" w:color="auto"/>
            </w:tcBorders>
            <w:shd w:val="clear" w:color="auto" w:fill="auto"/>
            <w:hideMark/>
          </w:tcPr>
          <w:p w:rsidR="00F15BFE" w:rsidRPr="00664A01" w:rsidRDefault="00F15BFE" w:rsidP="00830107">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3</w:t>
            </w:r>
          </w:p>
        </w:tc>
        <w:tc>
          <w:tcPr>
            <w:tcW w:w="5063" w:type="dxa"/>
            <w:tcBorders>
              <w:top w:val="nil"/>
              <w:left w:val="nil"/>
              <w:bottom w:val="single" w:sz="4" w:space="0" w:color="auto"/>
              <w:right w:val="single" w:sz="4" w:space="0" w:color="auto"/>
            </w:tcBorders>
            <w:shd w:val="clear" w:color="auto" w:fill="auto"/>
            <w:vAlign w:val="bottom"/>
            <w:hideMark/>
          </w:tcPr>
          <w:p w:rsidR="00F15BFE" w:rsidRPr="00664A01" w:rsidRDefault="00F15BFE" w:rsidP="00830107">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Итого</w:t>
            </w:r>
            <w:r w:rsidR="00D37513">
              <w:rPr>
                <w:rFonts w:ascii="Times New Roman" w:eastAsia="Times New Roman" w:hAnsi="Times New Roman"/>
                <w:lang w:eastAsia="ru-RU"/>
              </w:rPr>
              <w:t>:</w:t>
            </w:r>
          </w:p>
        </w:tc>
        <w:tc>
          <w:tcPr>
            <w:tcW w:w="1877" w:type="dxa"/>
            <w:tcBorders>
              <w:top w:val="nil"/>
              <w:left w:val="nil"/>
              <w:bottom w:val="single" w:sz="4" w:space="0" w:color="auto"/>
              <w:right w:val="single" w:sz="4" w:space="0" w:color="auto"/>
            </w:tcBorders>
            <w:shd w:val="clear" w:color="auto" w:fill="auto"/>
            <w:vAlign w:val="bottom"/>
            <w:hideMark/>
          </w:tcPr>
          <w:p w:rsidR="00F15BFE" w:rsidRPr="00664A01" w:rsidRDefault="00B0794F" w:rsidP="00EC3F2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11 677</w:t>
            </w:r>
          </w:p>
        </w:tc>
        <w:tc>
          <w:tcPr>
            <w:tcW w:w="1877" w:type="dxa"/>
            <w:tcBorders>
              <w:top w:val="nil"/>
              <w:left w:val="nil"/>
              <w:bottom w:val="single" w:sz="4" w:space="0" w:color="auto"/>
              <w:right w:val="single" w:sz="4" w:space="0" w:color="auto"/>
            </w:tcBorders>
            <w:shd w:val="clear" w:color="auto" w:fill="auto"/>
            <w:vAlign w:val="bottom"/>
            <w:hideMark/>
          </w:tcPr>
          <w:p w:rsidR="00F15BFE" w:rsidRPr="00664A01" w:rsidRDefault="00E4373E" w:rsidP="00EC3F2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4 782</w:t>
            </w:r>
          </w:p>
        </w:tc>
      </w:tr>
    </w:tbl>
    <w:p w:rsidR="00830107" w:rsidRPr="00664A01" w:rsidRDefault="00830107" w:rsidP="00A26241">
      <w:pPr>
        <w:autoSpaceDE w:val="0"/>
        <w:autoSpaceDN w:val="0"/>
        <w:adjustRightInd w:val="0"/>
        <w:spacing w:after="0" w:line="240" w:lineRule="auto"/>
        <w:jc w:val="both"/>
        <w:rPr>
          <w:rFonts w:ascii="Times New Roman" w:eastAsia="Times New Roman" w:hAnsi="Times New Roman"/>
          <w:lang w:eastAsia="ru-RU"/>
        </w:rPr>
      </w:pPr>
    </w:p>
    <w:p w:rsidR="00A0343E" w:rsidRDefault="00830107" w:rsidP="00A26241">
      <w:pPr>
        <w:autoSpaceDE w:val="0"/>
        <w:autoSpaceDN w:val="0"/>
        <w:adjustRightInd w:val="0"/>
        <w:spacing w:after="0" w:line="240" w:lineRule="auto"/>
        <w:jc w:val="both"/>
        <w:rPr>
          <w:rFonts w:ascii="Times New Roman" w:eastAsia="Times New Roman" w:hAnsi="Times New Roman"/>
          <w:lang w:eastAsia="ru-RU"/>
        </w:rPr>
      </w:pPr>
      <w:r w:rsidRPr="00664A01">
        <w:rPr>
          <w:rFonts w:ascii="Times New Roman" w:eastAsia="Times New Roman" w:hAnsi="Times New Roman"/>
          <w:lang w:eastAsia="ru-RU"/>
        </w:rPr>
        <w:t>7.1.1. По состоянию на 31 декабря 20</w:t>
      </w:r>
      <w:r w:rsidR="00F15BFE">
        <w:rPr>
          <w:rFonts w:ascii="Times New Roman" w:eastAsia="Times New Roman" w:hAnsi="Times New Roman"/>
          <w:lang w:eastAsia="ru-RU"/>
        </w:rPr>
        <w:t>2</w:t>
      </w:r>
      <w:r w:rsidR="00B0794F">
        <w:rPr>
          <w:rFonts w:ascii="Times New Roman" w:eastAsia="Times New Roman" w:hAnsi="Times New Roman"/>
          <w:lang w:eastAsia="ru-RU"/>
        </w:rPr>
        <w:t>3</w:t>
      </w:r>
      <w:r w:rsidRPr="00664A01">
        <w:rPr>
          <w:rFonts w:ascii="Times New Roman" w:eastAsia="Times New Roman" w:hAnsi="Times New Roman"/>
          <w:lang w:eastAsia="ru-RU"/>
        </w:rPr>
        <w:t xml:space="preserve"> года у некредитной финансовой организации ЗАО «Управляющая компания «Диана» </w:t>
      </w:r>
      <w:r w:rsidR="004010B6" w:rsidRPr="00664A01">
        <w:rPr>
          <w:rFonts w:ascii="Times New Roman" w:eastAsia="Times New Roman" w:hAnsi="Times New Roman"/>
          <w:lang w:eastAsia="ru-RU"/>
        </w:rPr>
        <w:t xml:space="preserve">срочные </w:t>
      </w:r>
      <w:r w:rsidRPr="00664A01">
        <w:rPr>
          <w:rFonts w:ascii="Times New Roman" w:eastAsia="Times New Roman" w:hAnsi="Times New Roman"/>
          <w:lang w:eastAsia="ru-RU"/>
        </w:rPr>
        <w:t xml:space="preserve">банковские депозиты </w:t>
      </w:r>
      <w:r w:rsidR="004010B6" w:rsidRPr="00664A01">
        <w:rPr>
          <w:rFonts w:ascii="Times New Roman" w:eastAsia="Times New Roman" w:hAnsi="Times New Roman"/>
          <w:lang w:eastAsia="ru-RU"/>
        </w:rPr>
        <w:t xml:space="preserve">со сроком погашения до года </w:t>
      </w:r>
      <w:r w:rsidRPr="00664A01">
        <w:rPr>
          <w:rFonts w:ascii="Times New Roman" w:eastAsia="Times New Roman" w:hAnsi="Times New Roman"/>
          <w:lang w:eastAsia="ru-RU"/>
        </w:rPr>
        <w:t>в Банке ВТБ (ПАО) сос</w:t>
      </w:r>
      <w:r w:rsidR="001B2D2D" w:rsidRPr="00664A01">
        <w:rPr>
          <w:rFonts w:ascii="Times New Roman" w:eastAsia="Times New Roman" w:hAnsi="Times New Roman"/>
          <w:lang w:eastAsia="ru-RU"/>
        </w:rPr>
        <w:t xml:space="preserve">тавляют </w:t>
      </w:r>
      <w:r w:rsidR="00B0794F">
        <w:rPr>
          <w:rFonts w:ascii="Times New Roman" w:eastAsia="Times New Roman" w:hAnsi="Times New Roman"/>
          <w:lang w:eastAsia="ru-RU"/>
        </w:rPr>
        <w:t xml:space="preserve">11 677,00767 </w:t>
      </w:r>
      <w:r w:rsidR="00554B54">
        <w:rPr>
          <w:rFonts w:ascii="Times New Roman" w:eastAsia="Times New Roman" w:hAnsi="Times New Roman"/>
          <w:lang w:eastAsia="ru-RU"/>
        </w:rPr>
        <w:t>тыс.</w:t>
      </w:r>
      <w:r w:rsidRPr="00664A01">
        <w:rPr>
          <w:rFonts w:ascii="Times New Roman" w:eastAsia="Times New Roman" w:hAnsi="Times New Roman"/>
          <w:lang w:eastAsia="ru-RU"/>
        </w:rPr>
        <w:t xml:space="preserve"> рублей (на 31 декабря 20</w:t>
      </w:r>
      <w:r w:rsidR="00D37513">
        <w:rPr>
          <w:rFonts w:ascii="Times New Roman" w:eastAsia="Times New Roman" w:hAnsi="Times New Roman"/>
          <w:lang w:eastAsia="ru-RU"/>
        </w:rPr>
        <w:t>2</w:t>
      </w:r>
      <w:r w:rsidR="00B44750">
        <w:rPr>
          <w:rFonts w:ascii="Times New Roman" w:eastAsia="Times New Roman" w:hAnsi="Times New Roman"/>
          <w:lang w:eastAsia="ru-RU"/>
        </w:rPr>
        <w:t>1</w:t>
      </w:r>
      <w:r w:rsidR="004010B6" w:rsidRPr="00664A01">
        <w:rPr>
          <w:rFonts w:ascii="Times New Roman" w:eastAsia="Times New Roman" w:hAnsi="Times New Roman"/>
          <w:lang w:eastAsia="ru-RU"/>
        </w:rPr>
        <w:t xml:space="preserve"> года: </w:t>
      </w:r>
      <w:r w:rsidR="00B0794F">
        <w:rPr>
          <w:rFonts w:ascii="Times New Roman" w:eastAsia="Times New Roman" w:hAnsi="Times New Roman"/>
          <w:lang w:eastAsia="ru-RU"/>
        </w:rPr>
        <w:t xml:space="preserve">4 782,49041 </w:t>
      </w:r>
      <w:r w:rsidR="00554B54">
        <w:rPr>
          <w:rFonts w:ascii="Times New Roman" w:eastAsia="Times New Roman" w:hAnsi="Times New Roman"/>
          <w:lang w:eastAsia="ru-RU"/>
        </w:rPr>
        <w:t>тыс.</w:t>
      </w:r>
      <w:r w:rsidR="00F15BFE">
        <w:rPr>
          <w:rFonts w:ascii="Times New Roman" w:eastAsia="Times New Roman" w:hAnsi="Times New Roman"/>
          <w:lang w:eastAsia="ru-RU"/>
        </w:rPr>
        <w:t xml:space="preserve"> </w:t>
      </w:r>
      <w:r w:rsidR="00C832FF">
        <w:rPr>
          <w:rFonts w:ascii="Times New Roman" w:eastAsia="Times New Roman" w:hAnsi="Times New Roman"/>
          <w:lang w:eastAsia="ru-RU"/>
        </w:rPr>
        <w:t>рублей)</w:t>
      </w:r>
      <w:r w:rsidR="00FD70FE">
        <w:rPr>
          <w:rFonts w:ascii="Times New Roman" w:eastAsia="Times New Roman" w:hAnsi="Times New Roman"/>
          <w:lang w:eastAsia="ru-RU"/>
        </w:rPr>
        <w:t>.</w:t>
      </w:r>
    </w:p>
    <w:p w:rsidR="00165543" w:rsidRDefault="00165543" w:rsidP="00A26241">
      <w:pPr>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В соответствии с условиями Генерального соглашения об общих условиях проведения депозитных операций № ГСД17-8002-27 от 22.11.2017 г. были размещены следующие депозиты:</w:t>
      </w:r>
    </w:p>
    <w:p w:rsidR="00C832FF" w:rsidRDefault="00C832FF" w:rsidP="008E338D">
      <w:pPr>
        <w:numPr>
          <w:ilvl w:val="0"/>
          <w:numId w:val="13"/>
        </w:numPr>
        <w:autoSpaceDE w:val="0"/>
        <w:autoSpaceDN w:val="0"/>
        <w:adjustRightInd w:val="0"/>
        <w:spacing w:after="0" w:line="240" w:lineRule="auto"/>
        <w:jc w:val="both"/>
        <w:rPr>
          <w:rFonts w:ascii="Times New Roman" w:eastAsia="Times New Roman" w:hAnsi="Times New Roman"/>
          <w:lang w:eastAsia="ru-RU"/>
        </w:rPr>
      </w:pPr>
      <w:r w:rsidRPr="00D90BB7">
        <w:rPr>
          <w:rFonts w:ascii="Times New Roman" w:eastAsia="Times New Roman" w:hAnsi="Times New Roman"/>
          <w:lang w:eastAsia="ru-RU"/>
        </w:rPr>
        <w:t xml:space="preserve">№ </w:t>
      </w:r>
      <w:r w:rsidR="00D73A94" w:rsidRPr="00D90BB7">
        <w:rPr>
          <w:rFonts w:ascii="Times New Roman" w:eastAsia="Times New Roman" w:hAnsi="Times New Roman"/>
          <w:lang w:eastAsia="ru-RU"/>
        </w:rPr>
        <w:t>23</w:t>
      </w:r>
      <w:r w:rsidRPr="00D90BB7">
        <w:rPr>
          <w:rFonts w:ascii="Times New Roman" w:eastAsia="Times New Roman" w:hAnsi="Times New Roman"/>
          <w:lang w:eastAsia="ru-RU"/>
        </w:rPr>
        <w:t xml:space="preserve"> от </w:t>
      </w:r>
      <w:r w:rsidR="00D84FF7" w:rsidRPr="00D90BB7">
        <w:rPr>
          <w:rFonts w:ascii="Times New Roman" w:eastAsia="Times New Roman" w:hAnsi="Times New Roman"/>
          <w:lang w:eastAsia="ru-RU"/>
        </w:rPr>
        <w:t>0</w:t>
      </w:r>
      <w:r w:rsidR="00D73A94" w:rsidRPr="00D90BB7">
        <w:rPr>
          <w:rFonts w:ascii="Times New Roman" w:eastAsia="Times New Roman" w:hAnsi="Times New Roman"/>
          <w:lang w:eastAsia="ru-RU"/>
        </w:rPr>
        <w:t>3</w:t>
      </w:r>
      <w:r w:rsidR="00D84FF7" w:rsidRPr="00D90BB7">
        <w:rPr>
          <w:rFonts w:ascii="Times New Roman" w:eastAsia="Times New Roman" w:hAnsi="Times New Roman"/>
          <w:lang w:eastAsia="ru-RU"/>
        </w:rPr>
        <w:t>.11.202</w:t>
      </w:r>
      <w:r w:rsidR="00D73A94" w:rsidRPr="00D90BB7">
        <w:rPr>
          <w:rFonts w:ascii="Times New Roman" w:eastAsia="Times New Roman" w:hAnsi="Times New Roman"/>
          <w:lang w:eastAsia="ru-RU"/>
        </w:rPr>
        <w:t>3</w:t>
      </w:r>
      <w:r w:rsidRPr="00D90BB7">
        <w:rPr>
          <w:rFonts w:ascii="Times New Roman" w:eastAsia="Times New Roman" w:hAnsi="Times New Roman"/>
          <w:lang w:eastAsia="ru-RU"/>
        </w:rPr>
        <w:t xml:space="preserve"> г. на размещение депозита</w:t>
      </w:r>
      <w:r>
        <w:rPr>
          <w:rFonts w:ascii="Times New Roman" w:eastAsia="Times New Roman" w:hAnsi="Times New Roman"/>
          <w:lang w:eastAsia="ru-RU"/>
        </w:rPr>
        <w:t xml:space="preserve">. </w:t>
      </w:r>
      <w:r w:rsidR="00165543">
        <w:rPr>
          <w:rFonts w:ascii="Times New Roman" w:eastAsia="Times New Roman" w:hAnsi="Times New Roman"/>
          <w:lang w:eastAsia="ru-RU"/>
        </w:rPr>
        <w:t xml:space="preserve">Валюта депозита – российский рубль; сумма депозита – </w:t>
      </w:r>
      <w:r w:rsidR="00D84FF7">
        <w:rPr>
          <w:rFonts w:ascii="Times New Roman" w:eastAsia="Times New Roman" w:hAnsi="Times New Roman"/>
          <w:lang w:eastAsia="ru-RU"/>
        </w:rPr>
        <w:t xml:space="preserve">1 </w:t>
      </w:r>
      <w:r w:rsidR="00D73A94">
        <w:rPr>
          <w:rFonts w:ascii="Times New Roman" w:eastAsia="Times New Roman" w:hAnsi="Times New Roman"/>
          <w:lang w:eastAsia="ru-RU"/>
        </w:rPr>
        <w:t>45</w:t>
      </w:r>
      <w:r w:rsidR="00165543">
        <w:rPr>
          <w:rFonts w:ascii="Times New Roman" w:eastAsia="Times New Roman" w:hAnsi="Times New Roman"/>
          <w:lang w:eastAsia="ru-RU"/>
        </w:rPr>
        <w:t>0</w:t>
      </w:r>
      <w:r w:rsidR="008E338D">
        <w:rPr>
          <w:rFonts w:ascii="Times New Roman" w:eastAsia="Times New Roman" w:hAnsi="Times New Roman"/>
          <w:lang w:eastAsia="ru-RU"/>
        </w:rPr>
        <w:t> </w:t>
      </w:r>
      <w:r w:rsidR="00165543">
        <w:rPr>
          <w:rFonts w:ascii="Times New Roman" w:eastAsia="Times New Roman" w:hAnsi="Times New Roman"/>
          <w:lang w:eastAsia="ru-RU"/>
        </w:rPr>
        <w:t>000</w:t>
      </w:r>
      <w:r w:rsidR="008E338D">
        <w:rPr>
          <w:rFonts w:ascii="Times New Roman" w:eastAsia="Times New Roman" w:hAnsi="Times New Roman"/>
          <w:lang w:eastAsia="ru-RU"/>
        </w:rPr>
        <w:t>,</w:t>
      </w:r>
      <w:r w:rsidR="00165543">
        <w:rPr>
          <w:rFonts w:ascii="Times New Roman" w:eastAsia="Times New Roman" w:hAnsi="Times New Roman"/>
          <w:lang w:eastAsia="ru-RU"/>
        </w:rPr>
        <w:t>00 (</w:t>
      </w:r>
      <w:r w:rsidR="00D37513">
        <w:rPr>
          <w:rFonts w:ascii="Times New Roman" w:eastAsia="Times New Roman" w:hAnsi="Times New Roman"/>
          <w:lang w:eastAsia="ru-RU"/>
        </w:rPr>
        <w:t>один</w:t>
      </w:r>
      <w:r w:rsidR="00165543">
        <w:rPr>
          <w:rFonts w:ascii="Times New Roman" w:eastAsia="Times New Roman" w:hAnsi="Times New Roman"/>
          <w:lang w:eastAsia="ru-RU"/>
        </w:rPr>
        <w:t xml:space="preserve"> миллион</w:t>
      </w:r>
      <w:r w:rsidR="00D37513">
        <w:rPr>
          <w:rFonts w:ascii="Times New Roman" w:eastAsia="Times New Roman" w:hAnsi="Times New Roman"/>
          <w:lang w:eastAsia="ru-RU"/>
        </w:rPr>
        <w:t xml:space="preserve"> </w:t>
      </w:r>
      <w:r w:rsidR="00D73A94">
        <w:rPr>
          <w:rFonts w:ascii="Times New Roman" w:eastAsia="Times New Roman" w:hAnsi="Times New Roman"/>
          <w:lang w:eastAsia="ru-RU"/>
        </w:rPr>
        <w:t>четыреста пятьдесят</w:t>
      </w:r>
      <w:r w:rsidR="00D37513">
        <w:rPr>
          <w:rFonts w:ascii="Times New Roman" w:eastAsia="Times New Roman" w:hAnsi="Times New Roman"/>
          <w:lang w:eastAsia="ru-RU"/>
        </w:rPr>
        <w:t xml:space="preserve"> тысяч</w:t>
      </w:r>
      <w:r w:rsidR="00165543">
        <w:rPr>
          <w:rFonts w:ascii="Times New Roman" w:eastAsia="Times New Roman" w:hAnsi="Times New Roman"/>
          <w:lang w:eastAsia="ru-RU"/>
        </w:rPr>
        <w:t xml:space="preserve">); срок депозита- </w:t>
      </w:r>
      <w:r w:rsidR="00D73A94">
        <w:rPr>
          <w:rFonts w:ascii="Times New Roman" w:eastAsia="Times New Roman" w:hAnsi="Times New Roman"/>
          <w:lang w:eastAsia="ru-RU"/>
        </w:rPr>
        <w:t>74</w:t>
      </w:r>
      <w:r w:rsidR="00165543">
        <w:rPr>
          <w:rFonts w:ascii="Times New Roman" w:eastAsia="Times New Roman" w:hAnsi="Times New Roman"/>
          <w:lang w:eastAsia="ru-RU"/>
        </w:rPr>
        <w:t xml:space="preserve"> (</w:t>
      </w:r>
      <w:r w:rsidR="00D73A94">
        <w:rPr>
          <w:rFonts w:ascii="Times New Roman" w:eastAsia="Times New Roman" w:hAnsi="Times New Roman"/>
          <w:lang w:eastAsia="ru-RU"/>
        </w:rPr>
        <w:t>семьдесят четыре</w:t>
      </w:r>
      <w:r w:rsidR="00165543">
        <w:rPr>
          <w:rFonts w:ascii="Times New Roman" w:eastAsia="Times New Roman" w:hAnsi="Times New Roman"/>
          <w:lang w:eastAsia="ru-RU"/>
        </w:rPr>
        <w:t>) д</w:t>
      </w:r>
      <w:r w:rsidR="00D73A94">
        <w:rPr>
          <w:rFonts w:ascii="Times New Roman" w:eastAsia="Times New Roman" w:hAnsi="Times New Roman"/>
          <w:lang w:eastAsia="ru-RU"/>
        </w:rPr>
        <w:t>ня</w:t>
      </w:r>
      <w:r>
        <w:rPr>
          <w:rFonts w:ascii="Times New Roman" w:eastAsia="Times New Roman" w:hAnsi="Times New Roman"/>
          <w:lang w:eastAsia="ru-RU"/>
        </w:rPr>
        <w:t xml:space="preserve"> с </w:t>
      </w:r>
      <w:r w:rsidR="00D84FF7">
        <w:rPr>
          <w:rFonts w:ascii="Times New Roman" w:eastAsia="Times New Roman" w:hAnsi="Times New Roman"/>
          <w:lang w:eastAsia="ru-RU"/>
        </w:rPr>
        <w:t>0</w:t>
      </w:r>
      <w:r w:rsidR="00D73A94">
        <w:rPr>
          <w:rFonts w:ascii="Times New Roman" w:eastAsia="Times New Roman" w:hAnsi="Times New Roman"/>
          <w:lang w:eastAsia="ru-RU"/>
        </w:rPr>
        <w:t>3</w:t>
      </w:r>
      <w:r w:rsidR="00D84FF7">
        <w:rPr>
          <w:rFonts w:ascii="Times New Roman" w:eastAsia="Times New Roman" w:hAnsi="Times New Roman"/>
          <w:lang w:eastAsia="ru-RU"/>
        </w:rPr>
        <w:t>.11.202</w:t>
      </w:r>
      <w:r w:rsidR="00D73A94">
        <w:rPr>
          <w:rFonts w:ascii="Times New Roman" w:eastAsia="Times New Roman" w:hAnsi="Times New Roman"/>
          <w:lang w:eastAsia="ru-RU"/>
        </w:rPr>
        <w:t>3</w:t>
      </w:r>
      <w:r>
        <w:rPr>
          <w:rFonts w:ascii="Times New Roman" w:eastAsia="Times New Roman" w:hAnsi="Times New Roman"/>
          <w:lang w:eastAsia="ru-RU"/>
        </w:rPr>
        <w:t xml:space="preserve"> по </w:t>
      </w:r>
      <w:r w:rsidR="00D73A94">
        <w:rPr>
          <w:rFonts w:ascii="Times New Roman" w:eastAsia="Times New Roman" w:hAnsi="Times New Roman"/>
          <w:lang w:eastAsia="ru-RU"/>
        </w:rPr>
        <w:t>16.01.2024</w:t>
      </w:r>
      <w:r>
        <w:rPr>
          <w:rFonts w:ascii="Times New Roman" w:eastAsia="Times New Roman" w:hAnsi="Times New Roman"/>
          <w:lang w:eastAsia="ru-RU"/>
        </w:rPr>
        <w:t xml:space="preserve"> гг.</w:t>
      </w:r>
      <w:r w:rsidR="00165543">
        <w:rPr>
          <w:rFonts w:ascii="Times New Roman" w:eastAsia="Times New Roman" w:hAnsi="Times New Roman"/>
          <w:lang w:eastAsia="ru-RU"/>
        </w:rPr>
        <w:t>;</w:t>
      </w:r>
      <w:r w:rsidR="00FD70FE">
        <w:rPr>
          <w:rFonts w:ascii="Times New Roman" w:eastAsia="Times New Roman" w:hAnsi="Times New Roman"/>
          <w:lang w:eastAsia="ru-RU"/>
        </w:rPr>
        <w:t xml:space="preserve"> процентная ставка – </w:t>
      </w:r>
      <w:r w:rsidR="00D73A94">
        <w:rPr>
          <w:rFonts w:ascii="Times New Roman" w:eastAsia="Times New Roman" w:hAnsi="Times New Roman"/>
          <w:lang w:eastAsia="ru-RU"/>
        </w:rPr>
        <w:t>14,00</w:t>
      </w:r>
      <w:r>
        <w:rPr>
          <w:rFonts w:ascii="Times New Roman" w:eastAsia="Times New Roman" w:hAnsi="Times New Roman"/>
          <w:lang w:eastAsia="ru-RU"/>
        </w:rPr>
        <w:t xml:space="preserve"> процентов годовых.</w:t>
      </w:r>
    </w:p>
    <w:p w:rsidR="008E338D" w:rsidRDefault="008E338D" w:rsidP="008E338D">
      <w:pPr>
        <w:numPr>
          <w:ilvl w:val="0"/>
          <w:numId w:val="13"/>
        </w:numPr>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sidR="00D73A94">
        <w:rPr>
          <w:rFonts w:ascii="Times New Roman" w:eastAsia="Times New Roman" w:hAnsi="Times New Roman"/>
          <w:lang w:eastAsia="ru-RU"/>
        </w:rPr>
        <w:t>27</w:t>
      </w:r>
      <w:r>
        <w:rPr>
          <w:rFonts w:ascii="Times New Roman" w:eastAsia="Times New Roman" w:hAnsi="Times New Roman"/>
          <w:lang w:eastAsia="ru-RU"/>
        </w:rPr>
        <w:t xml:space="preserve"> от </w:t>
      </w:r>
      <w:r w:rsidR="00D73A94">
        <w:rPr>
          <w:rFonts w:ascii="Times New Roman" w:eastAsia="Times New Roman" w:hAnsi="Times New Roman"/>
          <w:lang w:eastAsia="ru-RU"/>
        </w:rPr>
        <w:t>05.12.2023</w:t>
      </w:r>
      <w:r w:rsidR="00D37513">
        <w:rPr>
          <w:rFonts w:ascii="Times New Roman" w:eastAsia="Times New Roman" w:hAnsi="Times New Roman"/>
          <w:lang w:eastAsia="ru-RU"/>
        </w:rPr>
        <w:t xml:space="preserve"> </w:t>
      </w:r>
      <w:r>
        <w:rPr>
          <w:rFonts w:ascii="Times New Roman" w:eastAsia="Times New Roman" w:hAnsi="Times New Roman"/>
          <w:lang w:eastAsia="ru-RU"/>
        </w:rPr>
        <w:t xml:space="preserve">г. на размещение депозита. Валюта депозита – </w:t>
      </w:r>
      <w:r w:rsidR="00D84FF7">
        <w:rPr>
          <w:rFonts w:ascii="Times New Roman" w:eastAsia="Times New Roman" w:hAnsi="Times New Roman"/>
          <w:lang w:eastAsia="ru-RU"/>
        </w:rPr>
        <w:t>российский рубль</w:t>
      </w:r>
      <w:r>
        <w:rPr>
          <w:rFonts w:ascii="Times New Roman" w:eastAsia="Times New Roman" w:hAnsi="Times New Roman"/>
          <w:lang w:eastAsia="ru-RU"/>
        </w:rPr>
        <w:t xml:space="preserve">; сумма депозита – </w:t>
      </w:r>
      <w:r w:rsidR="00D73A94">
        <w:rPr>
          <w:rFonts w:ascii="Times New Roman" w:eastAsia="Times New Roman" w:hAnsi="Times New Roman"/>
          <w:lang w:eastAsia="ru-RU"/>
        </w:rPr>
        <w:t>2 400</w:t>
      </w:r>
      <w:r w:rsidR="00D84FF7">
        <w:rPr>
          <w:rFonts w:ascii="Times New Roman" w:eastAsia="Times New Roman" w:hAnsi="Times New Roman"/>
          <w:lang w:eastAsia="ru-RU"/>
        </w:rPr>
        <w:t> 000,0</w:t>
      </w:r>
      <w:r w:rsidR="00D37513">
        <w:rPr>
          <w:rFonts w:ascii="Times New Roman" w:eastAsia="Times New Roman" w:hAnsi="Times New Roman"/>
          <w:lang w:eastAsia="ru-RU"/>
        </w:rPr>
        <w:t xml:space="preserve"> </w:t>
      </w:r>
      <w:r>
        <w:rPr>
          <w:rFonts w:ascii="Times New Roman" w:eastAsia="Times New Roman" w:hAnsi="Times New Roman"/>
          <w:lang w:eastAsia="ru-RU"/>
        </w:rPr>
        <w:t>(</w:t>
      </w:r>
      <w:r w:rsidR="00D73A94">
        <w:rPr>
          <w:rFonts w:ascii="Times New Roman" w:eastAsia="Times New Roman" w:hAnsi="Times New Roman"/>
          <w:lang w:eastAsia="ru-RU"/>
        </w:rPr>
        <w:t xml:space="preserve">два </w:t>
      </w:r>
      <w:r w:rsidR="00D84FF7">
        <w:rPr>
          <w:rFonts w:ascii="Times New Roman" w:eastAsia="Times New Roman" w:hAnsi="Times New Roman"/>
          <w:lang w:eastAsia="ru-RU"/>
        </w:rPr>
        <w:t>миллион</w:t>
      </w:r>
      <w:r w:rsidR="00D73A94">
        <w:rPr>
          <w:rFonts w:ascii="Times New Roman" w:eastAsia="Times New Roman" w:hAnsi="Times New Roman"/>
          <w:lang w:eastAsia="ru-RU"/>
        </w:rPr>
        <w:t>а</w:t>
      </w:r>
      <w:r w:rsidR="00D84FF7">
        <w:rPr>
          <w:rFonts w:ascii="Times New Roman" w:eastAsia="Times New Roman" w:hAnsi="Times New Roman"/>
          <w:lang w:eastAsia="ru-RU"/>
        </w:rPr>
        <w:t xml:space="preserve"> </w:t>
      </w:r>
      <w:r w:rsidR="00D73A94">
        <w:rPr>
          <w:rFonts w:ascii="Times New Roman" w:eastAsia="Times New Roman" w:hAnsi="Times New Roman"/>
          <w:lang w:eastAsia="ru-RU"/>
        </w:rPr>
        <w:t>четыреста</w:t>
      </w:r>
      <w:r w:rsidR="00D84FF7">
        <w:rPr>
          <w:rFonts w:ascii="Times New Roman" w:eastAsia="Times New Roman" w:hAnsi="Times New Roman"/>
          <w:lang w:eastAsia="ru-RU"/>
        </w:rPr>
        <w:t xml:space="preserve"> тысяч</w:t>
      </w:r>
      <w:r>
        <w:rPr>
          <w:rFonts w:ascii="Times New Roman" w:eastAsia="Times New Roman" w:hAnsi="Times New Roman"/>
          <w:lang w:eastAsia="ru-RU"/>
        </w:rPr>
        <w:t xml:space="preserve">); срок депозита- </w:t>
      </w:r>
      <w:r w:rsidR="00D73A94">
        <w:rPr>
          <w:rFonts w:ascii="Times New Roman" w:eastAsia="Times New Roman" w:hAnsi="Times New Roman"/>
          <w:lang w:eastAsia="ru-RU"/>
        </w:rPr>
        <w:t>62</w:t>
      </w:r>
      <w:r>
        <w:rPr>
          <w:rFonts w:ascii="Times New Roman" w:eastAsia="Times New Roman" w:hAnsi="Times New Roman"/>
          <w:lang w:eastAsia="ru-RU"/>
        </w:rPr>
        <w:t xml:space="preserve"> (</w:t>
      </w:r>
      <w:r w:rsidR="00D73A94">
        <w:rPr>
          <w:rFonts w:ascii="Times New Roman" w:eastAsia="Times New Roman" w:hAnsi="Times New Roman"/>
          <w:lang w:eastAsia="ru-RU"/>
        </w:rPr>
        <w:t>шестьдесят два</w:t>
      </w:r>
      <w:r>
        <w:rPr>
          <w:rFonts w:ascii="Times New Roman" w:eastAsia="Times New Roman" w:hAnsi="Times New Roman"/>
          <w:lang w:eastAsia="ru-RU"/>
        </w:rPr>
        <w:t>) д</w:t>
      </w:r>
      <w:r w:rsidR="00D73A94">
        <w:rPr>
          <w:rFonts w:ascii="Times New Roman" w:eastAsia="Times New Roman" w:hAnsi="Times New Roman"/>
          <w:lang w:eastAsia="ru-RU"/>
        </w:rPr>
        <w:t>ня</w:t>
      </w:r>
      <w:r>
        <w:rPr>
          <w:rFonts w:ascii="Times New Roman" w:eastAsia="Times New Roman" w:hAnsi="Times New Roman"/>
          <w:lang w:eastAsia="ru-RU"/>
        </w:rPr>
        <w:t xml:space="preserve"> с </w:t>
      </w:r>
      <w:r w:rsidR="00D73A94">
        <w:rPr>
          <w:rFonts w:ascii="Times New Roman" w:eastAsia="Times New Roman" w:hAnsi="Times New Roman"/>
          <w:lang w:eastAsia="ru-RU"/>
        </w:rPr>
        <w:t>05.12.2023</w:t>
      </w:r>
      <w:r>
        <w:rPr>
          <w:rFonts w:ascii="Times New Roman" w:eastAsia="Times New Roman" w:hAnsi="Times New Roman"/>
          <w:lang w:eastAsia="ru-RU"/>
        </w:rPr>
        <w:t xml:space="preserve"> по </w:t>
      </w:r>
      <w:r w:rsidR="00D73A94">
        <w:rPr>
          <w:rFonts w:ascii="Times New Roman" w:eastAsia="Times New Roman" w:hAnsi="Times New Roman"/>
          <w:lang w:eastAsia="ru-RU"/>
        </w:rPr>
        <w:t>05.02.2024</w:t>
      </w:r>
      <w:r>
        <w:rPr>
          <w:rFonts w:ascii="Times New Roman" w:eastAsia="Times New Roman" w:hAnsi="Times New Roman"/>
          <w:lang w:eastAsia="ru-RU"/>
        </w:rPr>
        <w:t xml:space="preserve"> гг.; процентная ставка – </w:t>
      </w:r>
      <w:r w:rsidR="00D73A94">
        <w:rPr>
          <w:rFonts w:ascii="Times New Roman" w:eastAsia="Times New Roman" w:hAnsi="Times New Roman"/>
          <w:lang w:eastAsia="ru-RU"/>
        </w:rPr>
        <w:t>14,70</w:t>
      </w:r>
      <w:r>
        <w:rPr>
          <w:rFonts w:ascii="Times New Roman" w:eastAsia="Times New Roman" w:hAnsi="Times New Roman"/>
          <w:lang w:eastAsia="ru-RU"/>
        </w:rPr>
        <w:t xml:space="preserve"> процентов годовых.</w:t>
      </w:r>
    </w:p>
    <w:p w:rsidR="00D84FF7" w:rsidRPr="00D84FF7" w:rsidRDefault="00D84FF7" w:rsidP="00D84FF7">
      <w:pPr>
        <w:numPr>
          <w:ilvl w:val="0"/>
          <w:numId w:val="13"/>
        </w:numPr>
        <w:autoSpaceDE w:val="0"/>
        <w:autoSpaceDN w:val="0"/>
        <w:adjustRightInd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sidR="00D73A94">
        <w:rPr>
          <w:rFonts w:ascii="Times New Roman" w:eastAsia="Times New Roman" w:hAnsi="Times New Roman"/>
          <w:lang w:eastAsia="ru-RU"/>
        </w:rPr>
        <w:t>28</w:t>
      </w:r>
      <w:r>
        <w:rPr>
          <w:rFonts w:ascii="Times New Roman" w:eastAsia="Times New Roman" w:hAnsi="Times New Roman"/>
          <w:lang w:eastAsia="ru-RU"/>
        </w:rPr>
        <w:t xml:space="preserve"> от </w:t>
      </w:r>
      <w:r w:rsidR="00D73A94">
        <w:rPr>
          <w:rFonts w:ascii="Times New Roman" w:eastAsia="Times New Roman" w:hAnsi="Times New Roman"/>
          <w:lang w:eastAsia="ru-RU"/>
        </w:rPr>
        <w:t>25.12.2023</w:t>
      </w:r>
      <w:r>
        <w:rPr>
          <w:rFonts w:ascii="Times New Roman" w:eastAsia="Times New Roman" w:hAnsi="Times New Roman"/>
          <w:lang w:eastAsia="ru-RU"/>
        </w:rPr>
        <w:t xml:space="preserve"> г. на размещение депозита. Валюта депозита – российский рубль; сумма депозита – </w:t>
      </w:r>
      <w:r w:rsidR="00D73A94">
        <w:rPr>
          <w:rFonts w:ascii="Times New Roman" w:eastAsia="Times New Roman" w:hAnsi="Times New Roman"/>
          <w:lang w:eastAsia="ru-RU"/>
        </w:rPr>
        <w:t>7 750</w:t>
      </w:r>
      <w:r>
        <w:rPr>
          <w:rFonts w:ascii="Times New Roman" w:eastAsia="Times New Roman" w:hAnsi="Times New Roman"/>
          <w:lang w:eastAsia="ru-RU"/>
        </w:rPr>
        <w:t xml:space="preserve"> 000,0 (один миллион семьсот пятьдесят тысяч); срок депозита- </w:t>
      </w:r>
      <w:r w:rsidR="00D73A94">
        <w:rPr>
          <w:rFonts w:ascii="Times New Roman" w:eastAsia="Times New Roman" w:hAnsi="Times New Roman"/>
          <w:lang w:eastAsia="ru-RU"/>
        </w:rPr>
        <w:t>64</w:t>
      </w:r>
      <w:r>
        <w:rPr>
          <w:rFonts w:ascii="Times New Roman" w:eastAsia="Times New Roman" w:hAnsi="Times New Roman"/>
          <w:lang w:eastAsia="ru-RU"/>
        </w:rPr>
        <w:t xml:space="preserve"> (</w:t>
      </w:r>
      <w:r w:rsidR="00D73A94">
        <w:rPr>
          <w:rFonts w:ascii="Times New Roman" w:eastAsia="Times New Roman" w:hAnsi="Times New Roman"/>
          <w:lang w:eastAsia="ru-RU"/>
        </w:rPr>
        <w:t>шестьдесят четыре</w:t>
      </w:r>
      <w:r>
        <w:rPr>
          <w:rFonts w:ascii="Times New Roman" w:eastAsia="Times New Roman" w:hAnsi="Times New Roman"/>
          <w:lang w:eastAsia="ru-RU"/>
        </w:rPr>
        <w:t>) д</w:t>
      </w:r>
      <w:r w:rsidR="00D73A94">
        <w:rPr>
          <w:rFonts w:ascii="Times New Roman" w:eastAsia="Times New Roman" w:hAnsi="Times New Roman"/>
          <w:lang w:eastAsia="ru-RU"/>
        </w:rPr>
        <w:t>ня</w:t>
      </w:r>
      <w:r>
        <w:rPr>
          <w:rFonts w:ascii="Times New Roman" w:eastAsia="Times New Roman" w:hAnsi="Times New Roman"/>
          <w:lang w:eastAsia="ru-RU"/>
        </w:rPr>
        <w:t xml:space="preserve"> с </w:t>
      </w:r>
      <w:r w:rsidR="00D73A94">
        <w:rPr>
          <w:rFonts w:ascii="Times New Roman" w:eastAsia="Times New Roman" w:hAnsi="Times New Roman"/>
          <w:lang w:eastAsia="ru-RU"/>
        </w:rPr>
        <w:t>25</w:t>
      </w:r>
      <w:r>
        <w:rPr>
          <w:rFonts w:ascii="Times New Roman" w:eastAsia="Times New Roman" w:hAnsi="Times New Roman"/>
          <w:lang w:eastAsia="ru-RU"/>
        </w:rPr>
        <w:t>.12.202</w:t>
      </w:r>
      <w:r w:rsidR="00D73A94">
        <w:rPr>
          <w:rFonts w:ascii="Times New Roman" w:eastAsia="Times New Roman" w:hAnsi="Times New Roman"/>
          <w:lang w:eastAsia="ru-RU"/>
        </w:rPr>
        <w:t>3</w:t>
      </w:r>
      <w:r>
        <w:rPr>
          <w:rFonts w:ascii="Times New Roman" w:eastAsia="Times New Roman" w:hAnsi="Times New Roman"/>
          <w:lang w:eastAsia="ru-RU"/>
        </w:rPr>
        <w:t xml:space="preserve"> по </w:t>
      </w:r>
      <w:r w:rsidR="00D73A94">
        <w:rPr>
          <w:rFonts w:ascii="Times New Roman" w:eastAsia="Times New Roman" w:hAnsi="Times New Roman"/>
          <w:lang w:eastAsia="ru-RU"/>
        </w:rPr>
        <w:t>27.02</w:t>
      </w:r>
      <w:r>
        <w:rPr>
          <w:rFonts w:ascii="Times New Roman" w:eastAsia="Times New Roman" w:hAnsi="Times New Roman"/>
          <w:lang w:eastAsia="ru-RU"/>
        </w:rPr>
        <w:t>.202</w:t>
      </w:r>
      <w:r w:rsidR="00D73A94">
        <w:rPr>
          <w:rFonts w:ascii="Times New Roman" w:eastAsia="Times New Roman" w:hAnsi="Times New Roman"/>
          <w:lang w:eastAsia="ru-RU"/>
        </w:rPr>
        <w:t>4</w:t>
      </w:r>
      <w:r>
        <w:rPr>
          <w:rFonts w:ascii="Times New Roman" w:eastAsia="Times New Roman" w:hAnsi="Times New Roman"/>
          <w:lang w:eastAsia="ru-RU"/>
        </w:rPr>
        <w:t xml:space="preserve"> гг.; процентная ставка – </w:t>
      </w:r>
      <w:r w:rsidR="00D73A94">
        <w:rPr>
          <w:rFonts w:ascii="Times New Roman" w:eastAsia="Times New Roman" w:hAnsi="Times New Roman"/>
          <w:lang w:eastAsia="ru-RU"/>
        </w:rPr>
        <w:t>15,40</w:t>
      </w:r>
      <w:r>
        <w:rPr>
          <w:rFonts w:ascii="Times New Roman" w:eastAsia="Times New Roman" w:hAnsi="Times New Roman"/>
          <w:lang w:eastAsia="ru-RU"/>
        </w:rPr>
        <w:t xml:space="preserve"> процентов годовых.</w:t>
      </w:r>
    </w:p>
    <w:p w:rsidR="00A0343E" w:rsidRPr="00664A01" w:rsidRDefault="00A0343E" w:rsidP="00A26241">
      <w:pPr>
        <w:autoSpaceDE w:val="0"/>
        <w:autoSpaceDN w:val="0"/>
        <w:adjustRightInd w:val="0"/>
        <w:spacing w:after="0" w:line="240" w:lineRule="auto"/>
        <w:jc w:val="both"/>
        <w:rPr>
          <w:rFonts w:ascii="Times New Roman" w:eastAsia="Times New Roman" w:hAnsi="Times New Roman"/>
          <w:lang w:eastAsia="ru-RU"/>
        </w:rPr>
      </w:pPr>
    </w:p>
    <w:p w:rsidR="006D503C" w:rsidRPr="00664A01" w:rsidRDefault="00830107" w:rsidP="00A26241">
      <w:pPr>
        <w:autoSpaceDE w:val="0"/>
        <w:autoSpaceDN w:val="0"/>
        <w:adjustRightInd w:val="0"/>
        <w:spacing w:after="0" w:line="240" w:lineRule="auto"/>
        <w:jc w:val="both"/>
        <w:rPr>
          <w:rFonts w:ascii="Times New Roman" w:hAnsi="Times New Roman"/>
        </w:rPr>
      </w:pPr>
      <w:r w:rsidRPr="00664A01">
        <w:rPr>
          <w:rFonts w:ascii="Times New Roman" w:hAnsi="Times New Roman"/>
        </w:rPr>
        <w:t xml:space="preserve">7.1.2. </w:t>
      </w:r>
      <w:r w:rsidR="006D503C" w:rsidRPr="00664A01">
        <w:rPr>
          <w:rFonts w:ascii="Times New Roman" w:hAnsi="Times New Roman"/>
        </w:rPr>
        <w:t>Депозиты могут быть  погашены в любой момент без штрафных санкций, использованы для урегулирования краткосрочных денежных обязательств, по экономической сути – депозиты до востребования. Могут быть легко обращены в известные суммы денежных средств и подверженные незначительному риску изменения стоимости.</w:t>
      </w:r>
    </w:p>
    <w:p w:rsidR="00A26241" w:rsidRDefault="00A26241" w:rsidP="00A26241">
      <w:pPr>
        <w:autoSpaceDE w:val="0"/>
        <w:autoSpaceDN w:val="0"/>
        <w:adjustRightInd w:val="0"/>
        <w:spacing w:after="0" w:line="240" w:lineRule="auto"/>
        <w:jc w:val="both"/>
        <w:rPr>
          <w:rFonts w:ascii="Times New Roman" w:hAnsi="Times New Roman"/>
        </w:rPr>
      </w:pPr>
    </w:p>
    <w:p w:rsidR="006B0BA6" w:rsidRPr="006B0BA6" w:rsidRDefault="00A0343E" w:rsidP="006B0BA6">
      <w:pPr>
        <w:autoSpaceDE w:val="0"/>
        <w:autoSpaceDN w:val="0"/>
        <w:adjustRightInd w:val="0"/>
        <w:spacing w:after="0" w:line="240" w:lineRule="auto"/>
        <w:jc w:val="both"/>
        <w:rPr>
          <w:rFonts w:ascii="Times New Roman" w:hAnsi="Times New Roman"/>
        </w:rPr>
      </w:pPr>
      <w:r>
        <w:rPr>
          <w:rFonts w:ascii="Times New Roman" w:hAnsi="Times New Roman"/>
          <w:lang w:eastAsia="ru-RU"/>
        </w:rPr>
        <w:t>7.1.3.</w:t>
      </w:r>
      <w:r w:rsidR="006B0BA6" w:rsidRPr="006B0BA6">
        <w:rPr>
          <w:color w:val="000000"/>
        </w:rPr>
        <w:t xml:space="preserve"> </w:t>
      </w:r>
      <w:r w:rsidR="006B0BA6" w:rsidRPr="006B0BA6">
        <w:rPr>
          <w:rFonts w:ascii="Times New Roman" w:hAnsi="Times New Roman"/>
        </w:rPr>
        <w:t xml:space="preserve">В настоящее время банк ВТБ имеет следующие кредитные рейтинги: </w:t>
      </w:r>
    </w:p>
    <w:p w:rsidR="00B0794F" w:rsidRDefault="006B0BA6" w:rsidP="00B0794F">
      <w:pPr>
        <w:pStyle w:val="a9"/>
        <w:spacing w:before="0" w:beforeAutospacing="0" w:after="0" w:afterAutospacing="0"/>
        <w:rPr>
          <w:color w:val="000000"/>
          <w:sz w:val="22"/>
          <w:szCs w:val="22"/>
        </w:rPr>
      </w:pPr>
      <w:r w:rsidRPr="006B0BA6">
        <w:t xml:space="preserve">Долгосрочный рейтинг кредитоспособности банка по российской национальной шкале </w:t>
      </w:r>
      <w:r w:rsidR="00B0794F" w:rsidRPr="00425EAE">
        <w:rPr>
          <w:rStyle w:val="ae"/>
          <w:color w:val="000000"/>
          <w:sz w:val="22"/>
          <w:szCs w:val="22"/>
        </w:rPr>
        <w:t>Эксперт РА</w:t>
      </w:r>
      <w:r w:rsidR="00B0794F" w:rsidRPr="00425EAE">
        <w:rPr>
          <w:color w:val="000000"/>
          <w:sz w:val="22"/>
          <w:szCs w:val="22"/>
        </w:rPr>
        <w:t>): </w:t>
      </w:r>
      <w:r w:rsidR="00B0794F" w:rsidRPr="00425EAE">
        <w:rPr>
          <w:rStyle w:val="ae"/>
          <w:color w:val="000000"/>
          <w:sz w:val="22"/>
          <w:szCs w:val="22"/>
        </w:rPr>
        <w:t>ruAAA</w:t>
      </w:r>
      <w:r w:rsidR="00B0794F" w:rsidRPr="00425EAE">
        <w:rPr>
          <w:color w:val="000000"/>
          <w:sz w:val="22"/>
          <w:szCs w:val="22"/>
        </w:rPr>
        <w:t> (стабильный)</w:t>
      </w:r>
      <w:r w:rsidR="00B0794F">
        <w:rPr>
          <w:color w:val="000000"/>
          <w:sz w:val="22"/>
          <w:szCs w:val="22"/>
        </w:rPr>
        <w:t xml:space="preserve"> от 20.03.2023 г</w:t>
      </w:r>
      <w:r w:rsidR="00B0794F" w:rsidRPr="00425EAE">
        <w:rPr>
          <w:color w:val="000000"/>
          <w:sz w:val="22"/>
          <w:szCs w:val="22"/>
        </w:rPr>
        <w:t>; Долгосрочный рейтинг кредитоспособности банка по российской национальной шкале</w:t>
      </w:r>
      <w:r w:rsidR="00B0794F">
        <w:rPr>
          <w:color w:val="000000"/>
          <w:sz w:val="22"/>
          <w:szCs w:val="22"/>
        </w:rPr>
        <w:t xml:space="preserve"> </w:t>
      </w:r>
      <w:r w:rsidR="00B0794F" w:rsidRPr="006B0BA6">
        <w:rPr>
          <w:b/>
          <w:color w:val="000000"/>
          <w:sz w:val="22"/>
          <w:szCs w:val="22"/>
        </w:rPr>
        <w:t>(НКР)</w:t>
      </w:r>
      <w:r w:rsidR="00B0794F">
        <w:rPr>
          <w:b/>
          <w:color w:val="000000"/>
          <w:sz w:val="22"/>
          <w:szCs w:val="22"/>
        </w:rPr>
        <w:t>: ААА</w:t>
      </w:r>
      <w:r w:rsidR="00B0794F" w:rsidRPr="006B0BA6">
        <w:rPr>
          <w:b/>
          <w:color w:val="000000"/>
          <w:sz w:val="22"/>
          <w:szCs w:val="22"/>
        </w:rPr>
        <w:t>.</w:t>
      </w:r>
      <w:r w:rsidR="00B0794F">
        <w:rPr>
          <w:b/>
          <w:color w:val="000000"/>
          <w:sz w:val="22"/>
          <w:szCs w:val="22"/>
          <w:lang w:val="en-US"/>
        </w:rPr>
        <w:t>ru</w:t>
      </w:r>
      <w:r w:rsidR="00B0794F" w:rsidRPr="006B0BA6">
        <w:rPr>
          <w:b/>
          <w:color w:val="000000"/>
          <w:sz w:val="22"/>
          <w:szCs w:val="22"/>
        </w:rPr>
        <w:t xml:space="preserve"> </w:t>
      </w:r>
      <w:r w:rsidR="00B0794F" w:rsidRPr="006B0BA6">
        <w:rPr>
          <w:color w:val="000000"/>
          <w:sz w:val="22"/>
          <w:szCs w:val="22"/>
        </w:rPr>
        <w:t>(стабильный)</w:t>
      </w:r>
      <w:r w:rsidR="00B0794F" w:rsidRPr="006B0BA6">
        <w:rPr>
          <w:b/>
          <w:color w:val="000000"/>
          <w:sz w:val="22"/>
          <w:szCs w:val="22"/>
        </w:rPr>
        <w:t xml:space="preserve"> </w:t>
      </w:r>
      <w:r w:rsidR="00B0794F" w:rsidRPr="006B0BA6">
        <w:rPr>
          <w:color w:val="000000"/>
          <w:sz w:val="22"/>
          <w:szCs w:val="22"/>
        </w:rPr>
        <w:t xml:space="preserve">от </w:t>
      </w:r>
      <w:r w:rsidR="00B0794F">
        <w:rPr>
          <w:color w:val="000000"/>
          <w:sz w:val="22"/>
          <w:szCs w:val="22"/>
        </w:rPr>
        <w:t>07.11.2023</w:t>
      </w:r>
      <w:r w:rsidR="00B0794F" w:rsidRPr="006B0BA6">
        <w:rPr>
          <w:color w:val="000000"/>
          <w:sz w:val="22"/>
          <w:szCs w:val="22"/>
        </w:rPr>
        <w:t xml:space="preserve"> г</w:t>
      </w:r>
      <w:r w:rsidR="00B0794F">
        <w:rPr>
          <w:b/>
          <w:color w:val="000000"/>
          <w:sz w:val="22"/>
          <w:szCs w:val="22"/>
        </w:rPr>
        <w:t>.</w:t>
      </w:r>
      <w:r w:rsidR="00B0794F">
        <w:rPr>
          <w:color w:val="000000"/>
          <w:sz w:val="22"/>
          <w:szCs w:val="22"/>
        </w:rPr>
        <w:t xml:space="preserve"> </w:t>
      </w:r>
      <w:r w:rsidR="00B0794F" w:rsidRPr="00425EAE">
        <w:rPr>
          <w:color w:val="000000"/>
          <w:sz w:val="22"/>
          <w:szCs w:val="22"/>
        </w:rPr>
        <w:t>Кредитный рейтинг по национальной шкале (</w:t>
      </w:r>
      <w:r w:rsidR="00B0794F" w:rsidRPr="00425EAE">
        <w:rPr>
          <w:rStyle w:val="ae"/>
          <w:color w:val="000000"/>
          <w:sz w:val="22"/>
          <w:szCs w:val="22"/>
        </w:rPr>
        <w:t>АКРА</w:t>
      </w:r>
      <w:r w:rsidR="00B0794F" w:rsidRPr="00425EAE">
        <w:rPr>
          <w:color w:val="000000"/>
          <w:sz w:val="22"/>
          <w:szCs w:val="22"/>
        </w:rPr>
        <w:t>): </w:t>
      </w:r>
      <w:r w:rsidR="00B0794F" w:rsidRPr="00425EAE">
        <w:rPr>
          <w:rStyle w:val="ae"/>
          <w:color w:val="000000"/>
          <w:sz w:val="22"/>
          <w:szCs w:val="22"/>
        </w:rPr>
        <w:t>AAA(RU)</w:t>
      </w:r>
      <w:r w:rsidR="00B0794F" w:rsidRPr="00425EAE">
        <w:rPr>
          <w:color w:val="000000"/>
          <w:sz w:val="22"/>
          <w:szCs w:val="22"/>
        </w:rPr>
        <w:t> (стабильный)</w:t>
      </w:r>
      <w:r w:rsidR="00B0794F">
        <w:rPr>
          <w:color w:val="000000"/>
          <w:sz w:val="22"/>
          <w:szCs w:val="22"/>
        </w:rPr>
        <w:t xml:space="preserve"> от 04.09.2023 г</w:t>
      </w:r>
      <w:r w:rsidR="00B0794F" w:rsidRPr="00425EAE">
        <w:rPr>
          <w:color w:val="000000"/>
          <w:sz w:val="22"/>
          <w:szCs w:val="22"/>
        </w:rPr>
        <w:t>.</w:t>
      </w:r>
      <w:r w:rsidR="00B0794F">
        <w:rPr>
          <w:color w:val="000000"/>
          <w:sz w:val="22"/>
          <w:szCs w:val="22"/>
        </w:rPr>
        <w:t xml:space="preserve"> </w:t>
      </w:r>
    </w:p>
    <w:p w:rsidR="005141FE" w:rsidRPr="006B0BA6" w:rsidRDefault="005141FE" w:rsidP="006B0BA6">
      <w:pPr>
        <w:autoSpaceDE w:val="0"/>
        <w:autoSpaceDN w:val="0"/>
        <w:adjustRightInd w:val="0"/>
        <w:spacing w:after="0" w:line="240" w:lineRule="auto"/>
        <w:jc w:val="both"/>
        <w:rPr>
          <w:rFonts w:ascii="Times New Roman" w:hAnsi="Times New Roman"/>
        </w:rPr>
      </w:pPr>
    </w:p>
    <w:p w:rsidR="005141FE" w:rsidRPr="00664A01" w:rsidRDefault="005141FE" w:rsidP="00C2001F">
      <w:pPr>
        <w:autoSpaceDE w:val="0"/>
        <w:autoSpaceDN w:val="0"/>
        <w:adjustRightInd w:val="0"/>
        <w:spacing w:after="0" w:line="240" w:lineRule="auto"/>
        <w:jc w:val="center"/>
        <w:outlineLvl w:val="0"/>
        <w:rPr>
          <w:rFonts w:ascii="Times New Roman" w:hAnsi="Times New Roman"/>
          <w:b/>
          <w:lang w:eastAsia="ru-RU"/>
        </w:rPr>
      </w:pPr>
    </w:p>
    <w:p w:rsidR="005141FE" w:rsidRPr="00664A01" w:rsidRDefault="005141FE" w:rsidP="005141FE">
      <w:pPr>
        <w:spacing w:after="0" w:line="240" w:lineRule="auto"/>
        <w:jc w:val="center"/>
        <w:rPr>
          <w:rFonts w:ascii="Times New Roman" w:eastAsia="Times New Roman" w:hAnsi="Times New Roman"/>
          <w:b/>
          <w:bCs/>
          <w:sz w:val="16"/>
          <w:szCs w:val="16"/>
          <w:lang w:eastAsia="ru-RU"/>
        </w:rPr>
        <w:sectPr w:rsidR="005141FE" w:rsidRPr="00664A01" w:rsidSect="006236AE">
          <w:pgSz w:w="11906" w:h="16838"/>
          <w:pgMar w:top="1134" w:right="850" w:bottom="1134" w:left="1701" w:header="708" w:footer="708" w:gutter="0"/>
          <w:cols w:space="708"/>
          <w:docGrid w:linePitch="360"/>
        </w:sectPr>
      </w:pPr>
    </w:p>
    <w:p w:rsidR="005141FE" w:rsidRPr="00912810" w:rsidRDefault="005141FE" w:rsidP="005141FE">
      <w:pPr>
        <w:autoSpaceDE w:val="0"/>
        <w:autoSpaceDN w:val="0"/>
        <w:adjustRightInd w:val="0"/>
        <w:spacing w:after="0" w:line="240" w:lineRule="auto"/>
        <w:jc w:val="center"/>
        <w:outlineLvl w:val="0"/>
        <w:rPr>
          <w:rFonts w:ascii="Times New Roman" w:hAnsi="Times New Roman"/>
          <w:b/>
          <w:sz w:val="24"/>
          <w:lang w:eastAsia="ru-RU"/>
        </w:rPr>
      </w:pPr>
      <w:r w:rsidRPr="00912810">
        <w:rPr>
          <w:rFonts w:ascii="Times New Roman" w:hAnsi="Times New Roman"/>
          <w:b/>
          <w:sz w:val="24"/>
          <w:lang w:eastAsia="ru-RU"/>
        </w:rPr>
        <w:lastRenderedPageBreak/>
        <w:t>Примечание 12. Финансовые активы, оцениваемые</w:t>
      </w:r>
    </w:p>
    <w:p w:rsidR="005141FE" w:rsidRPr="00912810" w:rsidRDefault="005141FE" w:rsidP="005141FE">
      <w:pPr>
        <w:autoSpaceDE w:val="0"/>
        <w:autoSpaceDN w:val="0"/>
        <w:adjustRightInd w:val="0"/>
        <w:spacing w:after="0" w:line="240" w:lineRule="auto"/>
        <w:jc w:val="center"/>
        <w:outlineLvl w:val="0"/>
        <w:rPr>
          <w:rFonts w:ascii="Times New Roman" w:hAnsi="Times New Roman"/>
          <w:b/>
          <w:sz w:val="24"/>
          <w:lang w:eastAsia="ru-RU"/>
        </w:rPr>
      </w:pPr>
      <w:r w:rsidRPr="00912810">
        <w:rPr>
          <w:rFonts w:ascii="Times New Roman" w:hAnsi="Times New Roman"/>
          <w:b/>
          <w:sz w:val="24"/>
          <w:lang w:eastAsia="ru-RU"/>
        </w:rPr>
        <w:t>по амортизированной стоимости: дебиторская задолженность</w:t>
      </w:r>
    </w:p>
    <w:p w:rsidR="005141FE" w:rsidRPr="00664A01" w:rsidRDefault="005141FE" w:rsidP="005141FE">
      <w:pPr>
        <w:autoSpaceDE w:val="0"/>
        <w:autoSpaceDN w:val="0"/>
        <w:adjustRightInd w:val="0"/>
        <w:spacing w:after="0" w:line="240" w:lineRule="auto"/>
        <w:outlineLvl w:val="0"/>
        <w:rPr>
          <w:rFonts w:ascii="Times New Roman" w:hAnsi="Times New Roman"/>
          <w:b/>
          <w:lang w:eastAsia="ru-RU"/>
        </w:rPr>
      </w:pPr>
    </w:p>
    <w:p w:rsidR="005141FE" w:rsidRPr="00664A01" w:rsidRDefault="005141FE" w:rsidP="005141FE">
      <w:pPr>
        <w:autoSpaceDE w:val="0"/>
        <w:autoSpaceDN w:val="0"/>
        <w:adjustRightInd w:val="0"/>
        <w:spacing w:after="0" w:line="240" w:lineRule="auto"/>
        <w:outlineLvl w:val="0"/>
        <w:rPr>
          <w:rFonts w:ascii="Times New Roman" w:hAnsi="Times New Roman"/>
          <w:b/>
          <w:lang w:eastAsia="ru-RU"/>
        </w:rPr>
      </w:pPr>
    </w:p>
    <w:tbl>
      <w:tblPr>
        <w:tblW w:w="15135" w:type="dxa"/>
        <w:tblInd w:w="93" w:type="dxa"/>
        <w:tblLook w:val="04A0" w:firstRow="1" w:lastRow="0" w:firstColumn="1" w:lastColumn="0" w:noHBand="0" w:noVBand="1"/>
      </w:tblPr>
      <w:tblGrid>
        <w:gridCol w:w="855"/>
        <w:gridCol w:w="4800"/>
        <w:gridCol w:w="1580"/>
        <w:gridCol w:w="1580"/>
        <w:gridCol w:w="1580"/>
        <w:gridCol w:w="1580"/>
        <w:gridCol w:w="1580"/>
        <w:gridCol w:w="1580"/>
      </w:tblGrid>
      <w:tr w:rsidR="005141FE" w:rsidRPr="00664A01" w:rsidTr="005141FE">
        <w:trPr>
          <w:trHeight w:val="225"/>
        </w:trPr>
        <w:tc>
          <w:tcPr>
            <w:tcW w:w="15135" w:type="dxa"/>
            <w:gridSpan w:val="8"/>
            <w:tcBorders>
              <w:top w:val="nil"/>
              <w:left w:val="nil"/>
              <w:bottom w:val="nil"/>
              <w:right w:val="nil"/>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b/>
                <w:bCs/>
                <w:lang w:eastAsia="ru-RU"/>
              </w:rPr>
            </w:pPr>
            <w:r w:rsidRPr="00664A01">
              <w:rPr>
                <w:rFonts w:ascii="Times New Roman" w:eastAsia="Times New Roman" w:hAnsi="Times New Roman"/>
                <w:b/>
                <w:bCs/>
                <w:lang w:eastAsia="ru-RU"/>
              </w:rPr>
              <w:t>Дебиторская задолженность</w:t>
            </w:r>
          </w:p>
        </w:tc>
      </w:tr>
      <w:tr w:rsidR="005141FE" w:rsidRPr="00664A01" w:rsidTr="005141FE">
        <w:trPr>
          <w:trHeight w:val="225"/>
        </w:trPr>
        <w:tc>
          <w:tcPr>
            <w:tcW w:w="855"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r>
      <w:tr w:rsidR="005141FE" w:rsidRPr="00664A01" w:rsidTr="005141FE">
        <w:trPr>
          <w:trHeight w:val="225"/>
        </w:trPr>
        <w:tc>
          <w:tcPr>
            <w:tcW w:w="855"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vAlign w:val="center"/>
            <w:hideMark/>
          </w:tcPr>
          <w:p w:rsidR="005141FE" w:rsidRPr="00664A01" w:rsidRDefault="005141FE" w:rsidP="005141FE">
            <w:pPr>
              <w:spacing w:after="0" w:line="240" w:lineRule="auto"/>
              <w:jc w:val="right"/>
              <w:rPr>
                <w:rFonts w:ascii="Times New Roman" w:eastAsia="Times New Roman" w:hAnsi="Times New Roman"/>
                <w:lang w:eastAsia="ru-RU"/>
              </w:rPr>
            </w:pPr>
            <w:r w:rsidRPr="00664A01">
              <w:rPr>
                <w:rFonts w:ascii="Times New Roman" w:eastAsia="Times New Roman" w:hAnsi="Times New Roman"/>
                <w:lang w:eastAsia="ru-RU"/>
              </w:rPr>
              <w:t>Таблица 12.1</w:t>
            </w:r>
          </w:p>
        </w:tc>
      </w:tr>
      <w:tr w:rsidR="005141FE" w:rsidRPr="00664A01" w:rsidTr="005141FE">
        <w:trPr>
          <w:trHeight w:val="225"/>
        </w:trPr>
        <w:tc>
          <w:tcPr>
            <w:tcW w:w="855"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r>
      <w:tr w:rsidR="005141FE" w:rsidRPr="00664A01" w:rsidTr="005141FE">
        <w:trPr>
          <w:trHeight w:val="225"/>
        </w:trPr>
        <w:tc>
          <w:tcPr>
            <w:tcW w:w="8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Номер строки</w:t>
            </w:r>
          </w:p>
        </w:tc>
        <w:tc>
          <w:tcPr>
            <w:tcW w:w="48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Наименование показателя</w:t>
            </w:r>
          </w:p>
        </w:tc>
        <w:tc>
          <w:tcPr>
            <w:tcW w:w="4740" w:type="dxa"/>
            <w:gridSpan w:val="3"/>
            <w:tcBorders>
              <w:top w:val="single" w:sz="4" w:space="0" w:color="auto"/>
              <w:left w:val="nil"/>
              <w:bottom w:val="single" w:sz="4" w:space="0" w:color="auto"/>
              <w:right w:val="single" w:sz="4" w:space="0" w:color="auto"/>
            </w:tcBorders>
            <w:shd w:val="clear" w:color="auto" w:fill="auto"/>
            <w:vAlign w:val="center"/>
            <w:hideMark/>
          </w:tcPr>
          <w:p w:rsidR="005141FE" w:rsidRPr="00664A01" w:rsidRDefault="005141FE" w:rsidP="0012427A">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На 31.12.20</w:t>
            </w:r>
            <w:r w:rsidR="005F7D1F">
              <w:rPr>
                <w:rFonts w:ascii="Times New Roman" w:eastAsia="Times New Roman" w:hAnsi="Times New Roman"/>
                <w:lang w:eastAsia="ru-RU"/>
              </w:rPr>
              <w:t>2</w:t>
            </w:r>
            <w:r w:rsidR="00EB5E6C">
              <w:rPr>
                <w:rFonts w:ascii="Times New Roman" w:eastAsia="Times New Roman" w:hAnsi="Times New Roman"/>
                <w:lang w:eastAsia="ru-RU"/>
              </w:rPr>
              <w:t>3</w:t>
            </w:r>
          </w:p>
        </w:tc>
        <w:tc>
          <w:tcPr>
            <w:tcW w:w="4740" w:type="dxa"/>
            <w:gridSpan w:val="3"/>
            <w:tcBorders>
              <w:top w:val="single" w:sz="4" w:space="0" w:color="auto"/>
              <w:left w:val="nil"/>
              <w:bottom w:val="single" w:sz="4" w:space="0" w:color="auto"/>
              <w:right w:val="single" w:sz="4" w:space="0" w:color="auto"/>
            </w:tcBorders>
            <w:shd w:val="clear" w:color="auto" w:fill="auto"/>
            <w:vAlign w:val="center"/>
            <w:hideMark/>
          </w:tcPr>
          <w:p w:rsidR="005141FE" w:rsidRPr="00664A01" w:rsidRDefault="00B54E05" w:rsidP="0012427A">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На 31.12.20</w:t>
            </w:r>
            <w:r w:rsidR="0012427A">
              <w:rPr>
                <w:rFonts w:ascii="Times New Roman" w:eastAsia="Times New Roman" w:hAnsi="Times New Roman"/>
                <w:lang w:eastAsia="ru-RU"/>
              </w:rPr>
              <w:t>2</w:t>
            </w:r>
            <w:r w:rsidR="00EB5E6C">
              <w:rPr>
                <w:rFonts w:ascii="Times New Roman" w:eastAsia="Times New Roman" w:hAnsi="Times New Roman"/>
                <w:lang w:eastAsia="ru-RU"/>
              </w:rPr>
              <w:t>2</w:t>
            </w:r>
          </w:p>
        </w:tc>
      </w:tr>
      <w:tr w:rsidR="005141FE" w:rsidRPr="00664A01" w:rsidTr="005141FE">
        <w:trPr>
          <w:trHeight w:val="645"/>
        </w:trPr>
        <w:tc>
          <w:tcPr>
            <w:tcW w:w="855" w:type="dxa"/>
            <w:vMerge/>
            <w:tcBorders>
              <w:top w:val="single" w:sz="4" w:space="0" w:color="auto"/>
              <w:left w:val="single" w:sz="4" w:space="0" w:color="auto"/>
              <w:bottom w:val="single" w:sz="4" w:space="0" w:color="000000"/>
              <w:right w:val="single" w:sz="4" w:space="0" w:color="auto"/>
            </w:tcBorders>
            <w:vAlign w:val="center"/>
            <w:hideMark/>
          </w:tcPr>
          <w:p w:rsidR="005141FE" w:rsidRPr="00664A01" w:rsidRDefault="005141FE" w:rsidP="005141FE">
            <w:pPr>
              <w:spacing w:after="0" w:line="240" w:lineRule="auto"/>
              <w:rPr>
                <w:rFonts w:ascii="Times New Roman" w:eastAsia="Times New Roman" w:hAnsi="Times New Roman"/>
                <w:lang w:eastAsia="ru-RU"/>
              </w:rPr>
            </w:pPr>
          </w:p>
        </w:tc>
        <w:tc>
          <w:tcPr>
            <w:tcW w:w="4800" w:type="dxa"/>
            <w:vMerge/>
            <w:tcBorders>
              <w:top w:val="single" w:sz="4" w:space="0" w:color="auto"/>
              <w:left w:val="single" w:sz="4" w:space="0" w:color="auto"/>
              <w:bottom w:val="single" w:sz="4" w:space="0" w:color="000000"/>
              <w:right w:val="single" w:sz="4" w:space="0" w:color="auto"/>
            </w:tcBorders>
            <w:vAlign w:val="center"/>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single" w:sz="4" w:space="0" w:color="auto"/>
              <w:right w:val="single" w:sz="4" w:space="0" w:color="auto"/>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Полная</w:t>
            </w:r>
            <w:r w:rsidRPr="00664A01">
              <w:rPr>
                <w:rFonts w:ascii="Times New Roman" w:eastAsia="Times New Roman" w:hAnsi="Times New Roman"/>
                <w:lang w:eastAsia="ru-RU"/>
              </w:rPr>
              <w:br/>
              <w:t>балансовая</w:t>
            </w:r>
            <w:r w:rsidRPr="00664A01">
              <w:rPr>
                <w:rFonts w:ascii="Times New Roman" w:eastAsia="Times New Roman" w:hAnsi="Times New Roman"/>
                <w:lang w:eastAsia="ru-RU"/>
              </w:rPr>
              <w:br/>
              <w:t>стоимость</w:t>
            </w:r>
          </w:p>
        </w:tc>
        <w:tc>
          <w:tcPr>
            <w:tcW w:w="1580" w:type="dxa"/>
            <w:tcBorders>
              <w:top w:val="nil"/>
              <w:left w:val="nil"/>
              <w:bottom w:val="single" w:sz="4" w:space="0" w:color="auto"/>
              <w:right w:val="single" w:sz="4" w:space="0" w:color="auto"/>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Резерв под</w:t>
            </w:r>
            <w:r w:rsidRPr="00664A01">
              <w:rPr>
                <w:rFonts w:ascii="Times New Roman" w:eastAsia="Times New Roman" w:hAnsi="Times New Roman"/>
                <w:lang w:eastAsia="ru-RU"/>
              </w:rPr>
              <w:br/>
              <w:t>обесценение</w:t>
            </w:r>
          </w:p>
        </w:tc>
        <w:tc>
          <w:tcPr>
            <w:tcW w:w="1580" w:type="dxa"/>
            <w:tcBorders>
              <w:top w:val="nil"/>
              <w:left w:val="nil"/>
              <w:bottom w:val="single" w:sz="4" w:space="0" w:color="auto"/>
              <w:right w:val="single" w:sz="4" w:space="0" w:color="auto"/>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Балансовая</w:t>
            </w:r>
            <w:r w:rsidRPr="00664A01">
              <w:rPr>
                <w:rFonts w:ascii="Times New Roman" w:eastAsia="Times New Roman" w:hAnsi="Times New Roman"/>
                <w:lang w:eastAsia="ru-RU"/>
              </w:rPr>
              <w:br/>
              <w:t>стоимость</w:t>
            </w:r>
          </w:p>
        </w:tc>
        <w:tc>
          <w:tcPr>
            <w:tcW w:w="1580" w:type="dxa"/>
            <w:tcBorders>
              <w:top w:val="nil"/>
              <w:left w:val="nil"/>
              <w:bottom w:val="single" w:sz="4" w:space="0" w:color="auto"/>
              <w:right w:val="single" w:sz="4" w:space="0" w:color="auto"/>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Полная</w:t>
            </w:r>
            <w:r w:rsidRPr="00664A01">
              <w:rPr>
                <w:rFonts w:ascii="Times New Roman" w:eastAsia="Times New Roman" w:hAnsi="Times New Roman"/>
                <w:lang w:eastAsia="ru-RU"/>
              </w:rPr>
              <w:br/>
              <w:t>балансовая</w:t>
            </w:r>
            <w:r w:rsidRPr="00664A01">
              <w:rPr>
                <w:rFonts w:ascii="Times New Roman" w:eastAsia="Times New Roman" w:hAnsi="Times New Roman"/>
                <w:lang w:eastAsia="ru-RU"/>
              </w:rPr>
              <w:br/>
              <w:t>стоимость</w:t>
            </w:r>
          </w:p>
        </w:tc>
        <w:tc>
          <w:tcPr>
            <w:tcW w:w="1580" w:type="dxa"/>
            <w:tcBorders>
              <w:top w:val="nil"/>
              <w:left w:val="nil"/>
              <w:bottom w:val="single" w:sz="4" w:space="0" w:color="auto"/>
              <w:right w:val="single" w:sz="4" w:space="0" w:color="auto"/>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Резерв под</w:t>
            </w:r>
            <w:r w:rsidRPr="00664A01">
              <w:rPr>
                <w:rFonts w:ascii="Times New Roman" w:eastAsia="Times New Roman" w:hAnsi="Times New Roman"/>
                <w:lang w:eastAsia="ru-RU"/>
              </w:rPr>
              <w:br/>
              <w:t>обесценение</w:t>
            </w:r>
          </w:p>
        </w:tc>
        <w:tc>
          <w:tcPr>
            <w:tcW w:w="1580" w:type="dxa"/>
            <w:tcBorders>
              <w:top w:val="nil"/>
              <w:left w:val="nil"/>
              <w:bottom w:val="single" w:sz="4" w:space="0" w:color="auto"/>
              <w:right w:val="single" w:sz="4" w:space="0" w:color="auto"/>
            </w:tcBorders>
            <w:shd w:val="clear" w:color="auto" w:fill="auto"/>
            <w:vAlign w:val="center"/>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Балансовая</w:t>
            </w:r>
            <w:r w:rsidRPr="00664A01">
              <w:rPr>
                <w:rFonts w:ascii="Times New Roman" w:eastAsia="Times New Roman" w:hAnsi="Times New Roman"/>
                <w:lang w:eastAsia="ru-RU"/>
              </w:rPr>
              <w:br/>
              <w:t>стоимость</w:t>
            </w:r>
          </w:p>
        </w:tc>
      </w:tr>
      <w:tr w:rsidR="005141FE" w:rsidRPr="00664A01" w:rsidTr="005141FE">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1</w:t>
            </w:r>
          </w:p>
        </w:tc>
        <w:tc>
          <w:tcPr>
            <w:tcW w:w="4800" w:type="dxa"/>
            <w:tcBorders>
              <w:top w:val="nil"/>
              <w:left w:val="nil"/>
              <w:bottom w:val="single" w:sz="4" w:space="0" w:color="auto"/>
              <w:right w:val="single" w:sz="4" w:space="0" w:color="auto"/>
            </w:tcBorders>
            <w:shd w:val="clear" w:color="auto" w:fill="auto"/>
            <w:vAlign w:val="bottom"/>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2</w:t>
            </w:r>
          </w:p>
        </w:tc>
        <w:tc>
          <w:tcPr>
            <w:tcW w:w="1580" w:type="dxa"/>
            <w:tcBorders>
              <w:top w:val="nil"/>
              <w:left w:val="nil"/>
              <w:bottom w:val="single" w:sz="4" w:space="0" w:color="auto"/>
              <w:right w:val="single" w:sz="4" w:space="0" w:color="auto"/>
            </w:tcBorders>
            <w:shd w:val="clear" w:color="auto" w:fill="auto"/>
            <w:vAlign w:val="bottom"/>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3</w:t>
            </w:r>
          </w:p>
        </w:tc>
        <w:tc>
          <w:tcPr>
            <w:tcW w:w="1580" w:type="dxa"/>
            <w:tcBorders>
              <w:top w:val="nil"/>
              <w:left w:val="nil"/>
              <w:bottom w:val="single" w:sz="4" w:space="0" w:color="auto"/>
              <w:right w:val="single" w:sz="4" w:space="0" w:color="auto"/>
            </w:tcBorders>
            <w:shd w:val="clear" w:color="auto" w:fill="auto"/>
            <w:vAlign w:val="bottom"/>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4</w:t>
            </w:r>
          </w:p>
        </w:tc>
        <w:tc>
          <w:tcPr>
            <w:tcW w:w="1580" w:type="dxa"/>
            <w:tcBorders>
              <w:top w:val="nil"/>
              <w:left w:val="nil"/>
              <w:bottom w:val="single" w:sz="4" w:space="0" w:color="auto"/>
              <w:right w:val="single" w:sz="4" w:space="0" w:color="auto"/>
            </w:tcBorders>
            <w:shd w:val="clear" w:color="auto" w:fill="auto"/>
            <w:vAlign w:val="bottom"/>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5</w:t>
            </w:r>
          </w:p>
        </w:tc>
        <w:tc>
          <w:tcPr>
            <w:tcW w:w="1580" w:type="dxa"/>
            <w:tcBorders>
              <w:top w:val="nil"/>
              <w:left w:val="nil"/>
              <w:bottom w:val="single" w:sz="4" w:space="0" w:color="auto"/>
              <w:right w:val="single" w:sz="4" w:space="0" w:color="auto"/>
            </w:tcBorders>
            <w:shd w:val="clear" w:color="auto" w:fill="auto"/>
            <w:vAlign w:val="bottom"/>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6</w:t>
            </w:r>
          </w:p>
        </w:tc>
        <w:tc>
          <w:tcPr>
            <w:tcW w:w="1580" w:type="dxa"/>
            <w:tcBorders>
              <w:top w:val="nil"/>
              <w:left w:val="nil"/>
              <w:bottom w:val="single" w:sz="4" w:space="0" w:color="auto"/>
              <w:right w:val="single" w:sz="4" w:space="0" w:color="auto"/>
            </w:tcBorders>
            <w:shd w:val="clear" w:color="auto" w:fill="auto"/>
            <w:vAlign w:val="bottom"/>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7</w:t>
            </w:r>
          </w:p>
        </w:tc>
        <w:tc>
          <w:tcPr>
            <w:tcW w:w="1580" w:type="dxa"/>
            <w:tcBorders>
              <w:top w:val="nil"/>
              <w:left w:val="nil"/>
              <w:bottom w:val="single" w:sz="4" w:space="0" w:color="auto"/>
              <w:right w:val="single" w:sz="4" w:space="0" w:color="auto"/>
            </w:tcBorders>
            <w:shd w:val="clear" w:color="auto" w:fill="auto"/>
            <w:vAlign w:val="bottom"/>
            <w:hideMark/>
          </w:tcPr>
          <w:p w:rsidR="005141FE" w:rsidRPr="00664A01" w:rsidRDefault="005141FE"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8</w:t>
            </w:r>
          </w:p>
        </w:tc>
      </w:tr>
      <w:tr w:rsidR="005F7D1F" w:rsidRPr="00664A01" w:rsidTr="005141FE">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F7D1F" w:rsidRPr="00664A01" w:rsidRDefault="005F7D1F" w:rsidP="005141FE">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2</w:t>
            </w:r>
          </w:p>
        </w:tc>
        <w:tc>
          <w:tcPr>
            <w:tcW w:w="4800" w:type="dxa"/>
            <w:tcBorders>
              <w:top w:val="nil"/>
              <w:left w:val="nil"/>
              <w:bottom w:val="single" w:sz="4" w:space="0" w:color="auto"/>
              <w:right w:val="single" w:sz="4" w:space="0" w:color="auto"/>
            </w:tcBorders>
            <w:shd w:val="clear" w:color="auto" w:fill="auto"/>
            <w:vAlign w:val="bottom"/>
            <w:hideMark/>
          </w:tcPr>
          <w:p w:rsidR="005F7D1F" w:rsidRPr="00664A01" w:rsidRDefault="005F7D1F" w:rsidP="005141FE">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Дебиторская задолженность клиентов</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8716B7"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1 153</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5F7D1F" w:rsidP="00EF569F">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0</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8716B7"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1 153</w:t>
            </w:r>
          </w:p>
        </w:tc>
        <w:tc>
          <w:tcPr>
            <w:tcW w:w="1580" w:type="dxa"/>
            <w:tcBorders>
              <w:top w:val="nil"/>
              <w:left w:val="nil"/>
              <w:bottom w:val="single" w:sz="4" w:space="0" w:color="auto"/>
              <w:right w:val="single" w:sz="4" w:space="0" w:color="auto"/>
            </w:tcBorders>
            <w:shd w:val="clear" w:color="auto" w:fill="auto"/>
            <w:vAlign w:val="bottom"/>
            <w:hideMark/>
          </w:tcPr>
          <w:p w:rsidR="005F7D1F" w:rsidRPr="00B44750" w:rsidRDefault="00EB5E6C" w:rsidP="00EF569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lang w:eastAsia="ru-RU"/>
              </w:rPr>
              <w:t>976</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5F7D1F" w:rsidP="00EF569F">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0</w:t>
            </w:r>
          </w:p>
        </w:tc>
        <w:tc>
          <w:tcPr>
            <w:tcW w:w="1580" w:type="dxa"/>
            <w:tcBorders>
              <w:top w:val="nil"/>
              <w:left w:val="nil"/>
              <w:bottom w:val="single" w:sz="4" w:space="0" w:color="auto"/>
              <w:right w:val="single" w:sz="4" w:space="0" w:color="auto"/>
            </w:tcBorders>
            <w:shd w:val="clear" w:color="auto" w:fill="auto"/>
            <w:vAlign w:val="bottom"/>
            <w:hideMark/>
          </w:tcPr>
          <w:p w:rsidR="0012427A" w:rsidRPr="00664A01" w:rsidRDefault="00EB5E6C"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976</w:t>
            </w:r>
          </w:p>
        </w:tc>
      </w:tr>
      <w:tr w:rsidR="005F7D1F" w:rsidRPr="00664A01" w:rsidTr="005141FE">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F7D1F" w:rsidRPr="00664A01" w:rsidRDefault="00E77241" w:rsidP="005141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4800" w:type="dxa"/>
            <w:tcBorders>
              <w:top w:val="nil"/>
              <w:left w:val="nil"/>
              <w:bottom w:val="single" w:sz="4" w:space="0" w:color="auto"/>
              <w:right w:val="single" w:sz="4" w:space="0" w:color="auto"/>
            </w:tcBorders>
            <w:shd w:val="clear" w:color="auto" w:fill="auto"/>
            <w:vAlign w:val="bottom"/>
            <w:hideMark/>
          </w:tcPr>
          <w:p w:rsidR="005F7D1F" w:rsidRPr="00664A01" w:rsidRDefault="005F7D1F" w:rsidP="005141FE">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Прочая дебиторская задолженность</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B44750"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B44750"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5F7D1F"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5816B5"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B44750"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5F7D1F"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r>
      <w:tr w:rsidR="005F7D1F" w:rsidRPr="00664A01" w:rsidTr="005141FE">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F7D1F" w:rsidRPr="00664A01" w:rsidRDefault="00E77241" w:rsidP="005141F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4800" w:type="dxa"/>
            <w:tcBorders>
              <w:top w:val="nil"/>
              <w:left w:val="nil"/>
              <w:bottom w:val="single" w:sz="4" w:space="0" w:color="auto"/>
              <w:right w:val="single" w:sz="4" w:space="0" w:color="auto"/>
            </w:tcBorders>
            <w:shd w:val="clear" w:color="auto" w:fill="auto"/>
            <w:vAlign w:val="bottom"/>
            <w:hideMark/>
          </w:tcPr>
          <w:p w:rsidR="005F7D1F" w:rsidRPr="00664A01" w:rsidRDefault="005F7D1F" w:rsidP="005141FE">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Итого</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8716B7"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1 157</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8E5D30"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8716B7"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1 153</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8716B7"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980</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B44750"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1580" w:type="dxa"/>
            <w:tcBorders>
              <w:top w:val="nil"/>
              <w:left w:val="nil"/>
              <w:bottom w:val="single" w:sz="4" w:space="0" w:color="auto"/>
              <w:right w:val="single" w:sz="4" w:space="0" w:color="auto"/>
            </w:tcBorders>
            <w:shd w:val="clear" w:color="auto" w:fill="auto"/>
            <w:vAlign w:val="bottom"/>
            <w:hideMark/>
          </w:tcPr>
          <w:p w:rsidR="005F7D1F" w:rsidRPr="00664A01" w:rsidRDefault="008716B7"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976</w:t>
            </w:r>
          </w:p>
        </w:tc>
      </w:tr>
      <w:tr w:rsidR="005141FE" w:rsidRPr="00664A01" w:rsidTr="005141FE">
        <w:trPr>
          <w:trHeight w:val="225"/>
        </w:trPr>
        <w:tc>
          <w:tcPr>
            <w:tcW w:w="855"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c>
          <w:tcPr>
            <w:tcW w:w="1580" w:type="dxa"/>
            <w:tcBorders>
              <w:top w:val="nil"/>
              <w:left w:val="nil"/>
              <w:bottom w:val="nil"/>
              <w:right w:val="nil"/>
            </w:tcBorders>
            <w:shd w:val="clear" w:color="auto" w:fill="auto"/>
            <w:noWrap/>
            <w:vAlign w:val="bottom"/>
            <w:hideMark/>
          </w:tcPr>
          <w:p w:rsidR="005141FE" w:rsidRPr="00664A01" w:rsidRDefault="005141FE" w:rsidP="005141FE">
            <w:pPr>
              <w:spacing w:after="0" w:line="240" w:lineRule="auto"/>
              <w:rPr>
                <w:rFonts w:ascii="Times New Roman" w:eastAsia="Times New Roman" w:hAnsi="Times New Roman"/>
                <w:lang w:eastAsia="ru-RU"/>
              </w:rPr>
            </w:pPr>
          </w:p>
        </w:tc>
      </w:tr>
      <w:tr w:rsidR="005141FE" w:rsidRPr="00664A01" w:rsidTr="005141FE">
        <w:trPr>
          <w:trHeight w:val="225"/>
        </w:trPr>
        <w:tc>
          <w:tcPr>
            <w:tcW w:w="15135" w:type="dxa"/>
            <w:gridSpan w:val="8"/>
            <w:tcBorders>
              <w:top w:val="nil"/>
              <w:left w:val="nil"/>
              <w:bottom w:val="nil"/>
              <w:right w:val="nil"/>
            </w:tcBorders>
            <w:shd w:val="clear" w:color="auto" w:fill="auto"/>
            <w:vAlign w:val="bottom"/>
            <w:hideMark/>
          </w:tcPr>
          <w:p w:rsidR="005141FE" w:rsidRPr="00664A01" w:rsidRDefault="005141FE" w:rsidP="008716B7">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12.1.1. Де</w:t>
            </w:r>
            <w:r w:rsidR="00D211E7">
              <w:rPr>
                <w:rFonts w:ascii="Times New Roman" w:eastAsia="Times New Roman" w:hAnsi="Times New Roman"/>
                <w:lang w:eastAsia="ru-RU"/>
              </w:rPr>
              <w:t xml:space="preserve">биторская задолженность </w:t>
            </w:r>
            <w:r w:rsidRPr="00664A01">
              <w:rPr>
                <w:rFonts w:ascii="Times New Roman" w:eastAsia="Times New Roman" w:hAnsi="Times New Roman"/>
                <w:lang w:eastAsia="ru-RU"/>
              </w:rPr>
              <w:t xml:space="preserve"> </w:t>
            </w:r>
            <w:r w:rsidR="00FC4EFD" w:rsidRPr="00664A01">
              <w:rPr>
                <w:rFonts w:ascii="Times New Roman" w:eastAsia="Times New Roman" w:hAnsi="Times New Roman"/>
                <w:lang w:eastAsia="ru-RU"/>
              </w:rPr>
              <w:t>по состоянию на 31 декабря 20</w:t>
            </w:r>
            <w:r w:rsidR="005F7D1F">
              <w:rPr>
                <w:rFonts w:ascii="Times New Roman" w:eastAsia="Times New Roman" w:hAnsi="Times New Roman"/>
                <w:lang w:eastAsia="ru-RU"/>
              </w:rPr>
              <w:t>2</w:t>
            </w:r>
            <w:r w:rsidR="008716B7">
              <w:rPr>
                <w:rFonts w:ascii="Times New Roman" w:eastAsia="Times New Roman" w:hAnsi="Times New Roman"/>
                <w:lang w:eastAsia="ru-RU"/>
              </w:rPr>
              <w:t>3</w:t>
            </w:r>
            <w:r w:rsidR="00FC4EFD" w:rsidRPr="00664A01">
              <w:rPr>
                <w:rFonts w:ascii="Times New Roman" w:eastAsia="Times New Roman" w:hAnsi="Times New Roman"/>
                <w:lang w:eastAsia="ru-RU"/>
              </w:rPr>
              <w:t xml:space="preserve"> года </w:t>
            </w:r>
            <w:r w:rsidRPr="00664A01">
              <w:rPr>
                <w:rFonts w:ascii="Times New Roman" w:eastAsia="Times New Roman" w:hAnsi="Times New Roman"/>
                <w:lang w:eastAsia="ru-RU"/>
              </w:rPr>
              <w:t>представ</w:t>
            </w:r>
            <w:r w:rsidR="00FC4EFD" w:rsidRPr="00664A01">
              <w:rPr>
                <w:rFonts w:ascii="Times New Roman" w:eastAsia="Times New Roman" w:hAnsi="Times New Roman"/>
                <w:lang w:eastAsia="ru-RU"/>
              </w:rPr>
              <w:t>лена</w:t>
            </w:r>
            <w:r w:rsidR="00D211E7">
              <w:rPr>
                <w:rFonts w:ascii="Times New Roman" w:eastAsia="Times New Roman" w:hAnsi="Times New Roman"/>
                <w:lang w:eastAsia="ru-RU"/>
              </w:rPr>
              <w:t>:  задолженность</w:t>
            </w:r>
            <w:r w:rsidR="00FC4EFD" w:rsidRPr="00664A01">
              <w:rPr>
                <w:rFonts w:ascii="Times New Roman" w:eastAsia="Times New Roman" w:hAnsi="Times New Roman"/>
                <w:lang w:eastAsia="ru-RU"/>
              </w:rPr>
              <w:t xml:space="preserve"> по</w:t>
            </w:r>
            <w:r w:rsidRPr="00664A01">
              <w:rPr>
                <w:rFonts w:ascii="Times New Roman" w:eastAsia="Times New Roman" w:hAnsi="Times New Roman"/>
                <w:lang w:eastAsia="ru-RU"/>
              </w:rPr>
              <w:t xml:space="preserve"> </w:t>
            </w:r>
            <w:r w:rsidR="00D211E7">
              <w:rPr>
                <w:rFonts w:ascii="Times New Roman" w:eastAsia="Times New Roman" w:hAnsi="Times New Roman"/>
                <w:lang w:eastAsia="ru-RU"/>
              </w:rPr>
              <w:t xml:space="preserve">Д.У. </w:t>
            </w:r>
            <w:r w:rsidR="00790943" w:rsidRPr="00664A01">
              <w:rPr>
                <w:rFonts w:ascii="Times New Roman" w:eastAsia="Times New Roman" w:hAnsi="Times New Roman"/>
                <w:lang w:eastAsia="ru-RU"/>
              </w:rPr>
              <w:t>средствами компенсационного фонда</w:t>
            </w:r>
            <w:r w:rsidR="00FC4EFD" w:rsidRPr="00664A01">
              <w:rPr>
                <w:rFonts w:ascii="Times New Roman" w:eastAsia="Times New Roman" w:hAnsi="Times New Roman"/>
                <w:lang w:eastAsia="ru-RU"/>
              </w:rPr>
              <w:t xml:space="preserve"> </w:t>
            </w:r>
            <w:r w:rsidR="00FD7045">
              <w:rPr>
                <w:rFonts w:ascii="Times New Roman" w:eastAsia="Times New Roman" w:hAnsi="Times New Roman"/>
                <w:lang w:eastAsia="ru-RU"/>
              </w:rPr>
              <w:t>СРО  «</w:t>
            </w:r>
            <w:r w:rsidR="001D2645">
              <w:rPr>
                <w:rFonts w:ascii="Times New Roman" w:eastAsia="Times New Roman" w:hAnsi="Times New Roman"/>
                <w:lang w:eastAsia="ru-RU"/>
              </w:rPr>
              <w:t>ААУ «Паритет»</w:t>
            </w:r>
            <w:r w:rsidR="00FD7045">
              <w:rPr>
                <w:rFonts w:ascii="Times New Roman" w:eastAsia="Times New Roman" w:hAnsi="Times New Roman"/>
                <w:lang w:eastAsia="ru-RU"/>
              </w:rPr>
              <w:t xml:space="preserve"> </w:t>
            </w:r>
            <w:r w:rsidRPr="00664A01">
              <w:rPr>
                <w:rFonts w:ascii="Times New Roman" w:eastAsia="Times New Roman" w:hAnsi="Times New Roman"/>
                <w:lang w:eastAsia="ru-RU"/>
              </w:rPr>
              <w:t>в сумме</w:t>
            </w:r>
            <w:r w:rsidR="009E3A79">
              <w:rPr>
                <w:rFonts w:ascii="Times New Roman" w:eastAsia="Times New Roman" w:hAnsi="Times New Roman"/>
                <w:lang w:eastAsia="ru-RU"/>
              </w:rPr>
              <w:t xml:space="preserve"> </w:t>
            </w:r>
            <w:r w:rsidR="008716B7">
              <w:rPr>
                <w:rFonts w:ascii="Times New Roman" w:eastAsia="Times New Roman" w:hAnsi="Times New Roman"/>
                <w:lang w:eastAsia="ru-RU"/>
              </w:rPr>
              <w:t>1 153,194</w:t>
            </w:r>
            <w:r w:rsidR="00041F19">
              <w:rPr>
                <w:rFonts w:ascii="Times New Roman" w:eastAsia="Times New Roman" w:hAnsi="Times New Roman"/>
                <w:lang w:eastAsia="ru-RU"/>
              </w:rPr>
              <w:t xml:space="preserve"> тыс.</w:t>
            </w:r>
            <w:r w:rsidR="005F7D1F">
              <w:rPr>
                <w:rFonts w:ascii="Times New Roman" w:eastAsia="Times New Roman" w:hAnsi="Times New Roman"/>
                <w:lang w:eastAsia="ru-RU"/>
              </w:rPr>
              <w:t xml:space="preserve"> </w:t>
            </w:r>
            <w:r w:rsidR="009E3A79">
              <w:rPr>
                <w:rFonts w:ascii="Times New Roman" w:eastAsia="Times New Roman" w:hAnsi="Times New Roman"/>
                <w:lang w:eastAsia="ru-RU"/>
              </w:rPr>
              <w:t>руб</w:t>
            </w:r>
            <w:r w:rsidR="00041F19">
              <w:rPr>
                <w:rFonts w:ascii="Times New Roman" w:eastAsia="Times New Roman" w:hAnsi="Times New Roman"/>
                <w:lang w:eastAsia="ru-RU"/>
              </w:rPr>
              <w:t>лей</w:t>
            </w:r>
            <w:r w:rsidR="00A24A06">
              <w:rPr>
                <w:rFonts w:ascii="Times New Roman" w:eastAsia="Times New Roman" w:hAnsi="Times New Roman"/>
                <w:lang w:eastAsia="ru-RU"/>
              </w:rPr>
              <w:t xml:space="preserve">. Всего дебиторская задолженность составляет </w:t>
            </w:r>
            <w:r w:rsidR="008716B7">
              <w:rPr>
                <w:rFonts w:ascii="Times New Roman" w:eastAsia="Times New Roman" w:hAnsi="Times New Roman"/>
                <w:lang w:eastAsia="ru-RU"/>
              </w:rPr>
              <w:t>1 157,51669</w:t>
            </w:r>
            <w:r w:rsidR="00D84FF7">
              <w:rPr>
                <w:rFonts w:ascii="Times New Roman" w:eastAsia="Times New Roman" w:hAnsi="Times New Roman"/>
                <w:lang w:eastAsia="ru-RU"/>
              </w:rPr>
              <w:t xml:space="preserve"> </w:t>
            </w:r>
            <w:r w:rsidR="00041F19">
              <w:rPr>
                <w:rFonts w:ascii="Times New Roman" w:eastAsia="Times New Roman" w:hAnsi="Times New Roman"/>
                <w:lang w:eastAsia="ru-RU"/>
              </w:rPr>
              <w:t xml:space="preserve">тыс. </w:t>
            </w:r>
            <w:r w:rsidRPr="00664A01">
              <w:rPr>
                <w:rFonts w:ascii="Times New Roman" w:eastAsia="Times New Roman" w:hAnsi="Times New Roman"/>
                <w:lang w:eastAsia="ru-RU"/>
              </w:rPr>
              <w:t xml:space="preserve">рублей (на </w:t>
            </w:r>
            <w:r w:rsidR="00FC4EFD" w:rsidRPr="00664A01">
              <w:rPr>
                <w:rFonts w:ascii="Times New Roman" w:eastAsia="Times New Roman" w:hAnsi="Times New Roman"/>
                <w:lang w:eastAsia="ru-RU"/>
              </w:rPr>
              <w:t>31 декабря 20</w:t>
            </w:r>
            <w:r w:rsidR="005816B5">
              <w:rPr>
                <w:rFonts w:ascii="Times New Roman" w:eastAsia="Times New Roman" w:hAnsi="Times New Roman"/>
                <w:lang w:eastAsia="ru-RU"/>
              </w:rPr>
              <w:t>2</w:t>
            </w:r>
            <w:r w:rsidR="008716B7">
              <w:rPr>
                <w:rFonts w:ascii="Times New Roman" w:eastAsia="Times New Roman" w:hAnsi="Times New Roman"/>
                <w:lang w:eastAsia="ru-RU"/>
              </w:rPr>
              <w:t>2</w:t>
            </w:r>
            <w:r w:rsidR="00FC4EFD" w:rsidRPr="00664A01">
              <w:rPr>
                <w:rFonts w:ascii="Times New Roman" w:eastAsia="Times New Roman" w:hAnsi="Times New Roman"/>
                <w:lang w:eastAsia="ru-RU"/>
              </w:rPr>
              <w:t xml:space="preserve"> </w:t>
            </w:r>
            <w:r w:rsidRPr="00664A01">
              <w:rPr>
                <w:rFonts w:ascii="Times New Roman" w:eastAsia="Times New Roman" w:hAnsi="Times New Roman"/>
                <w:lang w:eastAsia="ru-RU"/>
              </w:rPr>
              <w:t xml:space="preserve">г.: </w:t>
            </w:r>
            <w:r w:rsidR="008716B7">
              <w:rPr>
                <w:rFonts w:ascii="Times New Roman" w:eastAsia="Times New Roman" w:hAnsi="Times New Roman"/>
                <w:lang w:eastAsia="ru-RU"/>
              </w:rPr>
              <w:t>976,13465</w:t>
            </w:r>
            <w:r w:rsidR="00554B54">
              <w:rPr>
                <w:rFonts w:ascii="Times New Roman" w:eastAsia="Times New Roman" w:hAnsi="Times New Roman"/>
                <w:lang w:eastAsia="ru-RU"/>
              </w:rPr>
              <w:t xml:space="preserve"> </w:t>
            </w:r>
            <w:r w:rsidR="00041F19">
              <w:rPr>
                <w:rFonts w:ascii="Times New Roman" w:eastAsia="Times New Roman" w:hAnsi="Times New Roman"/>
                <w:lang w:eastAsia="ru-RU"/>
              </w:rPr>
              <w:t xml:space="preserve"> тыс.</w:t>
            </w:r>
            <w:r w:rsidR="006D7DB7">
              <w:rPr>
                <w:rFonts w:ascii="Times New Roman" w:eastAsia="Times New Roman" w:hAnsi="Times New Roman"/>
                <w:lang w:eastAsia="ru-RU"/>
              </w:rPr>
              <w:t xml:space="preserve"> </w:t>
            </w:r>
            <w:r w:rsidRPr="00664A01">
              <w:rPr>
                <w:rFonts w:ascii="Times New Roman" w:eastAsia="Times New Roman" w:hAnsi="Times New Roman"/>
                <w:lang w:eastAsia="ru-RU"/>
              </w:rPr>
              <w:t>рублей)</w:t>
            </w:r>
            <w:r w:rsidR="00FC4EFD" w:rsidRPr="00664A01">
              <w:rPr>
                <w:rFonts w:ascii="Times New Roman" w:eastAsia="Times New Roman" w:hAnsi="Times New Roman"/>
                <w:lang w:eastAsia="ru-RU"/>
              </w:rPr>
              <w:t xml:space="preserve">, а также </w:t>
            </w:r>
            <w:r w:rsidR="00790943" w:rsidRPr="00664A01">
              <w:rPr>
                <w:rFonts w:ascii="Times New Roman" w:eastAsia="Times New Roman" w:hAnsi="Times New Roman"/>
                <w:lang w:eastAsia="ru-RU"/>
              </w:rPr>
              <w:t>прочей дебиторской задолженностью</w:t>
            </w:r>
            <w:r w:rsidR="00A24A06">
              <w:rPr>
                <w:rFonts w:ascii="Times New Roman" w:eastAsia="Times New Roman" w:hAnsi="Times New Roman"/>
                <w:lang w:eastAsia="ru-RU"/>
              </w:rPr>
              <w:t xml:space="preserve"> </w:t>
            </w:r>
            <w:r w:rsidR="009E3A79">
              <w:rPr>
                <w:rFonts w:ascii="Times New Roman" w:eastAsia="Times New Roman" w:hAnsi="Times New Roman"/>
                <w:lang w:eastAsia="ru-RU"/>
              </w:rPr>
              <w:t xml:space="preserve">в размере </w:t>
            </w:r>
            <w:r w:rsidR="00A24A06">
              <w:rPr>
                <w:rFonts w:ascii="Times New Roman" w:eastAsia="Times New Roman" w:hAnsi="Times New Roman"/>
                <w:lang w:eastAsia="ru-RU"/>
              </w:rPr>
              <w:t>4</w:t>
            </w:r>
            <w:r w:rsidR="00D84FF7">
              <w:rPr>
                <w:rFonts w:ascii="Times New Roman" w:eastAsia="Times New Roman" w:hAnsi="Times New Roman"/>
                <w:lang w:eastAsia="ru-RU"/>
              </w:rPr>
              <w:t>,32269</w:t>
            </w:r>
            <w:r w:rsidR="00A24A06">
              <w:rPr>
                <w:rFonts w:ascii="Times New Roman" w:eastAsia="Times New Roman" w:hAnsi="Times New Roman"/>
                <w:lang w:eastAsia="ru-RU"/>
              </w:rPr>
              <w:t> </w:t>
            </w:r>
            <w:r w:rsidR="00041F19">
              <w:rPr>
                <w:rFonts w:ascii="Times New Roman" w:eastAsia="Times New Roman" w:hAnsi="Times New Roman"/>
                <w:lang w:eastAsia="ru-RU"/>
              </w:rPr>
              <w:t xml:space="preserve"> тыс.</w:t>
            </w:r>
            <w:r w:rsidR="00A24A06">
              <w:rPr>
                <w:rFonts w:ascii="Times New Roman" w:eastAsia="Times New Roman" w:hAnsi="Times New Roman"/>
                <w:lang w:eastAsia="ru-RU"/>
              </w:rPr>
              <w:t xml:space="preserve"> руб</w:t>
            </w:r>
            <w:r w:rsidR="00041F19">
              <w:rPr>
                <w:rFonts w:ascii="Times New Roman" w:eastAsia="Times New Roman" w:hAnsi="Times New Roman"/>
                <w:lang w:eastAsia="ru-RU"/>
              </w:rPr>
              <w:t>лей</w:t>
            </w:r>
            <w:r w:rsidR="00A24A06">
              <w:rPr>
                <w:rFonts w:ascii="Times New Roman" w:eastAsia="Times New Roman" w:hAnsi="Times New Roman"/>
                <w:lang w:eastAsia="ru-RU"/>
              </w:rPr>
              <w:t xml:space="preserve">, которая </w:t>
            </w:r>
            <w:r w:rsidR="009E3A79">
              <w:rPr>
                <w:rFonts w:ascii="Times New Roman" w:eastAsia="Times New Roman" w:hAnsi="Times New Roman"/>
                <w:lang w:eastAsia="ru-RU"/>
              </w:rPr>
              <w:t>в бухгалтерский баланс</w:t>
            </w:r>
            <w:r w:rsidR="00A24A06">
              <w:rPr>
                <w:rFonts w:ascii="Times New Roman" w:eastAsia="Times New Roman" w:hAnsi="Times New Roman"/>
                <w:lang w:eastAsia="ru-RU"/>
              </w:rPr>
              <w:t xml:space="preserve"> входит с нулевой стоимостью.</w:t>
            </w:r>
          </w:p>
        </w:tc>
      </w:tr>
      <w:tr w:rsidR="005141FE" w:rsidRPr="00664A01" w:rsidTr="005141FE">
        <w:trPr>
          <w:trHeight w:val="435"/>
        </w:trPr>
        <w:tc>
          <w:tcPr>
            <w:tcW w:w="15135" w:type="dxa"/>
            <w:gridSpan w:val="8"/>
            <w:tcBorders>
              <w:top w:val="nil"/>
              <w:left w:val="nil"/>
              <w:bottom w:val="nil"/>
              <w:right w:val="nil"/>
            </w:tcBorders>
            <w:shd w:val="clear" w:color="auto" w:fill="auto"/>
            <w:vAlign w:val="bottom"/>
            <w:hideMark/>
          </w:tcPr>
          <w:p w:rsidR="005141FE" w:rsidRPr="00664A01" w:rsidRDefault="005141FE" w:rsidP="00E56648">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12.1.2. Дебиторская задолженность</w:t>
            </w:r>
            <w:r w:rsidR="00041F19">
              <w:rPr>
                <w:rFonts w:ascii="Times New Roman" w:eastAsia="Times New Roman" w:hAnsi="Times New Roman"/>
                <w:lang w:eastAsia="ru-RU"/>
              </w:rPr>
              <w:t>,</w:t>
            </w:r>
            <w:r w:rsidRPr="00664A01">
              <w:rPr>
                <w:rFonts w:ascii="Times New Roman" w:eastAsia="Times New Roman" w:hAnsi="Times New Roman"/>
                <w:lang w:eastAsia="ru-RU"/>
              </w:rPr>
              <w:t xml:space="preserve"> </w:t>
            </w:r>
            <w:r w:rsidR="00E56648">
              <w:rPr>
                <w:rFonts w:ascii="Times New Roman" w:eastAsia="Times New Roman" w:hAnsi="Times New Roman"/>
                <w:lang w:eastAsia="ru-RU"/>
              </w:rPr>
              <w:t>классифицируемая как финансовая</w:t>
            </w:r>
            <w:r w:rsidRPr="00664A01">
              <w:rPr>
                <w:rFonts w:ascii="Times New Roman" w:eastAsia="Times New Roman" w:hAnsi="Times New Roman"/>
                <w:lang w:eastAsia="ru-RU"/>
              </w:rPr>
              <w:t xml:space="preserve"> аренд</w:t>
            </w:r>
            <w:r w:rsidR="00E56648">
              <w:rPr>
                <w:rFonts w:ascii="Times New Roman" w:eastAsia="Times New Roman" w:hAnsi="Times New Roman"/>
                <w:lang w:eastAsia="ru-RU"/>
              </w:rPr>
              <w:t>а</w:t>
            </w:r>
            <w:r w:rsidR="00041F19">
              <w:rPr>
                <w:rFonts w:ascii="Times New Roman" w:eastAsia="Times New Roman" w:hAnsi="Times New Roman"/>
                <w:lang w:eastAsia="ru-RU"/>
              </w:rPr>
              <w:t>,</w:t>
            </w:r>
            <w:r w:rsidR="00E56648">
              <w:rPr>
                <w:rFonts w:ascii="Times New Roman" w:eastAsia="Times New Roman" w:hAnsi="Times New Roman"/>
                <w:lang w:eastAsia="ru-RU"/>
              </w:rPr>
              <w:t xml:space="preserve"> </w:t>
            </w:r>
            <w:r w:rsidR="00FC4EFD" w:rsidRPr="00664A01">
              <w:rPr>
                <w:rFonts w:ascii="Times New Roman" w:eastAsia="Times New Roman" w:hAnsi="Times New Roman"/>
                <w:lang w:eastAsia="ru-RU"/>
              </w:rPr>
              <w:t>отсутствует.</w:t>
            </w:r>
          </w:p>
        </w:tc>
      </w:tr>
    </w:tbl>
    <w:p w:rsidR="005141FE" w:rsidRDefault="005141FE" w:rsidP="005141FE">
      <w:pPr>
        <w:autoSpaceDE w:val="0"/>
        <w:autoSpaceDN w:val="0"/>
        <w:adjustRightInd w:val="0"/>
        <w:spacing w:after="0" w:line="240" w:lineRule="auto"/>
        <w:outlineLvl w:val="0"/>
        <w:rPr>
          <w:rFonts w:ascii="Times New Roman" w:hAnsi="Times New Roman"/>
          <w:b/>
          <w:lang w:eastAsia="ru-RU"/>
        </w:rPr>
      </w:pPr>
    </w:p>
    <w:p w:rsidR="001D1008" w:rsidRDefault="001D1008" w:rsidP="005141FE">
      <w:pPr>
        <w:autoSpaceDE w:val="0"/>
        <w:autoSpaceDN w:val="0"/>
        <w:adjustRightInd w:val="0"/>
        <w:spacing w:after="0" w:line="240" w:lineRule="auto"/>
        <w:outlineLvl w:val="0"/>
        <w:rPr>
          <w:rFonts w:ascii="Times New Roman" w:hAnsi="Times New Roman"/>
          <w:b/>
          <w:lang w:eastAsia="ru-RU"/>
        </w:rPr>
        <w:sectPr w:rsidR="001D1008" w:rsidSect="001D1008">
          <w:pgSz w:w="16838" w:h="11906" w:orient="landscape"/>
          <w:pgMar w:top="851" w:right="851" w:bottom="851" w:left="851" w:header="709" w:footer="709" w:gutter="0"/>
          <w:cols w:space="708"/>
          <w:docGrid w:linePitch="360"/>
        </w:sectPr>
      </w:pPr>
    </w:p>
    <w:p w:rsidR="005F7D1F" w:rsidRDefault="005F7D1F" w:rsidP="005141FE">
      <w:pPr>
        <w:autoSpaceDE w:val="0"/>
        <w:autoSpaceDN w:val="0"/>
        <w:adjustRightInd w:val="0"/>
        <w:spacing w:after="0" w:line="240" w:lineRule="auto"/>
        <w:outlineLvl w:val="0"/>
        <w:rPr>
          <w:rFonts w:ascii="Times New Roman" w:hAnsi="Times New Roman"/>
          <w:b/>
          <w:lang w:eastAsia="ru-RU"/>
        </w:rPr>
      </w:pPr>
    </w:p>
    <w:tbl>
      <w:tblPr>
        <w:tblW w:w="10329" w:type="dxa"/>
        <w:tblInd w:w="91" w:type="dxa"/>
        <w:tblLayout w:type="fixed"/>
        <w:tblLook w:val="04A0" w:firstRow="1" w:lastRow="0" w:firstColumn="1" w:lastColumn="0" w:noHBand="0" w:noVBand="1"/>
      </w:tblPr>
      <w:tblGrid>
        <w:gridCol w:w="778"/>
        <w:gridCol w:w="2074"/>
        <w:gridCol w:w="1101"/>
        <w:gridCol w:w="1186"/>
        <w:gridCol w:w="1533"/>
        <w:gridCol w:w="1142"/>
        <w:gridCol w:w="1275"/>
        <w:gridCol w:w="491"/>
        <w:gridCol w:w="749"/>
      </w:tblGrid>
      <w:tr w:rsidR="001D1008" w:rsidRPr="001D1008" w:rsidTr="001D1008">
        <w:trPr>
          <w:trHeight w:val="435"/>
        </w:trPr>
        <w:tc>
          <w:tcPr>
            <w:tcW w:w="10329" w:type="dxa"/>
            <w:gridSpan w:val="9"/>
            <w:tcBorders>
              <w:top w:val="nil"/>
              <w:left w:val="nil"/>
              <w:bottom w:val="nil"/>
              <w:right w:val="nil"/>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b/>
                <w:bCs/>
                <w:lang w:eastAsia="ru-RU"/>
              </w:rPr>
            </w:pPr>
            <w:r w:rsidRPr="001D1008">
              <w:rPr>
                <w:rFonts w:ascii="Times New Roman" w:eastAsia="Times New Roman" w:hAnsi="Times New Roman"/>
                <w:b/>
                <w:bCs/>
                <w:lang w:eastAsia="ru-RU"/>
              </w:rPr>
              <w:t>Выверка изменений оценочного резерва под ожидаемые кредитные убытки по</w:t>
            </w:r>
          </w:p>
        </w:tc>
      </w:tr>
      <w:tr w:rsidR="001D1008" w:rsidRPr="001D1008" w:rsidTr="001D1008">
        <w:trPr>
          <w:trHeight w:val="345"/>
        </w:trPr>
        <w:tc>
          <w:tcPr>
            <w:tcW w:w="6672" w:type="dxa"/>
            <w:gridSpan w:val="5"/>
            <w:tcBorders>
              <w:top w:val="nil"/>
              <w:left w:val="nil"/>
              <w:bottom w:val="nil"/>
              <w:right w:val="nil"/>
            </w:tcBorders>
            <w:shd w:val="clear" w:color="auto" w:fill="auto"/>
            <w:vAlign w:val="center"/>
            <w:hideMark/>
          </w:tcPr>
          <w:p w:rsidR="001D1008" w:rsidRPr="001D1008" w:rsidRDefault="001D1008" w:rsidP="001D1008">
            <w:pPr>
              <w:spacing w:after="0" w:line="240" w:lineRule="auto"/>
              <w:jc w:val="right"/>
              <w:rPr>
                <w:rFonts w:ascii="Times New Roman" w:eastAsia="Times New Roman" w:hAnsi="Times New Roman"/>
                <w:b/>
                <w:bCs/>
                <w:lang w:eastAsia="ru-RU"/>
              </w:rPr>
            </w:pPr>
            <w:r w:rsidRPr="001D1008">
              <w:rPr>
                <w:rFonts w:ascii="Times New Roman" w:eastAsia="Times New Roman" w:hAnsi="Times New Roman"/>
                <w:b/>
                <w:bCs/>
                <w:lang w:eastAsia="ru-RU"/>
              </w:rPr>
              <w:t>дебиторской задолженности</w:t>
            </w:r>
          </w:p>
        </w:tc>
        <w:tc>
          <w:tcPr>
            <w:tcW w:w="2908" w:type="dxa"/>
            <w:gridSpan w:val="3"/>
            <w:tcBorders>
              <w:top w:val="nil"/>
              <w:left w:val="nil"/>
              <w:bottom w:val="nil"/>
              <w:right w:val="nil"/>
            </w:tcBorders>
            <w:shd w:val="clear" w:color="auto" w:fill="auto"/>
            <w:vAlign w:val="center"/>
            <w:hideMark/>
          </w:tcPr>
          <w:p w:rsidR="001D1008" w:rsidRPr="001D1008" w:rsidRDefault="001D1008" w:rsidP="008716B7">
            <w:pPr>
              <w:spacing w:after="0" w:line="240" w:lineRule="auto"/>
              <w:rPr>
                <w:rFonts w:ascii="Times New Roman" w:eastAsia="Times New Roman" w:hAnsi="Times New Roman"/>
                <w:b/>
                <w:bCs/>
                <w:lang w:eastAsia="ru-RU"/>
              </w:rPr>
            </w:pPr>
            <w:r w:rsidRPr="001D1008">
              <w:rPr>
                <w:rFonts w:ascii="Times New Roman" w:eastAsia="Times New Roman" w:hAnsi="Times New Roman"/>
                <w:b/>
                <w:bCs/>
                <w:lang w:eastAsia="ru-RU"/>
              </w:rPr>
              <w:t>202</w:t>
            </w:r>
            <w:r w:rsidR="008716B7">
              <w:rPr>
                <w:rFonts w:ascii="Times New Roman" w:eastAsia="Times New Roman" w:hAnsi="Times New Roman"/>
                <w:b/>
                <w:bCs/>
                <w:lang w:eastAsia="ru-RU"/>
              </w:rPr>
              <w:t>3</w:t>
            </w:r>
            <w:r w:rsidRPr="001D1008">
              <w:rPr>
                <w:rFonts w:ascii="Times New Roman" w:eastAsia="Times New Roman" w:hAnsi="Times New Roman"/>
                <w:b/>
                <w:bCs/>
                <w:lang w:eastAsia="ru-RU"/>
              </w:rPr>
              <w:t xml:space="preserve"> г.</w:t>
            </w:r>
          </w:p>
        </w:tc>
        <w:tc>
          <w:tcPr>
            <w:tcW w:w="749"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r>
      <w:tr w:rsidR="001D1008" w:rsidRPr="001D1008" w:rsidTr="00E77241">
        <w:trPr>
          <w:trHeight w:val="225"/>
        </w:trPr>
        <w:tc>
          <w:tcPr>
            <w:tcW w:w="778"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2074"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01"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86"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533"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42"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766" w:type="dxa"/>
            <w:gridSpan w:val="2"/>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749"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r>
      <w:tr w:rsidR="001D1008" w:rsidRPr="001D1008" w:rsidTr="00E77241">
        <w:trPr>
          <w:trHeight w:val="375"/>
        </w:trPr>
        <w:tc>
          <w:tcPr>
            <w:tcW w:w="778"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2074"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01"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86"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533"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42"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2515" w:type="dxa"/>
            <w:gridSpan w:val="3"/>
            <w:tcBorders>
              <w:top w:val="nil"/>
              <w:left w:val="nil"/>
              <w:bottom w:val="nil"/>
              <w:right w:val="nil"/>
            </w:tcBorders>
            <w:shd w:val="clear" w:color="auto" w:fill="auto"/>
            <w:vAlign w:val="center"/>
            <w:hideMark/>
          </w:tcPr>
          <w:p w:rsidR="001D1008" w:rsidRPr="001D1008" w:rsidRDefault="001D1008" w:rsidP="005816B5">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Таблица 12.</w:t>
            </w:r>
            <w:r w:rsidR="005816B5">
              <w:rPr>
                <w:rFonts w:ascii="Times New Roman" w:eastAsia="Times New Roman" w:hAnsi="Times New Roman"/>
                <w:lang w:eastAsia="ru-RU"/>
              </w:rPr>
              <w:t>3</w:t>
            </w:r>
          </w:p>
        </w:tc>
      </w:tr>
      <w:tr w:rsidR="001D1008" w:rsidRPr="001D1008" w:rsidTr="00E77241">
        <w:trPr>
          <w:trHeight w:val="225"/>
        </w:trPr>
        <w:tc>
          <w:tcPr>
            <w:tcW w:w="778"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2074"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01"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86"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533"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142"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275" w:type="dxa"/>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c>
          <w:tcPr>
            <w:tcW w:w="1240" w:type="dxa"/>
            <w:gridSpan w:val="2"/>
            <w:tcBorders>
              <w:top w:val="nil"/>
              <w:left w:val="nil"/>
              <w:bottom w:val="nil"/>
              <w:right w:val="nil"/>
            </w:tcBorders>
            <w:shd w:val="clear" w:color="auto" w:fill="auto"/>
            <w:noWrap/>
            <w:vAlign w:val="bottom"/>
            <w:hideMark/>
          </w:tcPr>
          <w:p w:rsidR="001D1008" w:rsidRPr="001D1008" w:rsidRDefault="001D1008" w:rsidP="001D1008">
            <w:pPr>
              <w:spacing w:after="0" w:line="240" w:lineRule="auto"/>
              <w:rPr>
                <w:rFonts w:ascii="Times New Roman" w:eastAsia="Times New Roman" w:hAnsi="Times New Roman"/>
                <w:lang w:eastAsia="ru-RU"/>
              </w:rPr>
            </w:pPr>
          </w:p>
        </w:tc>
      </w:tr>
      <w:tr w:rsidR="001D1008" w:rsidRPr="001D1008" w:rsidTr="00E77241">
        <w:trPr>
          <w:trHeight w:val="1830"/>
        </w:trPr>
        <w:tc>
          <w:tcPr>
            <w:tcW w:w="778" w:type="dxa"/>
            <w:tcBorders>
              <w:top w:val="single" w:sz="4" w:space="0" w:color="auto"/>
              <w:left w:val="single" w:sz="4" w:space="0" w:color="auto"/>
              <w:bottom w:val="nil"/>
              <w:right w:val="single" w:sz="4" w:space="0" w:color="auto"/>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Номер строки</w:t>
            </w:r>
          </w:p>
        </w:tc>
        <w:tc>
          <w:tcPr>
            <w:tcW w:w="2074" w:type="dxa"/>
            <w:tcBorders>
              <w:top w:val="single" w:sz="4" w:space="0" w:color="auto"/>
              <w:left w:val="nil"/>
              <w:bottom w:val="nil"/>
              <w:right w:val="single" w:sz="4" w:space="0" w:color="auto"/>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Наименование</w:t>
            </w:r>
            <w:r w:rsidRPr="001D1008">
              <w:rPr>
                <w:rFonts w:ascii="Times New Roman" w:eastAsia="Times New Roman" w:hAnsi="Times New Roman"/>
                <w:lang w:eastAsia="ru-RU"/>
              </w:rPr>
              <w:br/>
              <w:t>показателя</w:t>
            </w:r>
          </w:p>
        </w:tc>
        <w:tc>
          <w:tcPr>
            <w:tcW w:w="1101" w:type="dxa"/>
            <w:tcBorders>
              <w:top w:val="single" w:sz="4" w:space="0" w:color="auto"/>
              <w:left w:val="nil"/>
              <w:bottom w:val="single" w:sz="4" w:space="0" w:color="auto"/>
              <w:right w:val="single" w:sz="4" w:space="0" w:color="auto"/>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Дебиторская задолженность</w:t>
            </w:r>
            <w:r w:rsidRPr="001D1008">
              <w:rPr>
                <w:rFonts w:ascii="Times New Roman" w:eastAsia="Times New Roman" w:hAnsi="Times New Roman"/>
                <w:lang w:eastAsia="ru-RU"/>
              </w:rPr>
              <w:br/>
              <w:t>клиентов</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Расчеты с валютными и</w:t>
            </w:r>
            <w:r w:rsidRPr="001D1008">
              <w:rPr>
                <w:rFonts w:ascii="Times New Roman" w:eastAsia="Times New Roman" w:hAnsi="Times New Roman"/>
                <w:lang w:eastAsia="ru-RU"/>
              </w:rPr>
              <w:br/>
              <w:t>фондовыми биржами</w:t>
            </w:r>
          </w:p>
        </w:tc>
        <w:tc>
          <w:tcPr>
            <w:tcW w:w="1533" w:type="dxa"/>
            <w:tcBorders>
              <w:top w:val="single" w:sz="4" w:space="0" w:color="auto"/>
              <w:left w:val="nil"/>
              <w:bottom w:val="single" w:sz="4" w:space="0" w:color="auto"/>
              <w:right w:val="single" w:sz="4" w:space="0" w:color="auto"/>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Расчеты по конверсионным</w:t>
            </w:r>
            <w:r w:rsidRPr="001D1008">
              <w:rPr>
                <w:rFonts w:ascii="Times New Roman" w:eastAsia="Times New Roman" w:hAnsi="Times New Roman"/>
                <w:lang w:eastAsia="ru-RU"/>
              </w:rPr>
              <w:br/>
              <w:t>операциям, производным</w:t>
            </w:r>
            <w:r w:rsidRPr="001D1008">
              <w:rPr>
                <w:rFonts w:ascii="Times New Roman" w:eastAsia="Times New Roman" w:hAnsi="Times New Roman"/>
                <w:lang w:eastAsia="ru-RU"/>
              </w:rPr>
              <w:br/>
              <w:t>финансовым инструментам,</w:t>
            </w:r>
            <w:r w:rsidRPr="001D1008">
              <w:rPr>
                <w:rFonts w:ascii="Times New Roman" w:eastAsia="Times New Roman" w:hAnsi="Times New Roman"/>
                <w:lang w:eastAsia="ru-RU"/>
              </w:rPr>
              <w:br/>
              <w:t>операциям с ценными бумагами</w:t>
            </w:r>
          </w:p>
        </w:tc>
        <w:tc>
          <w:tcPr>
            <w:tcW w:w="1142" w:type="dxa"/>
            <w:tcBorders>
              <w:top w:val="single" w:sz="4" w:space="0" w:color="auto"/>
              <w:left w:val="nil"/>
              <w:bottom w:val="single" w:sz="4" w:space="0" w:color="auto"/>
              <w:right w:val="single" w:sz="4" w:space="0" w:color="auto"/>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Дебиторская задолженность по финансовой аренде</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Прочая дебиторская</w:t>
            </w:r>
            <w:r w:rsidRPr="001D1008">
              <w:rPr>
                <w:rFonts w:ascii="Times New Roman" w:eastAsia="Times New Roman" w:hAnsi="Times New Roman"/>
                <w:lang w:eastAsia="ru-RU"/>
              </w:rPr>
              <w:br/>
              <w:t>задолженность</w:t>
            </w:r>
          </w:p>
        </w:tc>
        <w:tc>
          <w:tcPr>
            <w:tcW w:w="1240" w:type="dxa"/>
            <w:gridSpan w:val="2"/>
            <w:tcBorders>
              <w:top w:val="single" w:sz="4" w:space="0" w:color="auto"/>
              <w:left w:val="nil"/>
              <w:bottom w:val="single" w:sz="4" w:space="0" w:color="auto"/>
              <w:right w:val="single" w:sz="4" w:space="0" w:color="auto"/>
            </w:tcBorders>
            <w:shd w:val="clear" w:color="auto" w:fill="auto"/>
            <w:vAlign w:val="center"/>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Итого</w:t>
            </w:r>
          </w:p>
        </w:tc>
      </w:tr>
      <w:tr w:rsidR="001D1008" w:rsidRPr="001D1008" w:rsidTr="00E77241">
        <w:trPr>
          <w:trHeight w:val="225"/>
        </w:trPr>
        <w:tc>
          <w:tcPr>
            <w:tcW w:w="778" w:type="dxa"/>
            <w:tcBorders>
              <w:top w:val="single" w:sz="4" w:space="0" w:color="auto"/>
              <w:left w:val="single" w:sz="4" w:space="0" w:color="auto"/>
              <w:bottom w:val="single" w:sz="4" w:space="0" w:color="auto"/>
              <w:right w:val="single" w:sz="4" w:space="0" w:color="auto"/>
            </w:tcBorders>
            <w:shd w:val="clear" w:color="auto" w:fill="auto"/>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1</w:t>
            </w:r>
          </w:p>
        </w:tc>
        <w:tc>
          <w:tcPr>
            <w:tcW w:w="2074" w:type="dxa"/>
            <w:tcBorders>
              <w:top w:val="single" w:sz="4" w:space="0" w:color="auto"/>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2</w:t>
            </w:r>
          </w:p>
        </w:tc>
        <w:tc>
          <w:tcPr>
            <w:tcW w:w="1101"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3</w:t>
            </w:r>
          </w:p>
        </w:tc>
        <w:tc>
          <w:tcPr>
            <w:tcW w:w="1186"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4</w:t>
            </w:r>
          </w:p>
        </w:tc>
        <w:tc>
          <w:tcPr>
            <w:tcW w:w="1533"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5</w:t>
            </w:r>
          </w:p>
        </w:tc>
        <w:tc>
          <w:tcPr>
            <w:tcW w:w="1142"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6</w:t>
            </w:r>
          </w:p>
        </w:tc>
        <w:tc>
          <w:tcPr>
            <w:tcW w:w="1275"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7</w:t>
            </w:r>
          </w:p>
        </w:tc>
        <w:tc>
          <w:tcPr>
            <w:tcW w:w="1240" w:type="dxa"/>
            <w:gridSpan w:val="2"/>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8</w:t>
            </w:r>
          </w:p>
        </w:tc>
      </w:tr>
      <w:tr w:rsidR="001D1008" w:rsidRPr="001D1008" w:rsidTr="00E77241">
        <w:trPr>
          <w:trHeight w:val="1155"/>
        </w:trPr>
        <w:tc>
          <w:tcPr>
            <w:tcW w:w="778" w:type="dxa"/>
            <w:tcBorders>
              <w:top w:val="nil"/>
              <w:left w:val="single" w:sz="4" w:space="0" w:color="auto"/>
              <w:bottom w:val="single" w:sz="4" w:space="0" w:color="auto"/>
              <w:right w:val="single" w:sz="4" w:space="0" w:color="auto"/>
            </w:tcBorders>
            <w:shd w:val="clear" w:color="auto" w:fill="auto"/>
            <w:hideMark/>
          </w:tcPr>
          <w:p w:rsidR="001D1008" w:rsidRPr="001D1008" w:rsidRDefault="001D1008" w:rsidP="001D1008">
            <w:pPr>
              <w:spacing w:after="0" w:line="240" w:lineRule="auto"/>
              <w:jc w:val="center"/>
              <w:rPr>
                <w:rFonts w:ascii="Times New Roman" w:eastAsia="Times New Roman" w:hAnsi="Times New Roman"/>
                <w:lang w:eastAsia="ru-RU"/>
              </w:rPr>
            </w:pPr>
            <w:r w:rsidRPr="001D1008">
              <w:rPr>
                <w:rFonts w:ascii="Times New Roman" w:eastAsia="Times New Roman" w:hAnsi="Times New Roman"/>
                <w:lang w:eastAsia="ru-RU"/>
              </w:rPr>
              <w:t>1</w:t>
            </w:r>
          </w:p>
        </w:tc>
        <w:tc>
          <w:tcPr>
            <w:tcW w:w="2074"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rPr>
                <w:rFonts w:ascii="Times New Roman" w:eastAsia="Times New Roman" w:hAnsi="Times New Roman"/>
                <w:lang w:eastAsia="ru-RU"/>
              </w:rPr>
            </w:pPr>
            <w:r w:rsidRPr="001D1008">
              <w:rPr>
                <w:rFonts w:ascii="Times New Roman" w:eastAsia="Times New Roman" w:hAnsi="Times New Roman"/>
                <w:lang w:eastAsia="ru-RU"/>
              </w:rPr>
              <w:t>Оценочный резерв под ожидаемые кредитные убытки по состоянию на начало отчетного периода, в том числе:</w:t>
            </w:r>
          </w:p>
        </w:tc>
        <w:tc>
          <w:tcPr>
            <w:tcW w:w="1101"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186"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533"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142"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275" w:type="dxa"/>
            <w:tcBorders>
              <w:top w:val="nil"/>
              <w:left w:val="nil"/>
              <w:bottom w:val="single" w:sz="4" w:space="0" w:color="auto"/>
              <w:right w:val="single" w:sz="4" w:space="0" w:color="auto"/>
            </w:tcBorders>
            <w:shd w:val="clear" w:color="auto" w:fill="auto"/>
            <w:vAlign w:val="bottom"/>
            <w:hideMark/>
          </w:tcPr>
          <w:p w:rsidR="001D1008" w:rsidRPr="001D1008" w:rsidRDefault="005816B5" w:rsidP="00375FEC">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w:t>
            </w:r>
          </w:p>
        </w:tc>
        <w:tc>
          <w:tcPr>
            <w:tcW w:w="1240" w:type="dxa"/>
            <w:gridSpan w:val="2"/>
            <w:tcBorders>
              <w:top w:val="nil"/>
              <w:left w:val="nil"/>
              <w:bottom w:val="single" w:sz="4" w:space="0" w:color="auto"/>
              <w:right w:val="single" w:sz="4" w:space="0" w:color="auto"/>
            </w:tcBorders>
            <w:shd w:val="clear" w:color="auto" w:fill="auto"/>
            <w:vAlign w:val="bottom"/>
            <w:hideMark/>
          </w:tcPr>
          <w:p w:rsidR="001D1008" w:rsidRPr="001D1008" w:rsidRDefault="005816B5" w:rsidP="00375FEC">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w:t>
            </w:r>
          </w:p>
        </w:tc>
      </w:tr>
      <w:tr w:rsidR="001D1008" w:rsidRPr="001D1008" w:rsidTr="00E77241">
        <w:trPr>
          <w:trHeight w:val="1275"/>
        </w:trPr>
        <w:tc>
          <w:tcPr>
            <w:tcW w:w="778" w:type="dxa"/>
            <w:tcBorders>
              <w:top w:val="nil"/>
              <w:left w:val="single" w:sz="4" w:space="0" w:color="auto"/>
              <w:bottom w:val="single" w:sz="4" w:space="0" w:color="auto"/>
              <w:right w:val="single" w:sz="4" w:space="0" w:color="auto"/>
            </w:tcBorders>
            <w:shd w:val="clear" w:color="auto" w:fill="auto"/>
            <w:hideMark/>
          </w:tcPr>
          <w:p w:rsidR="001D1008" w:rsidRPr="001D1008" w:rsidRDefault="00E77241" w:rsidP="001D100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2074"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ind w:firstLineChars="200" w:firstLine="440"/>
              <w:rPr>
                <w:rFonts w:ascii="Times New Roman" w:eastAsia="Times New Roman" w:hAnsi="Times New Roman"/>
                <w:lang w:eastAsia="ru-RU"/>
              </w:rPr>
            </w:pPr>
            <w:r w:rsidRPr="001D1008">
              <w:rPr>
                <w:rFonts w:ascii="Times New Roman" w:eastAsia="Times New Roman" w:hAnsi="Times New Roman"/>
                <w:lang w:eastAsia="ru-RU"/>
              </w:rPr>
              <w:t>финансовые активы, кредитные убытки по которым ожидаются в течение всего срока жизни (коллективная оценка)</w:t>
            </w:r>
          </w:p>
        </w:tc>
        <w:tc>
          <w:tcPr>
            <w:tcW w:w="1101"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186"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533"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142"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275" w:type="dxa"/>
            <w:tcBorders>
              <w:top w:val="nil"/>
              <w:left w:val="nil"/>
              <w:bottom w:val="single" w:sz="4" w:space="0" w:color="auto"/>
              <w:right w:val="single" w:sz="4" w:space="0" w:color="auto"/>
            </w:tcBorders>
            <w:shd w:val="clear" w:color="auto" w:fill="auto"/>
            <w:vAlign w:val="bottom"/>
            <w:hideMark/>
          </w:tcPr>
          <w:p w:rsidR="001D1008" w:rsidRPr="001D1008" w:rsidRDefault="00B44750" w:rsidP="00375FEC">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w:t>
            </w:r>
          </w:p>
        </w:tc>
        <w:tc>
          <w:tcPr>
            <w:tcW w:w="1240" w:type="dxa"/>
            <w:gridSpan w:val="2"/>
            <w:tcBorders>
              <w:top w:val="nil"/>
              <w:left w:val="nil"/>
              <w:bottom w:val="single" w:sz="4" w:space="0" w:color="auto"/>
              <w:right w:val="single" w:sz="4" w:space="0" w:color="auto"/>
            </w:tcBorders>
            <w:shd w:val="clear" w:color="auto" w:fill="auto"/>
            <w:vAlign w:val="bottom"/>
            <w:hideMark/>
          </w:tcPr>
          <w:p w:rsidR="001D1008" w:rsidRPr="001D1008" w:rsidRDefault="00B44750" w:rsidP="00375FEC">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w:t>
            </w:r>
          </w:p>
        </w:tc>
      </w:tr>
      <w:tr w:rsidR="001D1008" w:rsidRPr="001D1008" w:rsidTr="00E77241">
        <w:trPr>
          <w:trHeight w:val="1065"/>
        </w:trPr>
        <w:tc>
          <w:tcPr>
            <w:tcW w:w="778" w:type="dxa"/>
            <w:tcBorders>
              <w:top w:val="nil"/>
              <w:left w:val="single" w:sz="4" w:space="0" w:color="auto"/>
              <w:bottom w:val="single" w:sz="4" w:space="0" w:color="auto"/>
              <w:right w:val="single" w:sz="4" w:space="0" w:color="auto"/>
            </w:tcBorders>
            <w:shd w:val="clear" w:color="auto" w:fill="auto"/>
            <w:hideMark/>
          </w:tcPr>
          <w:p w:rsidR="001D1008" w:rsidRPr="001D1008" w:rsidRDefault="00E77241" w:rsidP="001D100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2074"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rPr>
                <w:rFonts w:ascii="Times New Roman" w:eastAsia="Times New Roman" w:hAnsi="Times New Roman"/>
                <w:lang w:eastAsia="ru-RU"/>
              </w:rPr>
            </w:pPr>
            <w:r w:rsidRPr="001D1008">
              <w:rPr>
                <w:rFonts w:ascii="Times New Roman" w:eastAsia="Times New Roman" w:hAnsi="Times New Roman"/>
                <w:lang w:eastAsia="ru-RU"/>
              </w:rPr>
              <w:t>Оценочный резерв под ожидаемые кредитные убытки по состоянию на конец отчетного периода, в том числе:</w:t>
            </w:r>
          </w:p>
        </w:tc>
        <w:tc>
          <w:tcPr>
            <w:tcW w:w="1101"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186"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533"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142" w:type="dxa"/>
            <w:tcBorders>
              <w:top w:val="nil"/>
              <w:left w:val="nil"/>
              <w:bottom w:val="single" w:sz="4" w:space="0" w:color="auto"/>
              <w:right w:val="single" w:sz="4" w:space="0" w:color="auto"/>
            </w:tcBorders>
            <w:shd w:val="clear" w:color="auto" w:fill="auto"/>
            <w:vAlign w:val="bottom"/>
            <w:hideMark/>
          </w:tcPr>
          <w:p w:rsidR="001D1008" w:rsidRPr="001D1008" w:rsidRDefault="001D1008" w:rsidP="001D1008">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275" w:type="dxa"/>
            <w:tcBorders>
              <w:top w:val="nil"/>
              <w:left w:val="nil"/>
              <w:bottom w:val="single" w:sz="4" w:space="0" w:color="auto"/>
              <w:right w:val="single" w:sz="4" w:space="0" w:color="auto"/>
            </w:tcBorders>
            <w:shd w:val="clear" w:color="auto" w:fill="auto"/>
            <w:vAlign w:val="bottom"/>
            <w:hideMark/>
          </w:tcPr>
          <w:p w:rsidR="001D1008" w:rsidRPr="001D1008" w:rsidRDefault="00B44750" w:rsidP="00375FEC">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w:t>
            </w:r>
          </w:p>
        </w:tc>
        <w:tc>
          <w:tcPr>
            <w:tcW w:w="1240" w:type="dxa"/>
            <w:gridSpan w:val="2"/>
            <w:tcBorders>
              <w:top w:val="nil"/>
              <w:left w:val="nil"/>
              <w:bottom w:val="single" w:sz="4" w:space="0" w:color="auto"/>
              <w:right w:val="single" w:sz="4" w:space="0" w:color="auto"/>
            </w:tcBorders>
            <w:shd w:val="clear" w:color="auto" w:fill="auto"/>
            <w:vAlign w:val="bottom"/>
            <w:hideMark/>
          </w:tcPr>
          <w:p w:rsidR="001D1008" w:rsidRPr="001D1008" w:rsidRDefault="00B44750" w:rsidP="00375FEC">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w:t>
            </w:r>
          </w:p>
        </w:tc>
      </w:tr>
      <w:tr w:rsidR="00E77241" w:rsidRPr="001D1008" w:rsidTr="00E77241">
        <w:trPr>
          <w:trHeight w:val="1065"/>
        </w:trPr>
        <w:tc>
          <w:tcPr>
            <w:tcW w:w="778" w:type="dxa"/>
            <w:tcBorders>
              <w:top w:val="single" w:sz="4" w:space="0" w:color="auto"/>
              <w:left w:val="single" w:sz="4" w:space="0" w:color="auto"/>
              <w:bottom w:val="single" w:sz="4" w:space="0" w:color="auto"/>
              <w:right w:val="single" w:sz="4" w:space="0" w:color="auto"/>
            </w:tcBorders>
            <w:shd w:val="clear" w:color="auto" w:fill="auto"/>
            <w:hideMark/>
          </w:tcPr>
          <w:p w:rsidR="00E77241" w:rsidRPr="001D1008" w:rsidRDefault="00E77241" w:rsidP="00E77241">
            <w:pPr>
              <w:tabs>
                <w:tab w:val="left" w:pos="204"/>
                <w:tab w:val="center" w:pos="281"/>
              </w:tabs>
              <w:spacing w:after="0" w:line="240" w:lineRule="auto"/>
              <w:rPr>
                <w:rFonts w:ascii="Times New Roman" w:eastAsia="Times New Roman" w:hAnsi="Times New Roman"/>
                <w:lang w:eastAsia="ru-RU"/>
              </w:rPr>
            </w:pPr>
            <w:r>
              <w:rPr>
                <w:rFonts w:ascii="Times New Roman" w:eastAsia="Times New Roman" w:hAnsi="Times New Roman"/>
                <w:lang w:eastAsia="ru-RU"/>
              </w:rPr>
              <w:tab/>
              <w:t>4</w:t>
            </w:r>
          </w:p>
        </w:tc>
        <w:tc>
          <w:tcPr>
            <w:tcW w:w="2074" w:type="dxa"/>
            <w:tcBorders>
              <w:top w:val="single" w:sz="4" w:space="0" w:color="auto"/>
              <w:left w:val="nil"/>
              <w:bottom w:val="single" w:sz="4" w:space="0" w:color="auto"/>
              <w:right w:val="single" w:sz="4" w:space="0" w:color="auto"/>
            </w:tcBorders>
            <w:shd w:val="clear" w:color="auto" w:fill="auto"/>
            <w:vAlign w:val="bottom"/>
            <w:hideMark/>
          </w:tcPr>
          <w:p w:rsidR="00E77241" w:rsidRPr="001D1008" w:rsidRDefault="00E77241" w:rsidP="00E77241">
            <w:pPr>
              <w:spacing w:after="0" w:line="240" w:lineRule="auto"/>
              <w:ind w:firstLineChars="200" w:firstLine="440"/>
              <w:rPr>
                <w:rFonts w:ascii="Times New Roman" w:eastAsia="Times New Roman" w:hAnsi="Times New Roman"/>
                <w:lang w:eastAsia="ru-RU"/>
              </w:rPr>
            </w:pPr>
            <w:r w:rsidRPr="001D1008">
              <w:rPr>
                <w:rFonts w:ascii="Times New Roman" w:eastAsia="Times New Roman" w:hAnsi="Times New Roman"/>
                <w:lang w:eastAsia="ru-RU"/>
              </w:rPr>
              <w:t>финансовые активы, кредитные убытки по которым ожидаются в течение всего срока жизни (коллективная оценка)</w:t>
            </w:r>
          </w:p>
        </w:tc>
        <w:tc>
          <w:tcPr>
            <w:tcW w:w="1101" w:type="dxa"/>
            <w:tcBorders>
              <w:top w:val="single" w:sz="4" w:space="0" w:color="auto"/>
              <w:left w:val="nil"/>
              <w:bottom w:val="single" w:sz="4" w:space="0" w:color="auto"/>
              <w:right w:val="single" w:sz="4" w:space="0" w:color="auto"/>
            </w:tcBorders>
            <w:shd w:val="clear" w:color="auto" w:fill="auto"/>
            <w:vAlign w:val="bottom"/>
            <w:hideMark/>
          </w:tcPr>
          <w:p w:rsidR="00E77241" w:rsidRPr="001D1008" w:rsidRDefault="00E77241" w:rsidP="00E77241">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186" w:type="dxa"/>
            <w:tcBorders>
              <w:top w:val="single" w:sz="4" w:space="0" w:color="auto"/>
              <w:left w:val="nil"/>
              <w:bottom w:val="single" w:sz="4" w:space="0" w:color="auto"/>
              <w:right w:val="single" w:sz="4" w:space="0" w:color="auto"/>
            </w:tcBorders>
            <w:shd w:val="clear" w:color="auto" w:fill="auto"/>
            <w:vAlign w:val="bottom"/>
            <w:hideMark/>
          </w:tcPr>
          <w:p w:rsidR="00E77241" w:rsidRPr="001D1008" w:rsidRDefault="00E77241" w:rsidP="00E77241">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rsidR="00E77241" w:rsidRPr="001D1008" w:rsidRDefault="00E77241" w:rsidP="00E77241">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142" w:type="dxa"/>
            <w:tcBorders>
              <w:top w:val="single" w:sz="4" w:space="0" w:color="auto"/>
              <w:left w:val="nil"/>
              <w:bottom w:val="single" w:sz="4" w:space="0" w:color="auto"/>
              <w:right w:val="single" w:sz="4" w:space="0" w:color="auto"/>
            </w:tcBorders>
            <w:shd w:val="clear" w:color="auto" w:fill="auto"/>
            <w:vAlign w:val="bottom"/>
            <w:hideMark/>
          </w:tcPr>
          <w:p w:rsidR="00E77241" w:rsidRPr="001D1008" w:rsidRDefault="00E77241" w:rsidP="00E77241">
            <w:pPr>
              <w:spacing w:after="0" w:line="240" w:lineRule="auto"/>
              <w:jc w:val="right"/>
              <w:rPr>
                <w:rFonts w:ascii="Times New Roman" w:eastAsia="Times New Roman" w:hAnsi="Times New Roman"/>
                <w:lang w:eastAsia="ru-RU"/>
              </w:rPr>
            </w:pPr>
            <w:r w:rsidRPr="001D1008">
              <w:rPr>
                <w:rFonts w:ascii="Times New Roman" w:eastAsia="Times New Roman" w:hAnsi="Times New Roman"/>
                <w:lang w:eastAsia="ru-RU"/>
              </w:rPr>
              <w:t>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E77241" w:rsidRPr="001D1008" w:rsidRDefault="00B44750" w:rsidP="00375FEC">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w:t>
            </w:r>
          </w:p>
        </w:tc>
        <w:tc>
          <w:tcPr>
            <w:tcW w:w="1240" w:type="dxa"/>
            <w:gridSpan w:val="2"/>
            <w:tcBorders>
              <w:top w:val="single" w:sz="4" w:space="0" w:color="auto"/>
              <w:left w:val="nil"/>
              <w:bottom w:val="single" w:sz="4" w:space="0" w:color="auto"/>
              <w:right w:val="single" w:sz="4" w:space="0" w:color="auto"/>
            </w:tcBorders>
            <w:shd w:val="clear" w:color="auto" w:fill="auto"/>
            <w:vAlign w:val="bottom"/>
            <w:hideMark/>
          </w:tcPr>
          <w:p w:rsidR="00E77241" w:rsidRPr="001D1008" w:rsidRDefault="00B44750" w:rsidP="00375FEC">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4</w:t>
            </w:r>
          </w:p>
        </w:tc>
      </w:tr>
    </w:tbl>
    <w:p w:rsidR="005F7D1F" w:rsidRDefault="005F7D1F" w:rsidP="005141FE">
      <w:pPr>
        <w:autoSpaceDE w:val="0"/>
        <w:autoSpaceDN w:val="0"/>
        <w:adjustRightInd w:val="0"/>
        <w:spacing w:after="0" w:line="240" w:lineRule="auto"/>
        <w:outlineLvl w:val="0"/>
        <w:rPr>
          <w:rFonts w:ascii="Times New Roman" w:hAnsi="Times New Roman"/>
          <w:b/>
          <w:lang w:eastAsia="ru-RU"/>
        </w:rPr>
      </w:pPr>
    </w:p>
    <w:p w:rsidR="00965888" w:rsidRDefault="00BD32DC" w:rsidP="00BD32DC">
      <w:pPr>
        <w:tabs>
          <w:tab w:val="left" w:pos="2460"/>
        </w:tabs>
        <w:rPr>
          <w:rFonts w:ascii="Times New Roman" w:hAnsi="Times New Roman"/>
          <w:lang w:eastAsia="ru-RU"/>
        </w:rPr>
      </w:pPr>
      <w:r w:rsidRPr="00664A01">
        <w:rPr>
          <w:rFonts w:ascii="Times New Roman" w:hAnsi="Times New Roman"/>
          <w:lang w:eastAsia="ru-RU"/>
        </w:rPr>
        <w:tab/>
      </w:r>
    </w:p>
    <w:p w:rsidR="00E77241" w:rsidRDefault="00E77241" w:rsidP="00BD32DC">
      <w:pPr>
        <w:tabs>
          <w:tab w:val="left" w:pos="2460"/>
        </w:tabs>
        <w:rPr>
          <w:rFonts w:ascii="Times New Roman" w:hAnsi="Times New Roman"/>
          <w:lang w:eastAsia="ru-RU"/>
        </w:rPr>
      </w:pPr>
    </w:p>
    <w:tbl>
      <w:tblPr>
        <w:tblW w:w="10596" w:type="dxa"/>
        <w:tblInd w:w="-176" w:type="dxa"/>
        <w:tblLayout w:type="fixed"/>
        <w:tblLook w:val="04A0" w:firstRow="1" w:lastRow="0" w:firstColumn="1" w:lastColumn="0" w:noHBand="0" w:noVBand="1"/>
      </w:tblPr>
      <w:tblGrid>
        <w:gridCol w:w="568"/>
        <w:gridCol w:w="2693"/>
        <w:gridCol w:w="992"/>
        <w:gridCol w:w="949"/>
        <w:gridCol w:w="1886"/>
        <w:gridCol w:w="1134"/>
        <w:gridCol w:w="1234"/>
        <w:gridCol w:w="1140"/>
      </w:tblGrid>
      <w:tr w:rsidR="00965888" w:rsidRPr="00965888" w:rsidTr="00E77241">
        <w:trPr>
          <w:trHeight w:val="226"/>
        </w:trPr>
        <w:tc>
          <w:tcPr>
            <w:tcW w:w="10596" w:type="dxa"/>
            <w:gridSpan w:val="8"/>
            <w:tcBorders>
              <w:top w:val="nil"/>
              <w:left w:val="nil"/>
              <w:bottom w:val="nil"/>
              <w:right w:val="nil"/>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b/>
                <w:bCs/>
                <w:lang w:eastAsia="ru-RU"/>
              </w:rPr>
            </w:pPr>
            <w:r w:rsidRPr="00965888">
              <w:rPr>
                <w:rFonts w:ascii="Times New Roman" w:eastAsia="Times New Roman" w:hAnsi="Times New Roman"/>
                <w:b/>
                <w:bCs/>
                <w:lang w:eastAsia="ru-RU"/>
              </w:rPr>
              <w:lastRenderedPageBreak/>
              <w:t>Выверка изменений резерва под обесценение</w:t>
            </w:r>
          </w:p>
        </w:tc>
      </w:tr>
      <w:tr w:rsidR="00965888" w:rsidRPr="00965888" w:rsidTr="00E77241">
        <w:trPr>
          <w:trHeight w:val="226"/>
        </w:trPr>
        <w:tc>
          <w:tcPr>
            <w:tcW w:w="7088" w:type="dxa"/>
            <w:gridSpan w:val="5"/>
            <w:tcBorders>
              <w:top w:val="nil"/>
              <w:left w:val="nil"/>
              <w:bottom w:val="nil"/>
              <w:right w:val="nil"/>
            </w:tcBorders>
            <w:shd w:val="clear" w:color="auto" w:fill="auto"/>
            <w:vAlign w:val="center"/>
            <w:hideMark/>
          </w:tcPr>
          <w:p w:rsidR="00965888" w:rsidRPr="00965888" w:rsidRDefault="00965888" w:rsidP="00965888">
            <w:pPr>
              <w:spacing w:after="0" w:line="240" w:lineRule="auto"/>
              <w:jc w:val="right"/>
              <w:rPr>
                <w:rFonts w:ascii="Times New Roman" w:eastAsia="Times New Roman" w:hAnsi="Times New Roman"/>
                <w:b/>
                <w:bCs/>
                <w:lang w:eastAsia="ru-RU"/>
              </w:rPr>
            </w:pPr>
            <w:r w:rsidRPr="00965888">
              <w:rPr>
                <w:rFonts w:ascii="Times New Roman" w:eastAsia="Times New Roman" w:hAnsi="Times New Roman"/>
                <w:b/>
                <w:bCs/>
                <w:lang w:eastAsia="ru-RU"/>
              </w:rPr>
              <w:t>дебиторской задолженности</w:t>
            </w:r>
          </w:p>
        </w:tc>
        <w:tc>
          <w:tcPr>
            <w:tcW w:w="2368" w:type="dxa"/>
            <w:gridSpan w:val="2"/>
            <w:tcBorders>
              <w:top w:val="nil"/>
              <w:left w:val="nil"/>
              <w:bottom w:val="nil"/>
              <w:right w:val="nil"/>
            </w:tcBorders>
            <w:shd w:val="clear" w:color="auto" w:fill="auto"/>
            <w:vAlign w:val="center"/>
            <w:hideMark/>
          </w:tcPr>
          <w:p w:rsidR="00965888" w:rsidRPr="00965888" w:rsidRDefault="00167C32" w:rsidP="008716B7">
            <w:pPr>
              <w:spacing w:after="0" w:line="240" w:lineRule="auto"/>
              <w:rPr>
                <w:rFonts w:ascii="Times New Roman" w:eastAsia="Times New Roman" w:hAnsi="Times New Roman"/>
                <w:b/>
                <w:bCs/>
                <w:lang w:eastAsia="ru-RU"/>
              </w:rPr>
            </w:pPr>
            <w:r>
              <w:rPr>
                <w:rFonts w:ascii="Times New Roman" w:eastAsia="Times New Roman" w:hAnsi="Times New Roman"/>
                <w:b/>
                <w:bCs/>
                <w:lang w:eastAsia="ru-RU"/>
              </w:rPr>
              <w:t>202</w:t>
            </w:r>
            <w:r w:rsidR="008716B7">
              <w:rPr>
                <w:rFonts w:ascii="Times New Roman" w:eastAsia="Times New Roman" w:hAnsi="Times New Roman"/>
                <w:b/>
                <w:bCs/>
                <w:lang w:eastAsia="ru-RU"/>
              </w:rPr>
              <w:t>2</w:t>
            </w:r>
            <w:r w:rsidR="00965888" w:rsidRPr="00965888">
              <w:rPr>
                <w:rFonts w:ascii="Times New Roman" w:eastAsia="Times New Roman" w:hAnsi="Times New Roman"/>
                <w:b/>
                <w:bCs/>
                <w:lang w:eastAsia="ru-RU"/>
              </w:rPr>
              <w:t xml:space="preserve"> г.</w:t>
            </w:r>
            <w:r w:rsidR="004D5DD8">
              <w:rPr>
                <w:rFonts w:ascii="Times New Roman" w:eastAsia="Times New Roman" w:hAnsi="Times New Roman"/>
                <w:b/>
                <w:bCs/>
                <w:lang w:eastAsia="ru-RU"/>
              </w:rPr>
              <w:t xml:space="preserve"> </w:t>
            </w:r>
          </w:p>
        </w:tc>
        <w:tc>
          <w:tcPr>
            <w:tcW w:w="1140"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r>
      <w:tr w:rsidR="00E77241" w:rsidRPr="00965888" w:rsidTr="00E77241">
        <w:trPr>
          <w:trHeight w:val="226"/>
        </w:trPr>
        <w:tc>
          <w:tcPr>
            <w:tcW w:w="568"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2693"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992"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949"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886"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134"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234"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140"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r>
      <w:tr w:rsidR="00E77241" w:rsidRPr="00965888" w:rsidTr="00E77241">
        <w:trPr>
          <w:trHeight w:val="226"/>
        </w:trPr>
        <w:tc>
          <w:tcPr>
            <w:tcW w:w="568"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2693"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992"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949"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886"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134"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234"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140" w:type="dxa"/>
            <w:tcBorders>
              <w:top w:val="nil"/>
              <w:left w:val="nil"/>
              <w:bottom w:val="nil"/>
              <w:right w:val="nil"/>
            </w:tcBorders>
            <w:shd w:val="clear" w:color="auto" w:fill="auto"/>
            <w:vAlign w:val="center"/>
            <w:hideMark/>
          </w:tcPr>
          <w:p w:rsidR="00965888" w:rsidRPr="00965888" w:rsidRDefault="00965888" w:rsidP="00965888">
            <w:pPr>
              <w:spacing w:after="0" w:line="240" w:lineRule="auto"/>
              <w:jc w:val="right"/>
              <w:rPr>
                <w:rFonts w:ascii="Times New Roman" w:eastAsia="Times New Roman" w:hAnsi="Times New Roman"/>
                <w:lang w:eastAsia="ru-RU"/>
              </w:rPr>
            </w:pPr>
            <w:r w:rsidRPr="00965888">
              <w:rPr>
                <w:rFonts w:ascii="Times New Roman" w:eastAsia="Times New Roman" w:hAnsi="Times New Roman"/>
                <w:lang w:eastAsia="ru-RU"/>
              </w:rPr>
              <w:t>Таблица 12.</w:t>
            </w:r>
            <w:r>
              <w:rPr>
                <w:rFonts w:ascii="Times New Roman" w:eastAsia="Times New Roman" w:hAnsi="Times New Roman"/>
                <w:lang w:eastAsia="ru-RU"/>
              </w:rPr>
              <w:t>4</w:t>
            </w:r>
          </w:p>
        </w:tc>
      </w:tr>
      <w:tr w:rsidR="00E77241" w:rsidRPr="00965888" w:rsidTr="00E77241">
        <w:trPr>
          <w:trHeight w:val="226"/>
        </w:trPr>
        <w:tc>
          <w:tcPr>
            <w:tcW w:w="568"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2693"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992"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949"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886"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134"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234"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c>
          <w:tcPr>
            <w:tcW w:w="1140" w:type="dxa"/>
            <w:tcBorders>
              <w:top w:val="nil"/>
              <w:left w:val="nil"/>
              <w:bottom w:val="nil"/>
              <w:right w:val="nil"/>
            </w:tcBorders>
            <w:shd w:val="clear" w:color="auto" w:fill="auto"/>
            <w:noWrap/>
            <w:vAlign w:val="bottom"/>
            <w:hideMark/>
          </w:tcPr>
          <w:p w:rsidR="00965888" w:rsidRPr="00965888" w:rsidRDefault="00965888" w:rsidP="00965888">
            <w:pPr>
              <w:spacing w:after="0" w:line="240" w:lineRule="auto"/>
              <w:rPr>
                <w:rFonts w:ascii="Times New Roman" w:eastAsia="Times New Roman" w:hAnsi="Times New Roman"/>
                <w:lang w:eastAsia="ru-RU"/>
              </w:rPr>
            </w:pPr>
          </w:p>
        </w:tc>
      </w:tr>
      <w:tr w:rsidR="00E77241" w:rsidRPr="00965888" w:rsidTr="00E77241">
        <w:trPr>
          <w:trHeight w:val="1703"/>
        </w:trPr>
        <w:tc>
          <w:tcPr>
            <w:tcW w:w="568" w:type="dxa"/>
            <w:tcBorders>
              <w:top w:val="single" w:sz="4" w:space="0" w:color="auto"/>
              <w:left w:val="single" w:sz="4" w:space="0" w:color="auto"/>
              <w:bottom w:val="nil"/>
              <w:right w:val="single" w:sz="4" w:space="0" w:color="auto"/>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Номер строки</w:t>
            </w:r>
          </w:p>
        </w:tc>
        <w:tc>
          <w:tcPr>
            <w:tcW w:w="2693" w:type="dxa"/>
            <w:tcBorders>
              <w:top w:val="single" w:sz="4" w:space="0" w:color="auto"/>
              <w:left w:val="nil"/>
              <w:bottom w:val="nil"/>
              <w:right w:val="single" w:sz="4" w:space="0" w:color="auto"/>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Наименование</w:t>
            </w:r>
            <w:r w:rsidRPr="00965888">
              <w:rPr>
                <w:rFonts w:ascii="Times New Roman" w:eastAsia="Times New Roman" w:hAnsi="Times New Roman"/>
                <w:lang w:eastAsia="ru-RU"/>
              </w:rPr>
              <w:br/>
              <w:t>показателя</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Дебиторская задолженность</w:t>
            </w:r>
            <w:r w:rsidRPr="00965888">
              <w:rPr>
                <w:rFonts w:ascii="Times New Roman" w:eastAsia="Times New Roman" w:hAnsi="Times New Roman"/>
                <w:lang w:eastAsia="ru-RU"/>
              </w:rPr>
              <w:br/>
              <w:t>клиентов</w:t>
            </w:r>
          </w:p>
        </w:tc>
        <w:tc>
          <w:tcPr>
            <w:tcW w:w="949" w:type="dxa"/>
            <w:tcBorders>
              <w:top w:val="single" w:sz="4" w:space="0" w:color="auto"/>
              <w:left w:val="nil"/>
              <w:bottom w:val="single" w:sz="4" w:space="0" w:color="auto"/>
              <w:right w:val="single" w:sz="4" w:space="0" w:color="auto"/>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Расчеты с валютными и</w:t>
            </w:r>
            <w:r w:rsidRPr="00965888">
              <w:rPr>
                <w:rFonts w:ascii="Times New Roman" w:eastAsia="Times New Roman" w:hAnsi="Times New Roman"/>
                <w:lang w:eastAsia="ru-RU"/>
              </w:rPr>
              <w:br/>
              <w:t>фондовыми биржами</w:t>
            </w:r>
          </w:p>
        </w:tc>
        <w:tc>
          <w:tcPr>
            <w:tcW w:w="1886" w:type="dxa"/>
            <w:tcBorders>
              <w:top w:val="single" w:sz="4" w:space="0" w:color="auto"/>
              <w:left w:val="nil"/>
              <w:bottom w:val="single" w:sz="4" w:space="0" w:color="auto"/>
              <w:right w:val="single" w:sz="4" w:space="0" w:color="auto"/>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Расчеты по конверсионным</w:t>
            </w:r>
            <w:r w:rsidRPr="00965888">
              <w:rPr>
                <w:rFonts w:ascii="Times New Roman" w:eastAsia="Times New Roman" w:hAnsi="Times New Roman"/>
                <w:lang w:eastAsia="ru-RU"/>
              </w:rPr>
              <w:br/>
              <w:t>операциям, производным</w:t>
            </w:r>
            <w:r w:rsidRPr="00965888">
              <w:rPr>
                <w:rFonts w:ascii="Times New Roman" w:eastAsia="Times New Roman" w:hAnsi="Times New Roman"/>
                <w:lang w:eastAsia="ru-RU"/>
              </w:rPr>
              <w:br/>
              <w:t>финансовым инструментам,</w:t>
            </w:r>
            <w:r w:rsidRPr="00965888">
              <w:rPr>
                <w:rFonts w:ascii="Times New Roman" w:eastAsia="Times New Roman" w:hAnsi="Times New Roman"/>
                <w:lang w:eastAsia="ru-RU"/>
              </w:rPr>
              <w:br/>
              <w:t>операциям с ценными бумагами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Расчеты по финансовой аренде</w:t>
            </w:r>
          </w:p>
        </w:tc>
        <w:tc>
          <w:tcPr>
            <w:tcW w:w="1234" w:type="dxa"/>
            <w:tcBorders>
              <w:top w:val="single" w:sz="4" w:space="0" w:color="auto"/>
              <w:left w:val="nil"/>
              <w:bottom w:val="single" w:sz="4" w:space="0" w:color="auto"/>
              <w:right w:val="single" w:sz="4" w:space="0" w:color="auto"/>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Прочая дебиторская</w:t>
            </w:r>
            <w:r w:rsidRPr="00965888">
              <w:rPr>
                <w:rFonts w:ascii="Times New Roman" w:eastAsia="Times New Roman" w:hAnsi="Times New Roman"/>
                <w:lang w:eastAsia="ru-RU"/>
              </w:rPr>
              <w:br/>
              <w:t>задолженность</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Итого</w:t>
            </w:r>
          </w:p>
        </w:tc>
      </w:tr>
      <w:tr w:rsidR="00E77241" w:rsidRPr="00965888" w:rsidTr="00E77241">
        <w:trPr>
          <w:trHeight w:val="226"/>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1</w:t>
            </w:r>
          </w:p>
        </w:tc>
        <w:tc>
          <w:tcPr>
            <w:tcW w:w="2693" w:type="dxa"/>
            <w:tcBorders>
              <w:top w:val="single" w:sz="4" w:space="0" w:color="auto"/>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2</w:t>
            </w:r>
          </w:p>
        </w:tc>
        <w:tc>
          <w:tcPr>
            <w:tcW w:w="992"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3</w:t>
            </w:r>
          </w:p>
        </w:tc>
        <w:tc>
          <w:tcPr>
            <w:tcW w:w="949"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4</w:t>
            </w:r>
          </w:p>
        </w:tc>
        <w:tc>
          <w:tcPr>
            <w:tcW w:w="1886"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5</w:t>
            </w:r>
          </w:p>
        </w:tc>
        <w:tc>
          <w:tcPr>
            <w:tcW w:w="1134"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6</w:t>
            </w:r>
          </w:p>
        </w:tc>
        <w:tc>
          <w:tcPr>
            <w:tcW w:w="1234"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7</w:t>
            </w:r>
          </w:p>
        </w:tc>
        <w:tc>
          <w:tcPr>
            <w:tcW w:w="1140"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8</w:t>
            </w:r>
          </w:p>
        </w:tc>
      </w:tr>
      <w:tr w:rsidR="00E77241" w:rsidRPr="00965888" w:rsidTr="00E77241">
        <w:trPr>
          <w:trHeight w:val="859"/>
        </w:trPr>
        <w:tc>
          <w:tcPr>
            <w:tcW w:w="568" w:type="dxa"/>
            <w:tcBorders>
              <w:top w:val="nil"/>
              <w:left w:val="single" w:sz="4" w:space="0" w:color="auto"/>
              <w:bottom w:val="single" w:sz="4" w:space="0" w:color="auto"/>
              <w:right w:val="single" w:sz="4" w:space="0" w:color="auto"/>
            </w:tcBorders>
            <w:shd w:val="clear" w:color="auto" w:fill="auto"/>
            <w:hideMark/>
          </w:tcPr>
          <w:p w:rsidR="00965888" w:rsidRPr="00965888" w:rsidRDefault="00965888" w:rsidP="00965888">
            <w:pPr>
              <w:spacing w:after="0" w:line="240" w:lineRule="auto"/>
              <w:jc w:val="center"/>
              <w:rPr>
                <w:rFonts w:ascii="Times New Roman" w:eastAsia="Times New Roman" w:hAnsi="Times New Roman"/>
                <w:lang w:eastAsia="ru-RU"/>
              </w:rPr>
            </w:pPr>
            <w:r w:rsidRPr="00965888">
              <w:rPr>
                <w:rFonts w:ascii="Times New Roman" w:eastAsia="Times New Roman" w:hAnsi="Times New Roman"/>
                <w:lang w:eastAsia="ru-RU"/>
              </w:rPr>
              <w:t>1</w:t>
            </w:r>
          </w:p>
        </w:tc>
        <w:tc>
          <w:tcPr>
            <w:tcW w:w="2693"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rPr>
                <w:rFonts w:ascii="Times New Roman" w:eastAsia="Times New Roman" w:hAnsi="Times New Roman"/>
                <w:lang w:eastAsia="ru-RU"/>
              </w:rPr>
            </w:pPr>
            <w:r w:rsidRPr="00965888">
              <w:rPr>
                <w:rFonts w:ascii="Times New Roman" w:eastAsia="Times New Roman" w:hAnsi="Times New Roman"/>
                <w:lang w:eastAsia="ru-RU"/>
              </w:rPr>
              <w:t>Резерв под обесценение по состоянию на начало отчетного периода, в том числе:</w:t>
            </w:r>
          </w:p>
        </w:tc>
        <w:tc>
          <w:tcPr>
            <w:tcW w:w="992"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949"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886"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134"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234" w:type="dxa"/>
            <w:tcBorders>
              <w:top w:val="nil"/>
              <w:left w:val="nil"/>
              <w:bottom w:val="single" w:sz="4" w:space="0" w:color="auto"/>
              <w:right w:val="single" w:sz="4" w:space="0" w:color="auto"/>
            </w:tcBorders>
            <w:shd w:val="clear" w:color="auto" w:fill="auto"/>
            <w:vAlign w:val="bottom"/>
            <w:hideMark/>
          </w:tcPr>
          <w:p w:rsidR="00965888" w:rsidRPr="00965888" w:rsidRDefault="00C935A5" w:rsidP="00375FEC">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lang w:eastAsia="ru-RU"/>
              </w:rPr>
              <w:t>4</w:t>
            </w:r>
          </w:p>
        </w:tc>
        <w:tc>
          <w:tcPr>
            <w:tcW w:w="1140" w:type="dxa"/>
            <w:tcBorders>
              <w:top w:val="nil"/>
              <w:left w:val="nil"/>
              <w:bottom w:val="single" w:sz="4" w:space="0" w:color="auto"/>
              <w:right w:val="single" w:sz="4" w:space="0" w:color="auto"/>
            </w:tcBorders>
            <w:shd w:val="clear" w:color="auto" w:fill="auto"/>
            <w:vAlign w:val="bottom"/>
            <w:hideMark/>
          </w:tcPr>
          <w:p w:rsidR="00965888" w:rsidRPr="00965888" w:rsidRDefault="00C935A5" w:rsidP="00375FEC">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lang w:eastAsia="ru-RU"/>
              </w:rPr>
              <w:t>4</w:t>
            </w:r>
          </w:p>
        </w:tc>
      </w:tr>
      <w:tr w:rsidR="00E77241" w:rsidRPr="00965888" w:rsidTr="00E77241">
        <w:trPr>
          <w:trHeight w:val="1281"/>
        </w:trPr>
        <w:tc>
          <w:tcPr>
            <w:tcW w:w="568" w:type="dxa"/>
            <w:tcBorders>
              <w:top w:val="nil"/>
              <w:left w:val="single" w:sz="4" w:space="0" w:color="auto"/>
              <w:bottom w:val="single" w:sz="4" w:space="0" w:color="auto"/>
              <w:right w:val="single" w:sz="4" w:space="0" w:color="auto"/>
            </w:tcBorders>
            <w:shd w:val="clear" w:color="auto" w:fill="auto"/>
            <w:hideMark/>
          </w:tcPr>
          <w:p w:rsidR="00965888" w:rsidRPr="00965888" w:rsidRDefault="00E77241" w:rsidP="0096588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2693"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ind w:firstLineChars="200" w:firstLine="440"/>
              <w:rPr>
                <w:rFonts w:ascii="Times New Roman" w:eastAsia="Times New Roman" w:hAnsi="Times New Roman"/>
                <w:lang w:eastAsia="ru-RU"/>
              </w:rPr>
            </w:pPr>
            <w:r w:rsidRPr="00965888">
              <w:rPr>
                <w:rFonts w:ascii="Times New Roman" w:eastAsia="Times New Roman" w:hAnsi="Times New Roman"/>
                <w:lang w:eastAsia="ru-RU"/>
              </w:rPr>
              <w:t>финансовые активы, кредитные убытки по которым ожидаются в течение всего срока жизни (коллективная оценка)</w:t>
            </w:r>
          </w:p>
        </w:tc>
        <w:tc>
          <w:tcPr>
            <w:tcW w:w="992"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949"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886"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134"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234" w:type="dxa"/>
            <w:tcBorders>
              <w:top w:val="nil"/>
              <w:left w:val="nil"/>
              <w:bottom w:val="single" w:sz="4" w:space="0" w:color="auto"/>
              <w:right w:val="single" w:sz="4" w:space="0" w:color="auto"/>
            </w:tcBorders>
            <w:shd w:val="clear" w:color="auto" w:fill="auto"/>
            <w:vAlign w:val="bottom"/>
            <w:hideMark/>
          </w:tcPr>
          <w:p w:rsidR="00965888" w:rsidRPr="00965888" w:rsidRDefault="00C935A5" w:rsidP="00375FEC">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lang w:eastAsia="ru-RU"/>
              </w:rPr>
              <w:t>4</w:t>
            </w:r>
          </w:p>
        </w:tc>
        <w:tc>
          <w:tcPr>
            <w:tcW w:w="1140" w:type="dxa"/>
            <w:tcBorders>
              <w:top w:val="nil"/>
              <w:left w:val="nil"/>
              <w:bottom w:val="single" w:sz="4" w:space="0" w:color="auto"/>
              <w:right w:val="single" w:sz="4" w:space="0" w:color="auto"/>
            </w:tcBorders>
            <w:shd w:val="clear" w:color="auto" w:fill="auto"/>
            <w:vAlign w:val="bottom"/>
            <w:hideMark/>
          </w:tcPr>
          <w:p w:rsidR="00965888" w:rsidRPr="00965888" w:rsidRDefault="00C935A5" w:rsidP="00375FEC">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lang w:eastAsia="ru-RU"/>
              </w:rPr>
              <w:t>4</w:t>
            </w:r>
          </w:p>
        </w:tc>
      </w:tr>
      <w:tr w:rsidR="00E77241" w:rsidRPr="00965888" w:rsidTr="00E77241">
        <w:trPr>
          <w:trHeight w:val="648"/>
        </w:trPr>
        <w:tc>
          <w:tcPr>
            <w:tcW w:w="568" w:type="dxa"/>
            <w:tcBorders>
              <w:top w:val="nil"/>
              <w:left w:val="single" w:sz="4" w:space="0" w:color="auto"/>
              <w:bottom w:val="single" w:sz="4" w:space="0" w:color="auto"/>
              <w:right w:val="single" w:sz="4" w:space="0" w:color="auto"/>
            </w:tcBorders>
            <w:shd w:val="clear" w:color="auto" w:fill="auto"/>
            <w:hideMark/>
          </w:tcPr>
          <w:p w:rsidR="00965888" w:rsidRPr="00965888" w:rsidRDefault="00E77241" w:rsidP="0096588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2693"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rPr>
                <w:rFonts w:ascii="Times New Roman" w:eastAsia="Times New Roman" w:hAnsi="Times New Roman"/>
                <w:lang w:eastAsia="ru-RU"/>
              </w:rPr>
            </w:pPr>
            <w:r w:rsidRPr="00965888">
              <w:rPr>
                <w:rFonts w:ascii="Times New Roman" w:eastAsia="Times New Roman" w:hAnsi="Times New Roman"/>
                <w:lang w:eastAsia="ru-RU"/>
              </w:rPr>
              <w:t xml:space="preserve">Прекращение признания финансовых активов, </w:t>
            </w:r>
            <w:r w:rsidRPr="00965888">
              <w:rPr>
                <w:rFonts w:ascii="Times New Roman" w:eastAsia="Times New Roman" w:hAnsi="Times New Roman"/>
                <w:lang w:eastAsia="ru-RU"/>
              </w:rPr>
              <w:br/>
              <w:t>в том числе:</w:t>
            </w:r>
          </w:p>
        </w:tc>
        <w:tc>
          <w:tcPr>
            <w:tcW w:w="992"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949"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886"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134"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234" w:type="dxa"/>
            <w:tcBorders>
              <w:top w:val="nil"/>
              <w:left w:val="nil"/>
              <w:bottom w:val="single" w:sz="4" w:space="0" w:color="auto"/>
              <w:right w:val="single" w:sz="4" w:space="0" w:color="auto"/>
            </w:tcBorders>
            <w:shd w:val="clear" w:color="auto" w:fill="auto"/>
            <w:vAlign w:val="bottom"/>
            <w:hideMark/>
          </w:tcPr>
          <w:p w:rsidR="00965888" w:rsidRPr="00965888" w:rsidRDefault="00770985" w:rsidP="00770985">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140" w:type="dxa"/>
            <w:tcBorders>
              <w:top w:val="nil"/>
              <w:left w:val="nil"/>
              <w:bottom w:val="single" w:sz="4" w:space="0" w:color="auto"/>
              <w:right w:val="single" w:sz="4" w:space="0" w:color="auto"/>
            </w:tcBorders>
            <w:shd w:val="clear" w:color="auto" w:fill="auto"/>
            <w:vAlign w:val="bottom"/>
            <w:hideMark/>
          </w:tcPr>
          <w:p w:rsidR="00965888" w:rsidRPr="00965888" w:rsidRDefault="00770985" w:rsidP="00770985">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E77241" w:rsidRPr="00965888" w:rsidTr="00E77241">
        <w:trPr>
          <w:trHeight w:val="1281"/>
        </w:trPr>
        <w:tc>
          <w:tcPr>
            <w:tcW w:w="568" w:type="dxa"/>
            <w:tcBorders>
              <w:top w:val="nil"/>
              <w:left w:val="single" w:sz="4" w:space="0" w:color="auto"/>
              <w:bottom w:val="single" w:sz="4" w:space="0" w:color="auto"/>
              <w:right w:val="single" w:sz="4" w:space="0" w:color="auto"/>
            </w:tcBorders>
            <w:shd w:val="clear" w:color="auto" w:fill="auto"/>
            <w:hideMark/>
          </w:tcPr>
          <w:p w:rsidR="00965888" w:rsidRPr="00965888" w:rsidRDefault="00E77241" w:rsidP="0096588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2693"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ind w:firstLineChars="200" w:firstLine="440"/>
              <w:rPr>
                <w:rFonts w:ascii="Times New Roman" w:eastAsia="Times New Roman" w:hAnsi="Times New Roman"/>
                <w:lang w:eastAsia="ru-RU"/>
              </w:rPr>
            </w:pPr>
            <w:r w:rsidRPr="00965888">
              <w:rPr>
                <w:rFonts w:ascii="Times New Roman" w:eastAsia="Times New Roman" w:hAnsi="Times New Roman"/>
                <w:lang w:eastAsia="ru-RU"/>
              </w:rPr>
              <w:t>финансовые активы, кредитные убытки по которым ожидаются в течение всего срока жизни (коллективная оценка)</w:t>
            </w:r>
          </w:p>
        </w:tc>
        <w:tc>
          <w:tcPr>
            <w:tcW w:w="992"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949"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886"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134"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234" w:type="dxa"/>
            <w:tcBorders>
              <w:top w:val="nil"/>
              <w:left w:val="nil"/>
              <w:bottom w:val="single" w:sz="4" w:space="0" w:color="auto"/>
              <w:right w:val="single" w:sz="4" w:space="0" w:color="auto"/>
            </w:tcBorders>
            <w:shd w:val="clear" w:color="auto" w:fill="auto"/>
            <w:vAlign w:val="bottom"/>
            <w:hideMark/>
          </w:tcPr>
          <w:p w:rsidR="00965888" w:rsidRPr="00965888" w:rsidRDefault="00770985" w:rsidP="00770985">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140" w:type="dxa"/>
            <w:tcBorders>
              <w:top w:val="nil"/>
              <w:left w:val="nil"/>
              <w:bottom w:val="single" w:sz="4" w:space="0" w:color="auto"/>
              <w:right w:val="single" w:sz="4" w:space="0" w:color="auto"/>
            </w:tcBorders>
            <w:shd w:val="clear" w:color="auto" w:fill="auto"/>
            <w:vAlign w:val="bottom"/>
            <w:hideMark/>
          </w:tcPr>
          <w:p w:rsidR="00965888" w:rsidRPr="00965888" w:rsidRDefault="00770985" w:rsidP="00770985">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E77241" w:rsidRPr="00965888" w:rsidTr="00E77241">
        <w:trPr>
          <w:trHeight w:val="859"/>
        </w:trPr>
        <w:tc>
          <w:tcPr>
            <w:tcW w:w="568" w:type="dxa"/>
            <w:tcBorders>
              <w:top w:val="nil"/>
              <w:left w:val="single" w:sz="4" w:space="0" w:color="auto"/>
              <w:bottom w:val="single" w:sz="4" w:space="0" w:color="auto"/>
              <w:right w:val="single" w:sz="4" w:space="0" w:color="auto"/>
            </w:tcBorders>
            <w:shd w:val="clear" w:color="auto" w:fill="auto"/>
            <w:hideMark/>
          </w:tcPr>
          <w:p w:rsidR="00965888" w:rsidRPr="00965888" w:rsidRDefault="00E77241" w:rsidP="0096588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2693"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rPr>
                <w:rFonts w:ascii="Times New Roman" w:eastAsia="Times New Roman" w:hAnsi="Times New Roman"/>
                <w:lang w:eastAsia="ru-RU"/>
              </w:rPr>
            </w:pPr>
            <w:r w:rsidRPr="00965888">
              <w:rPr>
                <w:rFonts w:ascii="Times New Roman" w:eastAsia="Times New Roman" w:hAnsi="Times New Roman"/>
                <w:lang w:eastAsia="ru-RU"/>
              </w:rPr>
              <w:t>Резерв под обесценение по состоянию на конец отчетного периода, в том числе:</w:t>
            </w:r>
          </w:p>
        </w:tc>
        <w:tc>
          <w:tcPr>
            <w:tcW w:w="992"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949"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886"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134"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234" w:type="dxa"/>
            <w:tcBorders>
              <w:top w:val="nil"/>
              <w:left w:val="nil"/>
              <w:bottom w:val="single" w:sz="4" w:space="0" w:color="auto"/>
              <w:right w:val="single" w:sz="4" w:space="0" w:color="auto"/>
            </w:tcBorders>
            <w:shd w:val="clear" w:color="auto" w:fill="auto"/>
            <w:vAlign w:val="bottom"/>
            <w:hideMark/>
          </w:tcPr>
          <w:p w:rsidR="00965888" w:rsidRPr="00965888" w:rsidRDefault="00C935A5" w:rsidP="00375FEC">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lang w:eastAsia="ru-RU"/>
              </w:rPr>
              <w:t>4</w:t>
            </w:r>
          </w:p>
        </w:tc>
        <w:tc>
          <w:tcPr>
            <w:tcW w:w="1140" w:type="dxa"/>
            <w:tcBorders>
              <w:top w:val="nil"/>
              <w:left w:val="nil"/>
              <w:bottom w:val="single" w:sz="4" w:space="0" w:color="auto"/>
              <w:right w:val="single" w:sz="4" w:space="0" w:color="auto"/>
            </w:tcBorders>
            <w:shd w:val="clear" w:color="auto" w:fill="auto"/>
            <w:vAlign w:val="bottom"/>
            <w:hideMark/>
          </w:tcPr>
          <w:p w:rsidR="00965888" w:rsidRPr="00965888" w:rsidRDefault="00C935A5" w:rsidP="00375FEC">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lang w:eastAsia="ru-RU"/>
              </w:rPr>
              <w:t>4</w:t>
            </w:r>
          </w:p>
        </w:tc>
      </w:tr>
      <w:tr w:rsidR="00E77241" w:rsidRPr="00965888" w:rsidTr="00E77241">
        <w:trPr>
          <w:trHeight w:val="1281"/>
        </w:trPr>
        <w:tc>
          <w:tcPr>
            <w:tcW w:w="568" w:type="dxa"/>
            <w:tcBorders>
              <w:top w:val="nil"/>
              <w:left w:val="single" w:sz="4" w:space="0" w:color="auto"/>
              <w:bottom w:val="single" w:sz="4" w:space="0" w:color="auto"/>
              <w:right w:val="single" w:sz="4" w:space="0" w:color="auto"/>
            </w:tcBorders>
            <w:shd w:val="clear" w:color="auto" w:fill="auto"/>
            <w:hideMark/>
          </w:tcPr>
          <w:p w:rsidR="00965888" w:rsidRPr="00965888" w:rsidRDefault="00E77241" w:rsidP="00965888">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p>
        </w:tc>
        <w:tc>
          <w:tcPr>
            <w:tcW w:w="2693"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ind w:firstLineChars="200" w:firstLine="440"/>
              <w:rPr>
                <w:rFonts w:ascii="Times New Roman" w:eastAsia="Times New Roman" w:hAnsi="Times New Roman"/>
                <w:lang w:eastAsia="ru-RU"/>
              </w:rPr>
            </w:pPr>
            <w:r w:rsidRPr="00965888">
              <w:rPr>
                <w:rFonts w:ascii="Times New Roman" w:eastAsia="Times New Roman" w:hAnsi="Times New Roman"/>
                <w:lang w:eastAsia="ru-RU"/>
              </w:rPr>
              <w:t>финансовые активы, кредитные убытки по которым ожидаются в течение всего срока жизни (коллективная оценка)</w:t>
            </w:r>
          </w:p>
        </w:tc>
        <w:tc>
          <w:tcPr>
            <w:tcW w:w="992"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949"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886"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134" w:type="dxa"/>
            <w:tcBorders>
              <w:top w:val="nil"/>
              <w:left w:val="nil"/>
              <w:bottom w:val="single" w:sz="4" w:space="0" w:color="auto"/>
              <w:right w:val="single" w:sz="4" w:space="0" w:color="auto"/>
            </w:tcBorders>
            <w:shd w:val="clear" w:color="auto" w:fill="auto"/>
            <w:vAlign w:val="bottom"/>
            <w:hideMark/>
          </w:tcPr>
          <w:p w:rsidR="00965888" w:rsidRPr="00965888" w:rsidRDefault="00965888" w:rsidP="00965888">
            <w:pPr>
              <w:spacing w:after="0" w:line="240" w:lineRule="auto"/>
              <w:jc w:val="right"/>
              <w:rPr>
                <w:rFonts w:ascii="Times New Roman" w:eastAsia="Times New Roman" w:hAnsi="Times New Roman"/>
                <w:sz w:val="20"/>
                <w:szCs w:val="20"/>
                <w:lang w:eastAsia="ru-RU"/>
              </w:rPr>
            </w:pPr>
            <w:r w:rsidRPr="00965888">
              <w:rPr>
                <w:rFonts w:ascii="Times New Roman" w:eastAsia="Times New Roman" w:hAnsi="Times New Roman"/>
                <w:sz w:val="20"/>
                <w:szCs w:val="20"/>
                <w:lang w:eastAsia="ru-RU"/>
              </w:rPr>
              <w:t>0</w:t>
            </w:r>
          </w:p>
        </w:tc>
        <w:tc>
          <w:tcPr>
            <w:tcW w:w="1234" w:type="dxa"/>
            <w:tcBorders>
              <w:top w:val="nil"/>
              <w:left w:val="nil"/>
              <w:bottom w:val="single" w:sz="4" w:space="0" w:color="auto"/>
              <w:right w:val="single" w:sz="4" w:space="0" w:color="auto"/>
            </w:tcBorders>
            <w:shd w:val="clear" w:color="auto" w:fill="auto"/>
            <w:vAlign w:val="bottom"/>
            <w:hideMark/>
          </w:tcPr>
          <w:p w:rsidR="00965888" w:rsidRPr="00965888" w:rsidRDefault="00C935A5" w:rsidP="00375FEC">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lang w:eastAsia="ru-RU"/>
              </w:rPr>
              <w:t>4</w:t>
            </w:r>
          </w:p>
        </w:tc>
        <w:tc>
          <w:tcPr>
            <w:tcW w:w="1140" w:type="dxa"/>
            <w:tcBorders>
              <w:top w:val="nil"/>
              <w:left w:val="nil"/>
              <w:bottom w:val="single" w:sz="4" w:space="0" w:color="auto"/>
              <w:right w:val="single" w:sz="4" w:space="0" w:color="auto"/>
            </w:tcBorders>
            <w:shd w:val="clear" w:color="auto" w:fill="auto"/>
            <w:vAlign w:val="bottom"/>
            <w:hideMark/>
          </w:tcPr>
          <w:p w:rsidR="00965888" w:rsidRPr="00965888" w:rsidRDefault="00C935A5" w:rsidP="00375FEC">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lang w:eastAsia="ru-RU"/>
              </w:rPr>
              <w:t>4</w:t>
            </w:r>
          </w:p>
        </w:tc>
      </w:tr>
    </w:tbl>
    <w:p w:rsidR="002B2234" w:rsidRPr="00664A01" w:rsidRDefault="002B2234" w:rsidP="00BD32DC">
      <w:pPr>
        <w:rPr>
          <w:rFonts w:ascii="Times New Roman" w:hAnsi="Times New Roman"/>
          <w:lang w:eastAsia="ru-RU"/>
        </w:rPr>
        <w:sectPr w:rsidR="002B2234" w:rsidRPr="00664A01" w:rsidSect="005141FE">
          <w:pgSz w:w="11906" w:h="16838"/>
          <w:pgMar w:top="851" w:right="851" w:bottom="851" w:left="851" w:header="709" w:footer="709" w:gutter="0"/>
          <w:cols w:space="708"/>
          <w:docGrid w:linePitch="360"/>
        </w:sectPr>
      </w:pPr>
    </w:p>
    <w:p w:rsidR="00C2001F" w:rsidRPr="006D7DB7" w:rsidRDefault="00C2001F" w:rsidP="002B2234">
      <w:pPr>
        <w:autoSpaceDE w:val="0"/>
        <w:autoSpaceDN w:val="0"/>
        <w:adjustRightInd w:val="0"/>
        <w:spacing w:after="0" w:line="240" w:lineRule="auto"/>
        <w:jc w:val="center"/>
        <w:outlineLvl w:val="0"/>
        <w:rPr>
          <w:rFonts w:ascii="Times New Roman" w:hAnsi="Times New Roman"/>
          <w:b/>
          <w:sz w:val="24"/>
          <w:lang w:eastAsia="ru-RU"/>
        </w:rPr>
      </w:pPr>
      <w:r w:rsidRPr="006D7DB7">
        <w:rPr>
          <w:rFonts w:ascii="Times New Roman" w:hAnsi="Times New Roman"/>
          <w:b/>
          <w:sz w:val="24"/>
          <w:lang w:eastAsia="ru-RU"/>
        </w:rPr>
        <w:lastRenderedPageBreak/>
        <w:t>Примечание 1</w:t>
      </w:r>
      <w:r w:rsidR="00F241F6" w:rsidRPr="006D7DB7">
        <w:rPr>
          <w:rFonts w:ascii="Times New Roman" w:hAnsi="Times New Roman"/>
          <w:b/>
          <w:sz w:val="24"/>
          <w:lang w:eastAsia="ru-RU"/>
        </w:rPr>
        <w:t>7</w:t>
      </w:r>
      <w:r w:rsidRPr="006D7DB7">
        <w:rPr>
          <w:rFonts w:ascii="Times New Roman" w:hAnsi="Times New Roman"/>
          <w:b/>
          <w:sz w:val="24"/>
          <w:lang w:eastAsia="ru-RU"/>
        </w:rPr>
        <w:t>. Инвестиционное имущество</w:t>
      </w:r>
    </w:p>
    <w:tbl>
      <w:tblPr>
        <w:tblW w:w="10348" w:type="dxa"/>
        <w:tblInd w:w="-459" w:type="dxa"/>
        <w:tblLayout w:type="fixed"/>
        <w:tblLook w:val="04A0" w:firstRow="1" w:lastRow="0" w:firstColumn="1" w:lastColumn="0" w:noHBand="0" w:noVBand="1"/>
      </w:tblPr>
      <w:tblGrid>
        <w:gridCol w:w="2880"/>
        <w:gridCol w:w="4208"/>
        <w:gridCol w:w="1701"/>
        <w:gridCol w:w="1559"/>
      </w:tblGrid>
      <w:tr w:rsidR="00EC1CA0" w:rsidRPr="00664A01" w:rsidTr="001D1008">
        <w:trPr>
          <w:trHeight w:val="225"/>
        </w:trPr>
        <w:tc>
          <w:tcPr>
            <w:tcW w:w="10348" w:type="dxa"/>
            <w:gridSpan w:val="4"/>
            <w:tcBorders>
              <w:top w:val="nil"/>
              <w:left w:val="nil"/>
              <w:bottom w:val="nil"/>
              <w:right w:val="nil"/>
            </w:tcBorders>
            <w:shd w:val="clear" w:color="auto" w:fill="auto"/>
            <w:vAlign w:val="center"/>
            <w:hideMark/>
          </w:tcPr>
          <w:p w:rsidR="00EC1CA0" w:rsidRPr="00664A01" w:rsidRDefault="00EC1CA0" w:rsidP="002B2234">
            <w:pPr>
              <w:spacing w:after="0" w:line="240" w:lineRule="auto"/>
              <w:jc w:val="center"/>
              <w:rPr>
                <w:rFonts w:ascii="Times New Roman" w:eastAsia="Times New Roman" w:hAnsi="Times New Roman"/>
                <w:b/>
                <w:bCs/>
                <w:lang w:eastAsia="ru-RU"/>
              </w:rPr>
            </w:pPr>
            <w:r w:rsidRPr="006D7DB7">
              <w:rPr>
                <w:rFonts w:ascii="Times New Roman" w:eastAsia="Times New Roman" w:hAnsi="Times New Roman"/>
                <w:b/>
                <w:bCs/>
                <w:lang w:eastAsia="ru-RU"/>
              </w:rPr>
              <w:t>Учет инвестиционного имущества по справедливой стоимости</w:t>
            </w:r>
          </w:p>
        </w:tc>
      </w:tr>
      <w:tr w:rsidR="001D1008" w:rsidRPr="00664A01" w:rsidTr="001D1008">
        <w:trPr>
          <w:trHeight w:val="225"/>
        </w:trPr>
        <w:tc>
          <w:tcPr>
            <w:tcW w:w="2880" w:type="dxa"/>
            <w:tcBorders>
              <w:top w:val="nil"/>
              <w:left w:val="nil"/>
              <w:bottom w:val="nil"/>
              <w:right w:val="nil"/>
            </w:tcBorders>
            <w:shd w:val="clear" w:color="auto" w:fill="auto"/>
            <w:noWrap/>
            <w:vAlign w:val="bottom"/>
            <w:hideMark/>
          </w:tcPr>
          <w:p w:rsidR="00EC1CA0" w:rsidRPr="00664A01" w:rsidRDefault="00EC1CA0" w:rsidP="002B2234">
            <w:pPr>
              <w:spacing w:after="0" w:line="240" w:lineRule="auto"/>
              <w:rPr>
                <w:rFonts w:ascii="Times New Roman" w:eastAsia="Times New Roman" w:hAnsi="Times New Roman"/>
                <w:lang w:eastAsia="ru-RU"/>
              </w:rPr>
            </w:pPr>
          </w:p>
        </w:tc>
        <w:tc>
          <w:tcPr>
            <w:tcW w:w="4208" w:type="dxa"/>
            <w:tcBorders>
              <w:top w:val="nil"/>
              <w:left w:val="nil"/>
              <w:bottom w:val="nil"/>
              <w:right w:val="nil"/>
            </w:tcBorders>
            <w:shd w:val="clear" w:color="auto" w:fill="auto"/>
            <w:noWrap/>
            <w:vAlign w:val="bottom"/>
            <w:hideMark/>
          </w:tcPr>
          <w:p w:rsidR="00EC1CA0" w:rsidRPr="00664A01" w:rsidRDefault="00EC1CA0" w:rsidP="002B2234">
            <w:pPr>
              <w:spacing w:after="0" w:line="240" w:lineRule="auto"/>
              <w:rPr>
                <w:rFonts w:ascii="Times New Roman" w:eastAsia="Times New Roman" w:hAnsi="Times New Roman"/>
                <w:lang w:eastAsia="ru-RU"/>
              </w:rPr>
            </w:pPr>
          </w:p>
        </w:tc>
        <w:tc>
          <w:tcPr>
            <w:tcW w:w="1701" w:type="dxa"/>
            <w:tcBorders>
              <w:top w:val="nil"/>
              <w:left w:val="nil"/>
              <w:bottom w:val="nil"/>
              <w:right w:val="nil"/>
            </w:tcBorders>
            <w:shd w:val="clear" w:color="auto" w:fill="auto"/>
            <w:noWrap/>
            <w:vAlign w:val="bottom"/>
            <w:hideMark/>
          </w:tcPr>
          <w:p w:rsidR="00EC1CA0" w:rsidRPr="00664A01" w:rsidRDefault="00EC1CA0" w:rsidP="002B2234">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EC1CA0" w:rsidRPr="00664A01" w:rsidRDefault="00EC1CA0" w:rsidP="002B2234">
            <w:pPr>
              <w:spacing w:after="0" w:line="240" w:lineRule="auto"/>
              <w:rPr>
                <w:rFonts w:ascii="Times New Roman" w:eastAsia="Times New Roman" w:hAnsi="Times New Roman"/>
                <w:lang w:eastAsia="ru-RU"/>
              </w:rPr>
            </w:pPr>
          </w:p>
        </w:tc>
      </w:tr>
      <w:tr w:rsidR="001D1008" w:rsidRPr="00664A01" w:rsidTr="001D1008">
        <w:trPr>
          <w:trHeight w:val="225"/>
        </w:trPr>
        <w:tc>
          <w:tcPr>
            <w:tcW w:w="2880" w:type="dxa"/>
            <w:tcBorders>
              <w:top w:val="nil"/>
              <w:left w:val="nil"/>
              <w:bottom w:val="nil"/>
              <w:right w:val="nil"/>
            </w:tcBorders>
            <w:shd w:val="clear" w:color="auto" w:fill="auto"/>
            <w:noWrap/>
            <w:vAlign w:val="bottom"/>
            <w:hideMark/>
          </w:tcPr>
          <w:p w:rsidR="00EC1CA0" w:rsidRPr="00664A01" w:rsidRDefault="00EC1CA0" w:rsidP="002B2234">
            <w:pPr>
              <w:spacing w:after="0" w:line="240" w:lineRule="auto"/>
              <w:rPr>
                <w:rFonts w:ascii="Times New Roman" w:eastAsia="Times New Roman" w:hAnsi="Times New Roman"/>
                <w:lang w:eastAsia="ru-RU"/>
              </w:rPr>
            </w:pPr>
          </w:p>
        </w:tc>
        <w:tc>
          <w:tcPr>
            <w:tcW w:w="4208" w:type="dxa"/>
            <w:tcBorders>
              <w:top w:val="nil"/>
              <w:left w:val="nil"/>
              <w:bottom w:val="nil"/>
              <w:right w:val="nil"/>
            </w:tcBorders>
            <w:shd w:val="clear" w:color="auto" w:fill="auto"/>
            <w:noWrap/>
            <w:vAlign w:val="bottom"/>
            <w:hideMark/>
          </w:tcPr>
          <w:p w:rsidR="00EC1CA0" w:rsidRPr="00664A01" w:rsidRDefault="00EC1CA0" w:rsidP="002B2234">
            <w:pPr>
              <w:spacing w:after="0" w:line="240" w:lineRule="auto"/>
              <w:rPr>
                <w:rFonts w:ascii="Times New Roman" w:eastAsia="Times New Roman" w:hAnsi="Times New Roman"/>
                <w:lang w:eastAsia="ru-RU"/>
              </w:rPr>
            </w:pPr>
          </w:p>
        </w:tc>
        <w:tc>
          <w:tcPr>
            <w:tcW w:w="1701" w:type="dxa"/>
            <w:tcBorders>
              <w:top w:val="nil"/>
              <w:left w:val="nil"/>
              <w:bottom w:val="nil"/>
              <w:right w:val="nil"/>
            </w:tcBorders>
            <w:shd w:val="clear" w:color="auto" w:fill="auto"/>
            <w:noWrap/>
            <w:vAlign w:val="bottom"/>
            <w:hideMark/>
          </w:tcPr>
          <w:p w:rsidR="00EC1CA0" w:rsidRPr="00664A01" w:rsidRDefault="00EC1CA0" w:rsidP="002B2234">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vAlign w:val="center"/>
            <w:hideMark/>
          </w:tcPr>
          <w:p w:rsidR="00EC1CA0" w:rsidRPr="00664A01" w:rsidRDefault="00EC1CA0" w:rsidP="002B2234">
            <w:pPr>
              <w:spacing w:after="0" w:line="240" w:lineRule="auto"/>
              <w:jc w:val="right"/>
              <w:rPr>
                <w:rFonts w:ascii="Times New Roman" w:eastAsia="Times New Roman" w:hAnsi="Times New Roman"/>
                <w:lang w:eastAsia="ru-RU"/>
              </w:rPr>
            </w:pPr>
            <w:r w:rsidRPr="00664A01">
              <w:rPr>
                <w:rFonts w:ascii="Times New Roman" w:eastAsia="Times New Roman" w:hAnsi="Times New Roman"/>
                <w:lang w:eastAsia="ru-RU"/>
              </w:rPr>
              <w:t>Таблица 17.1</w:t>
            </w:r>
          </w:p>
        </w:tc>
      </w:tr>
      <w:tr w:rsidR="001D1008" w:rsidRPr="00664A01" w:rsidTr="001D1008">
        <w:trPr>
          <w:trHeight w:val="225"/>
        </w:trPr>
        <w:tc>
          <w:tcPr>
            <w:tcW w:w="2880" w:type="dxa"/>
            <w:tcBorders>
              <w:top w:val="nil"/>
              <w:left w:val="nil"/>
              <w:bottom w:val="nil"/>
              <w:right w:val="nil"/>
            </w:tcBorders>
            <w:shd w:val="clear" w:color="auto" w:fill="auto"/>
            <w:noWrap/>
            <w:vAlign w:val="bottom"/>
            <w:hideMark/>
          </w:tcPr>
          <w:p w:rsidR="00EC1CA0" w:rsidRPr="00664A01" w:rsidRDefault="00EC1CA0" w:rsidP="00EC1CA0">
            <w:pPr>
              <w:spacing w:after="0" w:line="240" w:lineRule="auto"/>
              <w:rPr>
                <w:rFonts w:ascii="Times New Roman" w:eastAsia="Times New Roman" w:hAnsi="Times New Roman"/>
                <w:lang w:eastAsia="ru-RU"/>
              </w:rPr>
            </w:pPr>
          </w:p>
        </w:tc>
        <w:tc>
          <w:tcPr>
            <w:tcW w:w="4208" w:type="dxa"/>
            <w:tcBorders>
              <w:top w:val="nil"/>
              <w:left w:val="nil"/>
              <w:bottom w:val="nil"/>
              <w:right w:val="nil"/>
            </w:tcBorders>
            <w:shd w:val="clear" w:color="auto" w:fill="auto"/>
            <w:noWrap/>
            <w:vAlign w:val="bottom"/>
            <w:hideMark/>
          </w:tcPr>
          <w:p w:rsidR="00EC1CA0" w:rsidRPr="00664A01" w:rsidRDefault="00EC1CA0" w:rsidP="00EC1CA0">
            <w:pPr>
              <w:spacing w:after="0" w:line="240" w:lineRule="auto"/>
              <w:rPr>
                <w:rFonts w:ascii="Times New Roman" w:eastAsia="Times New Roman" w:hAnsi="Times New Roman"/>
                <w:lang w:eastAsia="ru-RU"/>
              </w:rPr>
            </w:pPr>
          </w:p>
        </w:tc>
        <w:tc>
          <w:tcPr>
            <w:tcW w:w="1701" w:type="dxa"/>
            <w:tcBorders>
              <w:top w:val="nil"/>
              <w:left w:val="nil"/>
              <w:bottom w:val="nil"/>
              <w:right w:val="nil"/>
            </w:tcBorders>
            <w:shd w:val="clear" w:color="auto" w:fill="auto"/>
            <w:noWrap/>
            <w:vAlign w:val="bottom"/>
            <w:hideMark/>
          </w:tcPr>
          <w:p w:rsidR="00EC1CA0" w:rsidRPr="00664A01" w:rsidRDefault="00EC1CA0" w:rsidP="00EC1CA0">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EC1CA0" w:rsidRPr="00664A01" w:rsidRDefault="00EC1CA0" w:rsidP="00EC1CA0">
            <w:pPr>
              <w:spacing w:after="0" w:line="240" w:lineRule="auto"/>
              <w:rPr>
                <w:rFonts w:ascii="Times New Roman" w:eastAsia="Times New Roman" w:hAnsi="Times New Roman"/>
                <w:lang w:eastAsia="ru-RU"/>
              </w:rPr>
            </w:pPr>
          </w:p>
        </w:tc>
      </w:tr>
      <w:tr w:rsidR="001D1008" w:rsidRPr="00664A01" w:rsidTr="001D1008">
        <w:trPr>
          <w:trHeight w:val="435"/>
        </w:trPr>
        <w:tc>
          <w:tcPr>
            <w:tcW w:w="2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1CA0" w:rsidRPr="00664A01" w:rsidRDefault="00EC1CA0" w:rsidP="00EC1CA0">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Номер строки</w:t>
            </w:r>
          </w:p>
        </w:tc>
        <w:tc>
          <w:tcPr>
            <w:tcW w:w="4208" w:type="dxa"/>
            <w:tcBorders>
              <w:top w:val="single" w:sz="4" w:space="0" w:color="auto"/>
              <w:left w:val="nil"/>
              <w:bottom w:val="single" w:sz="4" w:space="0" w:color="auto"/>
              <w:right w:val="single" w:sz="4" w:space="0" w:color="auto"/>
            </w:tcBorders>
            <w:shd w:val="clear" w:color="auto" w:fill="auto"/>
            <w:vAlign w:val="center"/>
            <w:hideMark/>
          </w:tcPr>
          <w:p w:rsidR="00EC1CA0" w:rsidRPr="00664A01" w:rsidRDefault="00EC1CA0" w:rsidP="00EC1CA0">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C1CA0" w:rsidRPr="00664A01" w:rsidRDefault="00EC1CA0" w:rsidP="000E0051">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На 31.12.20</w:t>
            </w:r>
            <w:r w:rsidR="001D1008">
              <w:rPr>
                <w:rFonts w:ascii="Times New Roman" w:eastAsia="Times New Roman" w:hAnsi="Times New Roman"/>
                <w:lang w:eastAsia="ru-RU"/>
              </w:rPr>
              <w:t>2</w:t>
            </w:r>
            <w:r w:rsidR="000E0051">
              <w:rPr>
                <w:rFonts w:ascii="Times New Roman" w:eastAsia="Times New Roman" w:hAnsi="Times New Roman"/>
                <w:lang w:eastAsia="ru-RU"/>
              </w:rPr>
              <w:t>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C1CA0" w:rsidRPr="00664A01" w:rsidRDefault="00EC1CA0" w:rsidP="00176226">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 xml:space="preserve">На </w:t>
            </w:r>
            <w:r w:rsidR="000E0051" w:rsidRPr="00664A01">
              <w:rPr>
                <w:rFonts w:ascii="Times New Roman" w:eastAsia="Times New Roman" w:hAnsi="Times New Roman"/>
                <w:lang w:eastAsia="ru-RU"/>
              </w:rPr>
              <w:t>31.12.20</w:t>
            </w:r>
            <w:r w:rsidR="000E0051">
              <w:rPr>
                <w:rFonts w:ascii="Times New Roman" w:eastAsia="Times New Roman" w:hAnsi="Times New Roman"/>
                <w:lang w:eastAsia="ru-RU"/>
              </w:rPr>
              <w:t>22</w:t>
            </w:r>
          </w:p>
        </w:tc>
      </w:tr>
      <w:tr w:rsidR="001D1008" w:rsidRPr="00664A01" w:rsidTr="001D1008">
        <w:trPr>
          <w:trHeight w:val="225"/>
        </w:trPr>
        <w:tc>
          <w:tcPr>
            <w:tcW w:w="2880" w:type="dxa"/>
            <w:tcBorders>
              <w:top w:val="nil"/>
              <w:left w:val="single" w:sz="4" w:space="0" w:color="auto"/>
              <w:bottom w:val="single" w:sz="4" w:space="0" w:color="auto"/>
              <w:right w:val="single" w:sz="4" w:space="0" w:color="auto"/>
            </w:tcBorders>
            <w:shd w:val="clear" w:color="auto" w:fill="auto"/>
            <w:hideMark/>
          </w:tcPr>
          <w:p w:rsidR="00EC1CA0" w:rsidRPr="00664A01" w:rsidRDefault="00EC1CA0" w:rsidP="00EC1CA0">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1</w:t>
            </w:r>
          </w:p>
        </w:tc>
        <w:tc>
          <w:tcPr>
            <w:tcW w:w="4208" w:type="dxa"/>
            <w:tcBorders>
              <w:top w:val="nil"/>
              <w:left w:val="nil"/>
              <w:bottom w:val="single" w:sz="4" w:space="0" w:color="auto"/>
              <w:right w:val="single" w:sz="4" w:space="0" w:color="auto"/>
            </w:tcBorders>
            <w:shd w:val="clear" w:color="auto" w:fill="auto"/>
            <w:vAlign w:val="bottom"/>
            <w:hideMark/>
          </w:tcPr>
          <w:p w:rsidR="00EC1CA0" w:rsidRPr="00664A01" w:rsidRDefault="00EC1CA0" w:rsidP="00EC1CA0">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2</w:t>
            </w:r>
          </w:p>
        </w:tc>
        <w:tc>
          <w:tcPr>
            <w:tcW w:w="1701" w:type="dxa"/>
            <w:tcBorders>
              <w:top w:val="nil"/>
              <w:left w:val="nil"/>
              <w:bottom w:val="single" w:sz="4" w:space="0" w:color="auto"/>
              <w:right w:val="single" w:sz="4" w:space="0" w:color="auto"/>
            </w:tcBorders>
            <w:shd w:val="clear" w:color="auto" w:fill="auto"/>
            <w:vAlign w:val="bottom"/>
            <w:hideMark/>
          </w:tcPr>
          <w:p w:rsidR="00EC1CA0" w:rsidRPr="00664A01" w:rsidRDefault="00EC1CA0" w:rsidP="00EC1CA0">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3</w:t>
            </w:r>
          </w:p>
        </w:tc>
        <w:tc>
          <w:tcPr>
            <w:tcW w:w="1559" w:type="dxa"/>
            <w:tcBorders>
              <w:top w:val="nil"/>
              <w:left w:val="nil"/>
              <w:bottom w:val="single" w:sz="4" w:space="0" w:color="auto"/>
              <w:right w:val="single" w:sz="4" w:space="0" w:color="auto"/>
            </w:tcBorders>
            <w:shd w:val="clear" w:color="auto" w:fill="auto"/>
            <w:vAlign w:val="bottom"/>
            <w:hideMark/>
          </w:tcPr>
          <w:p w:rsidR="00EC1CA0" w:rsidRPr="00664A01" w:rsidRDefault="00EC1CA0" w:rsidP="00EC1CA0">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4</w:t>
            </w:r>
          </w:p>
        </w:tc>
      </w:tr>
      <w:tr w:rsidR="001D1008" w:rsidRPr="00664A01" w:rsidTr="001D1008">
        <w:trPr>
          <w:trHeight w:val="225"/>
        </w:trPr>
        <w:tc>
          <w:tcPr>
            <w:tcW w:w="2880" w:type="dxa"/>
            <w:tcBorders>
              <w:top w:val="nil"/>
              <w:left w:val="single" w:sz="4" w:space="0" w:color="auto"/>
              <w:bottom w:val="single" w:sz="4" w:space="0" w:color="auto"/>
              <w:right w:val="single" w:sz="4" w:space="0" w:color="auto"/>
            </w:tcBorders>
            <w:shd w:val="clear" w:color="auto" w:fill="auto"/>
            <w:hideMark/>
          </w:tcPr>
          <w:p w:rsidR="001D1008" w:rsidRPr="00664A01" w:rsidRDefault="001D1008" w:rsidP="00EC1CA0">
            <w:pPr>
              <w:spacing w:after="0" w:line="240" w:lineRule="auto"/>
              <w:jc w:val="center"/>
              <w:rPr>
                <w:rFonts w:ascii="Times New Roman" w:eastAsia="Times New Roman" w:hAnsi="Times New Roman"/>
                <w:lang w:eastAsia="ru-RU"/>
              </w:rPr>
            </w:pPr>
            <w:r w:rsidRPr="00664A01">
              <w:rPr>
                <w:rFonts w:ascii="Times New Roman" w:eastAsia="Times New Roman" w:hAnsi="Times New Roman"/>
                <w:lang w:eastAsia="ru-RU"/>
              </w:rPr>
              <w:t>1</w:t>
            </w:r>
          </w:p>
        </w:tc>
        <w:tc>
          <w:tcPr>
            <w:tcW w:w="4208" w:type="dxa"/>
            <w:tcBorders>
              <w:top w:val="nil"/>
              <w:left w:val="nil"/>
              <w:bottom w:val="single" w:sz="4" w:space="0" w:color="auto"/>
              <w:right w:val="single" w:sz="4" w:space="0" w:color="auto"/>
            </w:tcBorders>
            <w:shd w:val="clear" w:color="auto" w:fill="auto"/>
            <w:vAlign w:val="bottom"/>
            <w:hideMark/>
          </w:tcPr>
          <w:p w:rsidR="001D1008" w:rsidRPr="00664A01" w:rsidRDefault="001D1008" w:rsidP="00EC1CA0">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Балансовая стоимость на начало отчетного периода</w:t>
            </w:r>
          </w:p>
        </w:tc>
        <w:tc>
          <w:tcPr>
            <w:tcW w:w="1701" w:type="dxa"/>
            <w:tcBorders>
              <w:top w:val="nil"/>
              <w:left w:val="nil"/>
              <w:bottom w:val="single" w:sz="4" w:space="0" w:color="auto"/>
              <w:right w:val="single" w:sz="4" w:space="0" w:color="auto"/>
            </w:tcBorders>
            <w:shd w:val="clear" w:color="auto" w:fill="auto"/>
            <w:vAlign w:val="bottom"/>
            <w:hideMark/>
          </w:tcPr>
          <w:p w:rsidR="001D1008" w:rsidRPr="00167C32" w:rsidRDefault="00B76103"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20</w:t>
            </w:r>
            <w:r w:rsidR="00E31CDE">
              <w:rPr>
                <w:rFonts w:ascii="Times New Roman" w:eastAsia="Times New Roman" w:hAnsi="Times New Roman"/>
                <w:lang w:eastAsia="ru-RU"/>
              </w:rPr>
              <w:t>6</w:t>
            </w:r>
          </w:p>
        </w:tc>
        <w:tc>
          <w:tcPr>
            <w:tcW w:w="1559" w:type="dxa"/>
            <w:tcBorders>
              <w:top w:val="nil"/>
              <w:left w:val="nil"/>
              <w:bottom w:val="single" w:sz="4" w:space="0" w:color="auto"/>
              <w:right w:val="single" w:sz="4" w:space="0" w:color="auto"/>
            </w:tcBorders>
            <w:shd w:val="clear" w:color="auto" w:fill="auto"/>
            <w:vAlign w:val="bottom"/>
            <w:hideMark/>
          </w:tcPr>
          <w:p w:rsidR="001D1008" w:rsidRPr="00167C32" w:rsidRDefault="005A7F15"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38</w:t>
            </w:r>
            <w:r w:rsidR="00EF569F">
              <w:rPr>
                <w:rFonts w:ascii="Times New Roman" w:eastAsia="Times New Roman" w:hAnsi="Times New Roman"/>
                <w:lang w:eastAsia="ru-RU"/>
              </w:rPr>
              <w:t>2</w:t>
            </w:r>
          </w:p>
        </w:tc>
      </w:tr>
      <w:tr w:rsidR="001D1008" w:rsidRPr="00664A01" w:rsidTr="001D1008">
        <w:trPr>
          <w:trHeight w:val="435"/>
        </w:trPr>
        <w:tc>
          <w:tcPr>
            <w:tcW w:w="2880" w:type="dxa"/>
            <w:tcBorders>
              <w:top w:val="nil"/>
              <w:left w:val="single" w:sz="4" w:space="0" w:color="auto"/>
              <w:bottom w:val="single" w:sz="4" w:space="0" w:color="auto"/>
              <w:right w:val="single" w:sz="4" w:space="0" w:color="auto"/>
            </w:tcBorders>
            <w:shd w:val="clear" w:color="auto" w:fill="auto"/>
            <w:hideMark/>
          </w:tcPr>
          <w:p w:rsidR="001D1008" w:rsidRPr="00664A01" w:rsidRDefault="00E77241" w:rsidP="00EC1C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4208" w:type="dxa"/>
            <w:tcBorders>
              <w:top w:val="nil"/>
              <w:left w:val="nil"/>
              <w:bottom w:val="single" w:sz="4" w:space="0" w:color="auto"/>
              <w:right w:val="single" w:sz="4" w:space="0" w:color="auto"/>
            </w:tcBorders>
            <w:shd w:val="clear" w:color="auto" w:fill="auto"/>
            <w:vAlign w:val="bottom"/>
            <w:hideMark/>
          </w:tcPr>
          <w:p w:rsidR="001D1008" w:rsidRPr="00664A01" w:rsidRDefault="001D1008" w:rsidP="00EC1CA0">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Чистая прибыль или убыток в результате корректировки справедливой стоимости</w:t>
            </w:r>
          </w:p>
        </w:tc>
        <w:tc>
          <w:tcPr>
            <w:tcW w:w="1701" w:type="dxa"/>
            <w:tcBorders>
              <w:top w:val="nil"/>
              <w:left w:val="nil"/>
              <w:bottom w:val="single" w:sz="4" w:space="0" w:color="auto"/>
              <w:right w:val="single" w:sz="4" w:space="0" w:color="auto"/>
            </w:tcBorders>
            <w:shd w:val="clear" w:color="auto" w:fill="auto"/>
            <w:vAlign w:val="bottom"/>
            <w:hideMark/>
          </w:tcPr>
          <w:p w:rsidR="001D1008" w:rsidRPr="00167C32" w:rsidRDefault="00EF569F"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c>
          <w:tcPr>
            <w:tcW w:w="1559" w:type="dxa"/>
            <w:tcBorders>
              <w:top w:val="nil"/>
              <w:left w:val="nil"/>
              <w:bottom w:val="single" w:sz="4" w:space="0" w:color="auto"/>
              <w:right w:val="single" w:sz="4" w:space="0" w:color="auto"/>
            </w:tcBorders>
            <w:shd w:val="clear" w:color="auto" w:fill="auto"/>
            <w:vAlign w:val="bottom"/>
            <w:hideMark/>
          </w:tcPr>
          <w:p w:rsidR="001D1008" w:rsidRPr="00167C32" w:rsidRDefault="00EF569F"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r>
      <w:tr w:rsidR="001D1008" w:rsidRPr="00664A01" w:rsidTr="001D1008">
        <w:trPr>
          <w:trHeight w:val="225"/>
        </w:trPr>
        <w:tc>
          <w:tcPr>
            <w:tcW w:w="2880" w:type="dxa"/>
            <w:tcBorders>
              <w:top w:val="nil"/>
              <w:left w:val="single" w:sz="4" w:space="0" w:color="auto"/>
              <w:bottom w:val="single" w:sz="4" w:space="0" w:color="auto"/>
              <w:right w:val="single" w:sz="4" w:space="0" w:color="auto"/>
            </w:tcBorders>
            <w:shd w:val="clear" w:color="auto" w:fill="auto"/>
            <w:hideMark/>
          </w:tcPr>
          <w:p w:rsidR="001D1008" w:rsidRPr="00664A01" w:rsidRDefault="00E77241" w:rsidP="00EC1C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4208" w:type="dxa"/>
            <w:tcBorders>
              <w:top w:val="nil"/>
              <w:left w:val="nil"/>
              <w:bottom w:val="single" w:sz="4" w:space="0" w:color="auto"/>
              <w:right w:val="single" w:sz="4" w:space="0" w:color="auto"/>
            </w:tcBorders>
            <w:shd w:val="clear" w:color="auto" w:fill="auto"/>
            <w:vAlign w:val="bottom"/>
            <w:hideMark/>
          </w:tcPr>
          <w:p w:rsidR="001D1008" w:rsidRPr="00664A01" w:rsidRDefault="001D1008" w:rsidP="00EC1CA0">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Прочее</w:t>
            </w:r>
          </w:p>
        </w:tc>
        <w:tc>
          <w:tcPr>
            <w:tcW w:w="1701" w:type="dxa"/>
            <w:tcBorders>
              <w:top w:val="nil"/>
              <w:left w:val="nil"/>
              <w:bottom w:val="single" w:sz="4" w:space="0" w:color="auto"/>
              <w:right w:val="single" w:sz="4" w:space="0" w:color="auto"/>
            </w:tcBorders>
            <w:shd w:val="clear" w:color="auto" w:fill="auto"/>
            <w:vAlign w:val="bottom"/>
            <w:hideMark/>
          </w:tcPr>
          <w:p w:rsidR="001D1008" w:rsidRPr="00664A01" w:rsidRDefault="00EF569F"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c>
          <w:tcPr>
            <w:tcW w:w="1559" w:type="dxa"/>
            <w:tcBorders>
              <w:top w:val="nil"/>
              <w:left w:val="nil"/>
              <w:bottom w:val="single" w:sz="4" w:space="0" w:color="auto"/>
              <w:right w:val="single" w:sz="4" w:space="0" w:color="auto"/>
            </w:tcBorders>
            <w:shd w:val="clear" w:color="auto" w:fill="auto"/>
            <w:vAlign w:val="bottom"/>
            <w:hideMark/>
          </w:tcPr>
          <w:p w:rsidR="001D1008" w:rsidRPr="00664A01" w:rsidRDefault="00EF569F"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r>
      <w:tr w:rsidR="001D1008" w:rsidRPr="00664A01" w:rsidTr="001D1008">
        <w:trPr>
          <w:trHeight w:val="225"/>
        </w:trPr>
        <w:tc>
          <w:tcPr>
            <w:tcW w:w="2880" w:type="dxa"/>
            <w:tcBorders>
              <w:top w:val="nil"/>
              <w:left w:val="single" w:sz="4" w:space="0" w:color="auto"/>
              <w:bottom w:val="single" w:sz="4" w:space="0" w:color="auto"/>
              <w:right w:val="single" w:sz="4" w:space="0" w:color="auto"/>
            </w:tcBorders>
            <w:shd w:val="clear" w:color="auto" w:fill="auto"/>
            <w:hideMark/>
          </w:tcPr>
          <w:p w:rsidR="001D1008" w:rsidRPr="00664A01" w:rsidRDefault="00E77241" w:rsidP="00EC1C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4208" w:type="dxa"/>
            <w:tcBorders>
              <w:top w:val="nil"/>
              <w:left w:val="nil"/>
              <w:bottom w:val="single" w:sz="4" w:space="0" w:color="auto"/>
              <w:right w:val="single" w:sz="4" w:space="0" w:color="auto"/>
            </w:tcBorders>
            <w:shd w:val="clear" w:color="auto" w:fill="auto"/>
            <w:vAlign w:val="bottom"/>
            <w:hideMark/>
          </w:tcPr>
          <w:p w:rsidR="001D1008" w:rsidRPr="00664A01" w:rsidRDefault="001D1008" w:rsidP="00EC1CA0">
            <w:pPr>
              <w:spacing w:after="0" w:line="240" w:lineRule="auto"/>
              <w:rPr>
                <w:rFonts w:ascii="Times New Roman" w:eastAsia="Times New Roman" w:hAnsi="Times New Roman"/>
                <w:lang w:eastAsia="ru-RU"/>
              </w:rPr>
            </w:pPr>
            <w:r w:rsidRPr="00664A01">
              <w:rPr>
                <w:rFonts w:ascii="Times New Roman" w:eastAsia="Times New Roman" w:hAnsi="Times New Roman"/>
                <w:lang w:eastAsia="ru-RU"/>
              </w:rPr>
              <w:t>Балансовая стоимость на конец отчетного периода</w:t>
            </w:r>
          </w:p>
        </w:tc>
        <w:tc>
          <w:tcPr>
            <w:tcW w:w="1701" w:type="dxa"/>
            <w:tcBorders>
              <w:top w:val="nil"/>
              <w:left w:val="nil"/>
              <w:bottom w:val="single" w:sz="4" w:space="0" w:color="auto"/>
              <w:right w:val="single" w:sz="4" w:space="0" w:color="auto"/>
            </w:tcBorders>
            <w:shd w:val="clear" w:color="auto" w:fill="auto"/>
            <w:vAlign w:val="bottom"/>
            <w:hideMark/>
          </w:tcPr>
          <w:p w:rsidR="001D1008" w:rsidRPr="00664A01" w:rsidRDefault="000E0051"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20</w:t>
            </w:r>
            <w:r w:rsidR="00E31CDE">
              <w:rPr>
                <w:rFonts w:ascii="Times New Roman" w:eastAsia="Times New Roman" w:hAnsi="Times New Roman"/>
                <w:lang w:eastAsia="ru-RU"/>
              </w:rPr>
              <w:t>6</w:t>
            </w:r>
          </w:p>
        </w:tc>
        <w:tc>
          <w:tcPr>
            <w:tcW w:w="1559" w:type="dxa"/>
            <w:tcBorders>
              <w:top w:val="nil"/>
              <w:left w:val="nil"/>
              <w:bottom w:val="single" w:sz="4" w:space="0" w:color="auto"/>
              <w:right w:val="single" w:sz="4" w:space="0" w:color="auto"/>
            </w:tcBorders>
            <w:shd w:val="clear" w:color="auto" w:fill="auto"/>
            <w:vAlign w:val="bottom"/>
            <w:hideMark/>
          </w:tcPr>
          <w:p w:rsidR="001D1008" w:rsidRPr="00664A01" w:rsidRDefault="000E0051" w:rsidP="00EF569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38</w:t>
            </w:r>
            <w:r w:rsidR="00EF569F">
              <w:rPr>
                <w:rFonts w:ascii="Times New Roman" w:eastAsia="Times New Roman" w:hAnsi="Times New Roman"/>
                <w:lang w:eastAsia="ru-RU"/>
              </w:rPr>
              <w:t>2</w:t>
            </w:r>
          </w:p>
        </w:tc>
      </w:tr>
      <w:tr w:rsidR="001D1008" w:rsidRPr="00664A01" w:rsidTr="001D1008">
        <w:trPr>
          <w:trHeight w:val="225"/>
        </w:trPr>
        <w:tc>
          <w:tcPr>
            <w:tcW w:w="2880" w:type="dxa"/>
            <w:tcBorders>
              <w:top w:val="nil"/>
              <w:left w:val="nil"/>
              <w:bottom w:val="nil"/>
              <w:right w:val="nil"/>
            </w:tcBorders>
            <w:shd w:val="clear" w:color="auto" w:fill="auto"/>
            <w:noWrap/>
            <w:vAlign w:val="bottom"/>
            <w:hideMark/>
          </w:tcPr>
          <w:p w:rsidR="00EC1CA0" w:rsidRPr="00664A01" w:rsidRDefault="00EC1CA0" w:rsidP="00EC1CA0">
            <w:pPr>
              <w:spacing w:after="0" w:line="240" w:lineRule="auto"/>
              <w:rPr>
                <w:rFonts w:ascii="Times New Roman" w:eastAsia="Times New Roman" w:hAnsi="Times New Roman"/>
                <w:lang w:eastAsia="ru-RU"/>
              </w:rPr>
            </w:pPr>
          </w:p>
        </w:tc>
        <w:tc>
          <w:tcPr>
            <w:tcW w:w="4208" w:type="dxa"/>
            <w:tcBorders>
              <w:top w:val="nil"/>
              <w:left w:val="nil"/>
              <w:bottom w:val="nil"/>
              <w:right w:val="nil"/>
            </w:tcBorders>
            <w:shd w:val="clear" w:color="auto" w:fill="auto"/>
            <w:noWrap/>
            <w:vAlign w:val="bottom"/>
            <w:hideMark/>
          </w:tcPr>
          <w:p w:rsidR="00EC1CA0" w:rsidRPr="00664A01" w:rsidRDefault="00EC1CA0" w:rsidP="00EC1CA0">
            <w:pPr>
              <w:spacing w:after="0" w:line="240" w:lineRule="auto"/>
              <w:rPr>
                <w:rFonts w:ascii="Times New Roman" w:eastAsia="Times New Roman" w:hAnsi="Times New Roman"/>
                <w:lang w:eastAsia="ru-RU"/>
              </w:rPr>
            </w:pPr>
          </w:p>
        </w:tc>
        <w:tc>
          <w:tcPr>
            <w:tcW w:w="1701" w:type="dxa"/>
            <w:tcBorders>
              <w:top w:val="nil"/>
              <w:left w:val="nil"/>
              <w:bottom w:val="nil"/>
              <w:right w:val="nil"/>
            </w:tcBorders>
            <w:shd w:val="clear" w:color="auto" w:fill="auto"/>
            <w:noWrap/>
            <w:vAlign w:val="bottom"/>
            <w:hideMark/>
          </w:tcPr>
          <w:p w:rsidR="00EC1CA0" w:rsidRPr="00664A01" w:rsidRDefault="00EC1CA0" w:rsidP="00EC1CA0">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EC1CA0" w:rsidRPr="00664A01" w:rsidRDefault="00EC1CA0" w:rsidP="00EC1CA0">
            <w:pPr>
              <w:spacing w:after="0" w:line="240" w:lineRule="auto"/>
              <w:rPr>
                <w:rFonts w:ascii="Times New Roman" w:eastAsia="Times New Roman" w:hAnsi="Times New Roman"/>
                <w:lang w:eastAsia="ru-RU"/>
              </w:rPr>
            </w:pPr>
          </w:p>
        </w:tc>
      </w:tr>
      <w:tr w:rsidR="00EC1CA0" w:rsidRPr="00664A01" w:rsidTr="001D1008">
        <w:trPr>
          <w:trHeight w:val="645"/>
        </w:trPr>
        <w:tc>
          <w:tcPr>
            <w:tcW w:w="10348" w:type="dxa"/>
            <w:gridSpan w:val="4"/>
            <w:tcBorders>
              <w:top w:val="nil"/>
              <w:left w:val="nil"/>
              <w:bottom w:val="nil"/>
              <w:right w:val="nil"/>
            </w:tcBorders>
            <w:shd w:val="clear" w:color="auto" w:fill="auto"/>
            <w:vAlign w:val="bottom"/>
            <w:hideMark/>
          </w:tcPr>
          <w:p w:rsidR="00EC1CA0" w:rsidRPr="00262DA4" w:rsidRDefault="00262DA4" w:rsidP="00262DA4">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17.1.1 Общество ведет бухгалтерский учет аренды в соответствии с  требованиями Положения по учету договоров аренды №635-П от 22.03.18 и МСФО </w:t>
            </w:r>
            <w:r w:rsidRPr="00262DA4">
              <w:rPr>
                <w:rFonts w:ascii="Times New Roman" w:eastAsia="Times New Roman" w:hAnsi="Times New Roman"/>
                <w:lang w:eastAsia="ru-RU"/>
              </w:rPr>
              <w:t>(</w:t>
            </w:r>
            <w:r>
              <w:rPr>
                <w:rFonts w:ascii="Times New Roman" w:eastAsia="Times New Roman" w:hAnsi="Times New Roman"/>
                <w:lang w:val="en-US" w:eastAsia="ru-RU"/>
              </w:rPr>
              <w:t>IFRS</w:t>
            </w:r>
            <w:r w:rsidRPr="00262DA4">
              <w:rPr>
                <w:rFonts w:ascii="Times New Roman" w:eastAsia="Times New Roman" w:hAnsi="Times New Roman"/>
                <w:lang w:eastAsia="ru-RU"/>
              </w:rPr>
              <w:t xml:space="preserve">) 16 </w:t>
            </w:r>
            <w:r>
              <w:rPr>
                <w:rFonts w:ascii="Times New Roman" w:eastAsia="Times New Roman" w:hAnsi="Times New Roman"/>
                <w:lang w:eastAsia="ru-RU"/>
              </w:rPr>
              <w:t xml:space="preserve">«Аренда» Общество на основании профессионального суждения считает договор действующим на неопределенный срок в силу возможности неограниченного количества пролонгаций. </w:t>
            </w:r>
          </w:p>
        </w:tc>
      </w:tr>
      <w:tr w:rsidR="00EC1CA0" w:rsidRPr="00664A01" w:rsidTr="001D1008">
        <w:trPr>
          <w:trHeight w:val="645"/>
        </w:trPr>
        <w:tc>
          <w:tcPr>
            <w:tcW w:w="10348" w:type="dxa"/>
            <w:gridSpan w:val="4"/>
            <w:tcBorders>
              <w:top w:val="nil"/>
              <w:left w:val="nil"/>
              <w:bottom w:val="nil"/>
              <w:right w:val="nil"/>
            </w:tcBorders>
            <w:shd w:val="clear" w:color="auto" w:fill="auto"/>
            <w:vAlign w:val="bottom"/>
            <w:hideMark/>
          </w:tcPr>
          <w:p w:rsidR="00EC1CA0" w:rsidRPr="00664A01" w:rsidRDefault="00EC1CA0" w:rsidP="000717AA">
            <w:pPr>
              <w:spacing w:after="0" w:line="240" w:lineRule="auto"/>
              <w:rPr>
                <w:rFonts w:ascii="Times New Roman" w:eastAsia="Times New Roman" w:hAnsi="Times New Roman"/>
                <w:lang w:eastAsia="ru-RU"/>
              </w:rPr>
            </w:pPr>
          </w:p>
        </w:tc>
      </w:tr>
      <w:tr w:rsidR="00EC1CA0" w:rsidRPr="00664A01" w:rsidTr="001D1008">
        <w:trPr>
          <w:trHeight w:val="435"/>
        </w:trPr>
        <w:tc>
          <w:tcPr>
            <w:tcW w:w="10348" w:type="dxa"/>
            <w:gridSpan w:val="4"/>
            <w:tcBorders>
              <w:top w:val="nil"/>
              <w:left w:val="nil"/>
              <w:bottom w:val="nil"/>
              <w:right w:val="nil"/>
            </w:tcBorders>
            <w:shd w:val="clear" w:color="auto" w:fill="auto"/>
            <w:vAlign w:val="bottom"/>
            <w:hideMark/>
          </w:tcPr>
          <w:p w:rsidR="008B1955" w:rsidRDefault="008B1955" w:rsidP="008B1955">
            <w:pPr>
              <w:spacing w:after="0" w:line="240" w:lineRule="auto"/>
              <w:rPr>
                <w:rFonts w:ascii="Times New Roman" w:hAnsi="Times New Roman"/>
                <w:lang w:eastAsia="ru-RU"/>
              </w:rPr>
            </w:pPr>
          </w:p>
          <w:p w:rsidR="00E74C6F" w:rsidRDefault="00E74C6F" w:rsidP="008B1955">
            <w:pPr>
              <w:spacing w:after="0" w:line="240" w:lineRule="auto"/>
              <w:rPr>
                <w:rFonts w:ascii="Times New Roman" w:hAnsi="Times New Roman"/>
                <w:lang w:eastAsia="ru-RU"/>
              </w:rPr>
            </w:pPr>
          </w:p>
          <w:p w:rsidR="000A00D5" w:rsidRDefault="000A00D5" w:rsidP="008B1955">
            <w:pPr>
              <w:spacing w:after="0" w:line="240" w:lineRule="auto"/>
              <w:rPr>
                <w:rFonts w:ascii="Times New Roman" w:hAnsi="Times New Roman"/>
                <w:lang w:eastAsia="ru-RU"/>
              </w:rPr>
            </w:pPr>
          </w:p>
          <w:p w:rsidR="00E74C6F" w:rsidRDefault="00E74C6F" w:rsidP="008B1955">
            <w:pPr>
              <w:spacing w:after="0" w:line="240" w:lineRule="auto"/>
              <w:rPr>
                <w:rFonts w:ascii="Times New Roman" w:eastAsia="Times New Roman" w:hAnsi="Times New Roman"/>
                <w:b/>
                <w:sz w:val="24"/>
                <w:lang w:eastAsia="ru-RU"/>
              </w:rPr>
            </w:pPr>
          </w:p>
          <w:p w:rsidR="0004646B" w:rsidRDefault="0004646B" w:rsidP="00A66805">
            <w:pPr>
              <w:spacing w:after="0" w:line="240" w:lineRule="auto"/>
              <w:jc w:val="center"/>
              <w:rPr>
                <w:rFonts w:ascii="Times New Roman" w:eastAsia="Times New Roman" w:hAnsi="Times New Roman"/>
                <w:b/>
                <w:sz w:val="24"/>
                <w:lang w:eastAsia="ru-RU"/>
              </w:rPr>
            </w:pPr>
            <w:r w:rsidRPr="009A6880">
              <w:rPr>
                <w:rFonts w:ascii="Times New Roman" w:eastAsia="Times New Roman" w:hAnsi="Times New Roman"/>
                <w:b/>
                <w:sz w:val="24"/>
                <w:lang w:eastAsia="ru-RU"/>
              </w:rPr>
              <w:t>Примечание 18. Нематериальные активы</w:t>
            </w:r>
          </w:p>
          <w:tbl>
            <w:tblPr>
              <w:tblW w:w="9384" w:type="dxa"/>
              <w:tblLayout w:type="fixed"/>
              <w:tblLook w:val="04A0" w:firstRow="1" w:lastRow="0" w:firstColumn="1" w:lastColumn="0" w:noHBand="0" w:noVBand="1"/>
            </w:tblPr>
            <w:tblGrid>
              <w:gridCol w:w="811"/>
              <w:gridCol w:w="2909"/>
              <w:gridCol w:w="1408"/>
              <w:gridCol w:w="1137"/>
              <w:gridCol w:w="1701"/>
              <w:gridCol w:w="1418"/>
            </w:tblGrid>
            <w:tr w:rsidR="006C2740" w:rsidRPr="00A75C6F" w:rsidTr="006C2740">
              <w:trPr>
                <w:trHeight w:val="225"/>
              </w:trPr>
              <w:tc>
                <w:tcPr>
                  <w:tcW w:w="811" w:type="dxa"/>
                  <w:tcBorders>
                    <w:top w:val="nil"/>
                    <w:left w:val="nil"/>
                    <w:bottom w:val="nil"/>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16"/>
                      <w:szCs w:val="16"/>
                      <w:lang w:eastAsia="ru-RU"/>
                    </w:rPr>
                  </w:pPr>
                </w:p>
              </w:tc>
              <w:tc>
                <w:tcPr>
                  <w:tcW w:w="2909" w:type="dxa"/>
                  <w:tcBorders>
                    <w:top w:val="nil"/>
                    <w:left w:val="nil"/>
                    <w:bottom w:val="nil"/>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16"/>
                      <w:szCs w:val="16"/>
                      <w:lang w:eastAsia="ru-RU"/>
                    </w:rPr>
                  </w:pPr>
                </w:p>
              </w:tc>
              <w:tc>
                <w:tcPr>
                  <w:tcW w:w="1408" w:type="dxa"/>
                  <w:tcBorders>
                    <w:top w:val="nil"/>
                    <w:left w:val="nil"/>
                    <w:bottom w:val="nil"/>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16"/>
                      <w:szCs w:val="16"/>
                      <w:lang w:eastAsia="ru-RU"/>
                    </w:rPr>
                  </w:pPr>
                </w:p>
              </w:tc>
              <w:tc>
                <w:tcPr>
                  <w:tcW w:w="1137" w:type="dxa"/>
                  <w:tcBorders>
                    <w:top w:val="nil"/>
                    <w:left w:val="nil"/>
                    <w:bottom w:val="nil"/>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16"/>
                      <w:szCs w:val="16"/>
                      <w:lang w:eastAsia="ru-RU"/>
                    </w:rPr>
                  </w:pPr>
                </w:p>
              </w:tc>
              <w:tc>
                <w:tcPr>
                  <w:tcW w:w="1701" w:type="dxa"/>
                  <w:tcBorders>
                    <w:top w:val="nil"/>
                    <w:left w:val="nil"/>
                    <w:bottom w:val="nil"/>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24"/>
                      <w:szCs w:val="16"/>
                      <w:lang w:eastAsia="ru-RU"/>
                    </w:rPr>
                  </w:pPr>
                </w:p>
              </w:tc>
              <w:tc>
                <w:tcPr>
                  <w:tcW w:w="1418" w:type="dxa"/>
                  <w:tcBorders>
                    <w:top w:val="nil"/>
                    <w:left w:val="nil"/>
                    <w:bottom w:val="nil"/>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24"/>
                      <w:szCs w:val="16"/>
                      <w:lang w:eastAsia="ru-RU"/>
                    </w:rPr>
                  </w:pPr>
                </w:p>
              </w:tc>
            </w:tr>
            <w:tr w:rsidR="006C2740" w:rsidRPr="00A75C6F" w:rsidTr="008A3CB5">
              <w:trPr>
                <w:trHeight w:val="225"/>
              </w:trPr>
              <w:tc>
                <w:tcPr>
                  <w:tcW w:w="811" w:type="dxa"/>
                  <w:tcBorders>
                    <w:top w:val="nil"/>
                    <w:left w:val="nil"/>
                    <w:bottom w:val="single" w:sz="4" w:space="0" w:color="auto"/>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16"/>
                      <w:szCs w:val="16"/>
                      <w:lang w:eastAsia="ru-RU"/>
                    </w:rPr>
                  </w:pPr>
                </w:p>
              </w:tc>
              <w:tc>
                <w:tcPr>
                  <w:tcW w:w="2909" w:type="dxa"/>
                  <w:tcBorders>
                    <w:top w:val="nil"/>
                    <w:left w:val="nil"/>
                    <w:bottom w:val="single" w:sz="4" w:space="0" w:color="auto"/>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16"/>
                      <w:szCs w:val="16"/>
                      <w:lang w:eastAsia="ru-RU"/>
                    </w:rPr>
                  </w:pPr>
                </w:p>
              </w:tc>
              <w:tc>
                <w:tcPr>
                  <w:tcW w:w="1408" w:type="dxa"/>
                  <w:tcBorders>
                    <w:top w:val="nil"/>
                    <w:left w:val="nil"/>
                    <w:bottom w:val="single" w:sz="4" w:space="0" w:color="auto"/>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16"/>
                      <w:szCs w:val="16"/>
                      <w:lang w:eastAsia="ru-RU"/>
                    </w:rPr>
                  </w:pPr>
                </w:p>
              </w:tc>
              <w:tc>
                <w:tcPr>
                  <w:tcW w:w="1137" w:type="dxa"/>
                  <w:tcBorders>
                    <w:top w:val="nil"/>
                    <w:left w:val="nil"/>
                    <w:bottom w:val="single" w:sz="4" w:space="0" w:color="auto"/>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16"/>
                      <w:szCs w:val="16"/>
                      <w:lang w:eastAsia="ru-RU"/>
                    </w:rPr>
                  </w:pPr>
                </w:p>
              </w:tc>
              <w:tc>
                <w:tcPr>
                  <w:tcW w:w="1701" w:type="dxa"/>
                  <w:tcBorders>
                    <w:top w:val="nil"/>
                    <w:left w:val="nil"/>
                    <w:bottom w:val="single" w:sz="4" w:space="0" w:color="auto"/>
                    <w:right w:val="nil"/>
                  </w:tcBorders>
                  <w:shd w:val="clear" w:color="auto" w:fill="auto"/>
                  <w:noWrap/>
                  <w:vAlign w:val="bottom"/>
                  <w:hideMark/>
                </w:tcPr>
                <w:p w:rsidR="006C2740" w:rsidRPr="00A75C6F" w:rsidRDefault="006C2740" w:rsidP="00A75C6F">
                  <w:pPr>
                    <w:spacing w:after="0" w:line="240" w:lineRule="auto"/>
                    <w:rPr>
                      <w:rFonts w:ascii="Times New Roman" w:eastAsia="Times New Roman" w:hAnsi="Times New Roman"/>
                      <w:sz w:val="24"/>
                      <w:szCs w:val="16"/>
                      <w:lang w:eastAsia="ru-RU"/>
                    </w:rPr>
                  </w:pPr>
                </w:p>
              </w:tc>
              <w:tc>
                <w:tcPr>
                  <w:tcW w:w="1418" w:type="dxa"/>
                  <w:tcBorders>
                    <w:top w:val="nil"/>
                    <w:left w:val="nil"/>
                    <w:bottom w:val="single" w:sz="4" w:space="0" w:color="auto"/>
                    <w:right w:val="nil"/>
                  </w:tcBorders>
                  <w:shd w:val="clear" w:color="auto" w:fill="auto"/>
                  <w:vAlign w:val="center"/>
                  <w:hideMark/>
                </w:tcPr>
                <w:p w:rsidR="006C2740" w:rsidRPr="00A75C6F" w:rsidRDefault="006C2740" w:rsidP="00A75C6F">
                  <w:pPr>
                    <w:spacing w:after="0" w:line="240" w:lineRule="auto"/>
                    <w:jc w:val="right"/>
                    <w:rPr>
                      <w:rFonts w:ascii="Times New Roman" w:eastAsia="Times New Roman" w:hAnsi="Times New Roman"/>
                      <w:sz w:val="24"/>
                      <w:szCs w:val="16"/>
                      <w:lang w:eastAsia="ru-RU"/>
                    </w:rPr>
                  </w:pPr>
                  <w:r w:rsidRPr="00A75C6F">
                    <w:rPr>
                      <w:rFonts w:ascii="Times New Roman" w:eastAsia="Times New Roman" w:hAnsi="Times New Roman"/>
                      <w:sz w:val="24"/>
                      <w:szCs w:val="16"/>
                      <w:lang w:eastAsia="ru-RU"/>
                    </w:rPr>
                    <w:t>Таблица 18.1</w:t>
                  </w:r>
                </w:p>
              </w:tc>
            </w:tr>
            <w:tr w:rsidR="008A3CB5" w:rsidRPr="00A75C6F" w:rsidTr="008A3CB5">
              <w:trPr>
                <w:trHeight w:val="225"/>
              </w:trPr>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3CB5" w:rsidRPr="00A75C6F" w:rsidRDefault="008A3CB5" w:rsidP="00A75C6F">
                  <w:pPr>
                    <w:spacing w:after="0" w:line="240" w:lineRule="auto"/>
                    <w:rPr>
                      <w:rFonts w:ascii="Times New Roman" w:eastAsia="Times New Roman" w:hAnsi="Times New Roman"/>
                      <w:sz w:val="16"/>
                      <w:szCs w:val="16"/>
                      <w:lang w:eastAsia="ru-RU"/>
                    </w:rPr>
                  </w:pPr>
                </w:p>
              </w:tc>
              <w:tc>
                <w:tcPr>
                  <w:tcW w:w="29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3CB5" w:rsidRPr="00A75C6F" w:rsidRDefault="008A3CB5" w:rsidP="00A75C6F">
                  <w:pPr>
                    <w:spacing w:after="0" w:line="240" w:lineRule="auto"/>
                    <w:rPr>
                      <w:rFonts w:ascii="Times New Roman" w:eastAsia="Times New Roman" w:hAnsi="Times New Roman"/>
                      <w:sz w:val="16"/>
                      <w:szCs w:val="16"/>
                      <w:lang w:eastAsia="ru-RU"/>
                    </w:rPr>
                  </w:pPr>
                </w:p>
              </w:tc>
              <w:tc>
                <w:tcPr>
                  <w:tcW w:w="424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3CB5" w:rsidRPr="008A3CB5" w:rsidRDefault="008A3CB5" w:rsidP="00A75C6F">
                  <w:pPr>
                    <w:spacing w:after="0" w:line="240" w:lineRule="auto"/>
                    <w:rPr>
                      <w:rFonts w:ascii="Times New Roman" w:eastAsia="Times New Roman" w:hAnsi="Times New Roman"/>
                      <w:sz w:val="18"/>
                      <w:szCs w:val="18"/>
                      <w:lang w:eastAsia="ru-RU"/>
                    </w:rPr>
                  </w:pPr>
                  <w:r w:rsidRPr="008A3CB5">
                    <w:rPr>
                      <w:rFonts w:ascii="Times New Roman" w:eastAsia="Times New Roman" w:hAnsi="Times New Roman"/>
                      <w:sz w:val="18"/>
                      <w:szCs w:val="18"/>
                      <w:lang w:eastAsia="ru-RU"/>
                    </w:rPr>
                    <w:t>Нематериальные активы, приобретенные</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3CB5" w:rsidRPr="00A75C6F" w:rsidRDefault="008A3CB5" w:rsidP="00A75C6F">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Итого</w:t>
                  </w:r>
                </w:p>
              </w:tc>
            </w:tr>
            <w:tr w:rsidR="006C2740" w:rsidRPr="00A75C6F" w:rsidTr="008A3CB5">
              <w:trPr>
                <w:trHeight w:val="435"/>
              </w:trPr>
              <w:tc>
                <w:tcPr>
                  <w:tcW w:w="8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Номер строки</w:t>
                  </w:r>
                </w:p>
              </w:tc>
              <w:tc>
                <w:tcPr>
                  <w:tcW w:w="2909" w:type="dxa"/>
                  <w:tcBorders>
                    <w:top w:val="single" w:sz="4" w:space="0" w:color="auto"/>
                    <w:left w:val="nil"/>
                    <w:bottom w:val="single" w:sz="4" w:space="0" w:color="auto"/>
                    <w:right w:val="single" w:sz="4" w:space="0" w:color="auto"/>
                  </w:tcBorders>
                  <w:shd w:val="clear" w:color="auto" w:fill="auto"/>
                  <w:vAlign w:val="center"/>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Наименование показателя</w:t>
                  </w:r>
                </w:p>
              </w:tc>
              <w:tc>
                <w:tcPr>
                  <w:tcW w:w="1408" w:type="dxa"/>
                  <w:tcBorders>
                    <w:top w:val="single" w:sz="4" w:space="0" w:color="auto"/>
                    <w:left w:val="nil"/>
                    <w:bottom w:val="single" w:sz="4" w:space="0" w:color="auto"/>
                    <w:right w:val="single" w:sz="4" w:space="0" w:color="auto"/>
                  </w:tcBorders>
                  <w:shd w:val="clear" w:color="auto" w:fill="auto"/>
                  <w:vAlign w:val="center"/>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Программное обеспечение</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Лицензии и франшизы</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Прочее</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Итого</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1</w:t>
                  </w:r>
                </w:p>
              </w:tc>
              <w:tc>
                <w:tcPr>
                  <w:tcW w:w="2909"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2</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3</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4</w:t>
                  </w:r>
                </w:p>
              </w:tc>
              <w:tc>
                <w:tcPr>
                  <w:tcW w:w="1701"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6</w:t>
                  </w:r>
                </w:p>
              </w:tc>
              <w:tc>
                <w:tcPr>
                  <w:tcW w:w="141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7</w:t>
                  </w:r>
                </w:p>
              </w:tc>
            </w:tr>
            <w:tr w:rsidR="006C2740" w:rsidRPr="00A75C6F" w:rsidTr="006C2740">
              <w:trPr>
                <w:trHeight w:val="523"/>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C6FC3">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1</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930082" w:rsidP="00930082">
                  <w:pPr>
                    <w:spacing w:after="0" w:line="240" w:lineRule="auto"/>
                    <w:rPr>
                      <w:rFonts w:ascii="Times New Roman" w:hAnsi="Times New Roman"/>
                    </w:rPr>
                  </w:pPr>
                  <w:r>
                    <w:rPr>
                      <w:rFonts w:ascii="Times New Roman" w:hAnsi="Times New Roman"/>
                    </w:rPr>
                    <w:t>Первоначальная с</w:t>
                  </w:r>
                  <w:r w:rsidR="006C2740" w:rsidRPr="008C6FC3">
                    <w:rPr>
                      <w:rFonts w:ascii="Times New Roman" w:hAnsi="Times New Roman"/>
                    </w:rPr>
                    <w:t>тоимость (или оценка) на 31 декабря 20</w:t>
                  </w:r>
                  <w:r w:rsidR="006C2740">
                    <w:rPr>
                      <w:rFonts w:ascii="Times New Roman" w:hAnsi="Times New Roman"/>
                    </w:rPr>
                    <w:t>21</w:t>
                  </w:r>
                  <w:r w:rsidR="006C2740" w:rsidRPr="008C6FC3">
                    <w:rPr>
                      <w:rFonts w:ascii="Times New Roman" w:hAnsi="Times New Roman"/>
                    </w:rPr>
                    <w:t xml:space="preserve"> г.</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Pr>
                      <w:rFonts w:ascii="Times New Roman" w:hAnsi="Times New Roman"/>
                    </w:rPr>
                    <w:t>208</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Pr>
                      <w:rFonts w:ascii="Times New Roman" w:hAnsi="Times New Roman"/>
                    </w:rPr>
                    <w:t>208</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C6FC3">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2</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8C6FC3">
                  <w:pPr>
                    <w:spacing w:after="0" w:line="240" w:lineRule="auto"/>
                    <w:rPr>
                      <w:rFonts w:ascii="Times New Roman" w:hAnsi="Times New Roman"/>
                    </w:rPr>
                  </w:pPr>
                  <w:r w:rsidRPr="008C6FC3">
                    <w:rPr>
                      <w:rFonts w:ascii="Times New Roman" w:hAnsi="Times New Roman"/>
                    </w:rPr>
                    <w:t>Накопленная амортизация</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sidRPr="008C6FC3">
                    <w:rPr>
                      <w:rFonts w:ascii="Times New Roman" w:hAnsi="Times New Roman"/>
                    </w:rPr>
                    <w:t>(</w:t>
                  </w:r>
                  <w:r>
                    <w:rPr>
                      <w:rFonts w:ascii="Times New Roman" w:hAnsi="Times New Roman"/>
                    </w:rPr>
                    <w:t>175</w:t>
                  </w:r>
                  <w:r w:rsidRPr="008C6FC3">
                    <w:rPr>
                      <w:rFonts w:ascii="Times New Roman" w:hAnsi="Times New Roman"/>
                    </w:rPr>
                    <w:t>)</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sidRPr="008C6FC3">
                    <w:rPr>
                      <w:rFonts w:ascii="Times New Roman" w:hAnsi="Times New Roman"/>
                    </w:rPr>
                    <w:t>(</w:t>
                  </w:r>
                  <w:r>
                    <w:rPr>
                      <w:rFonts w:ascii="Times New Roman" w:hAnsi="Times New Roman"/>
                    </w:rPr>
                    <w:t>175</w:t>
                  </w:r>
                  <w:r w:rsidRPr="008C6FC3">
                    <w:rPr>
                      <w:rFonts w:ascii="Times New Roman" w:hAnsi="Times New Roman"/>
                    </w:rPr>
                    <w:t>)</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C6FC3">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3</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6C2740">
                  <w:pPr>
                    <w:spacing w:after="0" w:line="240" w:lineRule="auto"/>
                    <w:rPr>
                      <w:rFonts w:ascii="Times New Roman" w:hAnsi="Times New Roman"/>
                    </w:rPr>
                  </w:pPr>
                  <w:r w:rsidRPr="008C6FC3">
                    <w:rPr>
                      <w:rFonts w:ascii="Times New Roman" w:hAnsi="Times New Roman"/>
                    </w:rPr>
                    <w:t>Балансовая стоимость на 31 декабря 20</w:t>
                  </w:r>
                  <w:r>
                    <w:rPr>
                      <w:rFonts w:ascii="Times New Roman" w:hAnsi="Times New Roman"/>
                    </w:rPr>
                    <w:t>21</w:t>
                  </w:r>
                  <w:r w:rsidRPr="008C6FC3">
                    <w:rPr>
                      <w:rFonts w:ascii="Times New Roman" w:hAnsi="Times New Roman"/>
                    </w:rPr>
                    <w:t xml:space="preserve"> г.</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Pr>
                      <w:rFonts w:ascii="Times New Roman" w:hAnsi="Times New Roman"/>
                    </w:rPr>
                    <w:t>3</w:t>
                  </w:r>
                  <w:r w:rsidR="00EF569F">
                    <w:rPr>
                      <w:rFonts w:ascii="Times New Roman" w:hAnsi="Times New Roman"/>
                    </w:rPr>
                    <w:t>3</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EF569F" w:rsidP="004164BF">
                  <w:pPr>
                    <w:jc w:val="center"/>
                    <w:rPr>
                      <w:rFonts w:ascii="Times New Roman" w:hAnsi="Times New Roman"/>
                    </w:rPr>
                  </w:pPr>
                  <w:r>
                    <w:rPr>
                      <w:rFonts w:ascii="Times New Roman" w:hAnsi="Times New Roman"/>
                    </w:rPr>
                    <w:t>33</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8C6FC3">
                  <w:pPr>
                    <w:spacing w:after="0" w:line="240" w:lineRule="auto"/>
                    <w:rPr>
                      <w:rFonts w:ascii="Times New Roman" w:hAnsi="Times New Roman"/>
                    </w:rPr>
                  </w:pPr>
                  <w:r w:rsidRPr="008C6FC3">
                    <w:rPr>
                      <w:rFonts w:ascii="Times New Roman" w:hAnsi="Times New Roman"/>
                    </w:rPr>
                    <w:t>Амортизационные отчисления</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sidRPr="008C6FC3">
                    <w:rPr>
                      <w:rFonts w:ascii="Times New Roman" w:hAnsi="Times New Roman"/>
                    </w:rPr>
                    <w:t>(</w:t>
                  </w:r>
                  <w:r w:rsidR="00EF569F">
                    <w:rPr>
                      <w:rFonts w:ascii="Times New Roman" w:hAnsi="Times New Roman"/>
                    </w:rPr>
                    <w:t>33</w:t>
                  </w:r>
                  <w:r w:rsidRPr="008C6FC3">
                    <w:rPr>
                      <w:rFonts w:ascii="Times New Roman" w:hAnsi="Times New Roman"/>
                    </w:rPr>
                    <w:t>)</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sidRPr="008C6FC3">
                    <w:rPr>
                      <w:rFonts w:ascii="Times New Roman" w:hAnsi="Times New Roman"/>
                    </w:rPr>
                    <w:t>(</w:t>
                  </w:r>
                  <w:r w:rsidR="00EF569F">
                    <w:rPr>
                      <w:rFonts w:ascii="Times New Roman" w:hAnsi="Times New Roman"/>
                    </w:rPr>
                    <w:t>33</w:t>
                  </w:r>
                  <w:r w:rsidRPr="008C6FC3">
                    <w:rPr>
                      <w:rFonts w:ascii="Times New Roman" w:hAnsi="Times New Roman"/>
                    </w:rPr>
                    <w:t>)</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8C6FC3">
                  <w:pPr>
                    <w:spacing w:after="0" w:line="240" w:lineRule="auto"/>
                    <w:rPr>
                      <w:rFonts w:ascii="Times New Roman" w:hAnsi="Times New Roman"/>
                    </w:rPr>
                  </w:pPr>
                  <w:r w:rsidRPr="008C6FC3">
                    <w:rPr>
                      <w:rFonts w:ascii="Times New Roman" w:hAnsi="Times New Roman"/>
                    </w:rPr>
                    <w:t>Прочее</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EF569F" w:rsidP="004164BF">
                  <w:pPr>
                    <w:jc w:val="center"/>
                    <w:rPr>
                      <w:rFonts w:ascii="Times New Roman" w:hAnsi="Times New Roman"/>
                    </w:rPr>
                  </w:pPr>
                  <w:r>
                    <w:rPr>
                      <w:rFonts w:ascii="Times New Roman" w:hAnsi="Times New Roman"/>
                    </w:rPr>
                    <w:t>61</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EF569F" w:rsidP="004164BF">
                  <w:pPr>
                    <w:jc w:val="center"/>
                    <w:rPr>
                      <w:rFonts w:ascii="Times New Roman" w:hAnsi="Times New Roman"/>
                    </w:rPr>
                  </w:pPr>
                  <w:r>
                    <w:rPr>
                      <w:rFonts w:ascii="Times New Roman" w:hAnsi="Times New Roman"/>
                    </w:rPr>
                    <w:t>61</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6C2740">
                  <w:pPr>
                    <w:spacing w:after="0" w:line="240" w:lineRule="auto"/>
                    <w:rPr>
                      <w:rFonts w:ascii="Times New Roman" w:hAnsi="Times New Roman"/>
                    </w:rPr>
                  </w:pPr>
                  <w:r w:rsidRPr="008C6FC3">
                    <w:rPr>
                      <w:rFonts w:ascii="Times New Roman" w:hAnsi="Times New Roman"/>
                    </w:rPr>
                    <w:t>Балансовая стоимость на  31 декабря 20</w:t>
                  </w:r>
                  <w:r>
                    <w:rPr>
                      <w:rFonts w:ascii="Times New Roman" w:hAnsi="Times New Roman"/>
                    </w:rPr>
                    <w:t>22</w:t>
                  </w:r>
                  <w:r w:rsidRPr="008C6FC3">
                    <w:rPr>
                      <w:rFonts w:ascii="Times New Roman" w:hAnsi="Times New Roman"/>
                    </w:rPr>
                    <w:t xml:space="preserve"> г.</w:t>
                  </w:r>
                  <w:r w:rsidR="008A3CB5">
                    <w:rPr>
                      <w:rFonts w:ascii="Times New Roman" w:hAnsi="Times New Roman"/>
                    </w:rPr>
                    <w:t xml:space="preserve"> в т.ч.</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EF569F" w:rsidP="004164BF">
                  <w:pPr>
                    <w:jc w:val="center"/>
                    <w:rPr>
                      <w:rFonts w:ascii="Times New Roman" w:hAnsi="Times New Roman"/>
                    </w:rPr>
                  </w:pPr>
                  <w:r>
                    <w:rPr>
                      <w:rFonts w:ascii="Times New Roman" w:hAnsi="Times New Roman"/>
                    </w:rPr>
                    <w:t>61</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930082" w:rsidP="004164BF">
                  <w:pPr>
                    <w:jc w:val="center"/>
                    <w:rPr>
                      <w:rFonts w:ascii="Times New Roman" w:hAnsi="Times New Roman"/>
                    </w:rPr>
                  </w:pPr>
                  <w:r>
                    <w:rPr>
                      <w:rFonts w:ascii="Times New Roman" w:hAnsi="Times New Roman"/>
                    </w:rPr>
                    <w:t>6</w:t>
                  </w:r>
                  <w:r w:rsidR="00EF569F">
                    <w:rPr>
                      <w:rFonts w:ascii="Times New Roman" w:hAnsi="Times New Roman"/>
                    </w:rPr>
                    <w:t>1</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930082" w:rsidP="006C2740">
                  <w:pPr>
                    <w:spacing w:after="0" w:line="240" w:lineRule="auto"/>
                    <w:rPr>
                      <w:rFonts w:ascii="Times New Roman" w:hAnsi="Times New Roman"/>
                    </w:rPr>
                  </w:pPr>
                  <w:r>
                    <w:rPr>
                      <w:rFonts w:ascii="Times New Roman" w:hAnsi="Times New Roman"/>
                    </w:rPr>
                    <w:t xml:space="preserve">первоначальная (переоцененная) стоимость </w:t>
                  </w:r>
                  <w:r w:rsidR="006C2740">
                    <w:rPr>
                      <w:rFonts w:ascii="Times New Roman" w:hAnsi="Times New Roman"/>
                    </w:rPr>
                    <w:t>на 31 декабря 2022</w:t>
                  </w:r>
                  <w:r w:rsidR="006C2740" w:rsidRPr="008C6FC3">
                    <w:rPr>
                      <w:rFonts w:ascii="Times New Roman" w:hAnsi="Times New Roman"/>
                    </w:rPr>
                    <w:t xml:space="preserve"> г.</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930082" w:rsidP="004164BF">
                  <w:pPr>
                    <w:jc w:val="center"/>
                    <w:rPr>
                      <w:rFonts w:ascii="Times New Roman" w:hAnsi="Times New Roman"/>
                    </w:rPr>
                  </w:pPr>
                  <w:r>
                    <w:rPr>
                      <w:rFonts w:ascii="Times New Roman" w:hAnsi="Times New Roman"/>
                    </w:rPr>
                    <w:t>26</w:t>
                  </w:r>
                  <w:r w:rsidR="00EF569F">
                    <w:rPr>
                      <w:rFonts w:ascii="Times New Roman" w:hAnsi="Times New Roman"/>
                    </w:rPr>
                    <w:t>9</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930082" w:rsidP="004164BF">
                  <w:pPr>
                    <w:jc w:val="center"/>
                    <w:rPr>
                      <w:rFonts w:ascii="Times New Roman" w:hAnsi="Times New Roman"/>
                    </w:rPr>
                  </w:pPr>
                  <w:r>
                    <w:rPr>
                      <w:rFonts w:ascii="Times New Roman" w:hAnsi="Times New Roman"/>
                    </w:rPr>
                    <w:t>26</w:t>
                  </w:r>
                  <w:r w:rsidR="00EF569F">
                    <w:rPr>
                      <w:rFonts w:ascii="Times New Roman" w:hAnsi="Times New Roman"/>
                    </w:rPr>
                    <w:t>9</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8A3CB5" w:rsidP="008C6FC3">
                  <w:pPr>
                    <w:spacing w:after="0" w:line="240" w:lineRule="auto"/>
                    <w:rPr>
                      <w:rFonts w:ascii="Times New Roman" w:hAnsi="Times New Roman"/>
                    </w:rPr>
                  </w:pPr>
                  <w:r>
                    <w:rPr>
                      <w:rFonts w:ascii="Times New Roman" w:hAnsi="Times New Roman"/>
                    </w:rPr>
                    <w:t>н</w:t>
                  </w:r>
                  <w:r w:rsidR="006C2740" w:rsidRPr="008C6FC3">
                    <w:rPr>
                      <w:rFonts w:ascii="Times New Roman" w:hAnsi="Times New Roman"/>
                    </w:rPr>
                    <w:t>акопленная амортизация</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sidRPr="008C6FC3">
                    <w:rPr>
                      <w:rFonts w:ascii="Times New Roman" w:hAnsi="Times New Roman"/>
                    </w:rPr>
                    <w:t>(</w:t>
                  </w:r>
                  <w:r w:rsidR="00930082">
                    <w:rPr>
                      <w:rFonts w:ascii="Times New Roman" w:hAnsi="Times New Roman"/>
                    </w:rPr>
                    <w:t>208</w:t>
                  </w:r>
                  <w:r w:rsidRPr="008C6FC3">
                    <w:rPr>
                      <w:rFonts w:ascii="Times New Roman" w:hAnsi="Times New Roman"/>
                    </w:rPr>
                    <w:t>)</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sidRPr="008C6FC3">
                    <w:rPr>
                      <w:rFonts w:ascii="Times New Roman" w:hAnsi="Times New Roman"/>
                    </w:rPr>
                    <w:t>(</w:t>
                  </w:r>
                  <w:r w:rsidR="00930082">
                    <w:rPr>
                      <w:rFonts w:ascii="Times New Roman" w:hAnsi="Times New Roman"/>
                    </w:rPr>
                    <w:t>208</w:t>
                  </w:r>
                  <w:r w:rsidRPr="008C6FC3">
                    <w:rPr>
                      <w:rFonts w:ascii="Times New Roman" w:hAnsi="Times New Roman"/>
                    </w:rPr>
                    <w:t>)</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8A3CB5"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lastRenderedPageBreak/>
                    <w:t>9</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6C2740">
                  <w:pPr>
                    <w:spacing w:after="0" w:line="240" w:lineRule="auto"/>
                    <w:rPr>
                      <w:rFonts w:ascii="Times New Roman" w:hAnsi="Times New Roman"/>
                    </w:rPr>
                  </w:pPr>
                  <w:r w:rsidRPr="008C6FC3">
                    <w:rPr>
                      <w:rFonts w:ascii="Times New Roman" w:hAnsi="Times New Roman"/>
                    </w:rPr>
                    <w:t xml:space="preserve">Балансовая стоимость на </w:t>
                  </w:r>
                  <w:r>
                    <w:rPr>
                      <w:rFonts w:ascii="Times New Roman" w:hAnsi="Times New Roman"/>
                    </w:rPr>
                    <w:t>0</w:t>
                  </w:r>
                  <w:r w:rsidRPr="008C6FC3">
                    <w:rPr>
                      <w:rFonts w:ascii="Times New Roman" w:hAnsi="Times New Roman"/>
                    </w:rPr>
                    <w:t xml:space="preserve">1 </w:t>
                  </w:r>
                  <w:r>
                    <w:rPr>
                      <w:rFonts w:ascii="Times New Roman" w:hAnsi="Times New Roman"/>
                    </w:rPr>
                    <w:t>января 2023</w:t>
                  </w:r>
                  <w:r w:rsidRPr="008C6FC3">
                    <w:rPr>
                      <w:rFonts w:ascii="Times New Roman" w:hAnsi="Times New Roman"/>
                    </w:rPr>
                    <w:t xml:space="preserve"> г.</w:t>
                  </w:r>
                  <w:r>
                    <w:rPr>
                      <w:rFonts w:ascii="Times New Roman" w:hAnsi="Times New Roman"/>
                    </w:rPr>
                    <w:t xml:space="preserve"> в т.ч.</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Pr>
                      <w:rFonts w:ascii="Times New Roman" w:hAnsi="Times New Roman"/>
                    </w:rPr>
                    <w:t>6</w:t>
                  </w:r>
                  <w:r w:rsidR="00EF569F">
                    <w:rPr>
                      <w:rFonts w:ascii="Times New Roman" w:hAnsi="Times New Roman"/>
                    </w:rPr>
                    <w:t>1</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930082" w:rsidP="004164BF">
                  <w:pPr>
                    <w:jc w:val="center"/>
                    <w:rPr>
                      <w:rFonts w:ascii="Times New Roman" w:hAnsi="Times New Roman"/>
                    </w:rPr>
                  </w:pPr>
                  <w:r>
                    <w:rPr>
                      <w:rFonts w:ascii="Times New Roman" w:hAnsi="Times New Roman"/>
                    </w:rPr>
                    <w:t>6</w:t>
                  </w:r>
                  <w:r w:rsidR="00EF569F">
                    <w:rPr>
                      <w:rFonts w:ascii="Times New Roman" w:hAnsi="Times New Roman"/>
                    </w:rPr>
                    <w:t>1</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Default="008A3CB5"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10</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6C2740">
                  <w:pPr>
                    <w:spacing w:after="0" w:line="240" w:lineRule="auto"/>
                    <w:rPr>
                      <w:rFonts w:ascii="Times New Roman" w:hAnsi="Times New Roman"/>
                    </w:rPr>
                  </w:pPr>
                  <w:r>
                    <w:rPr>
                      <w:rFonts w:ascii="Times New Roman" w:hAnsi="Times New Roman"/>
                    </w:rPr>
                    <w:t>первоначальная (переоцененная) стоимость на 01 января 2023 г</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vAlign w:val="bottom"/>
                  <w:hideMark/>
                </w:tcPr>
                <w:p w:rsidR="006C2740" w:rsidRDefault="006C2740" w:rsidP="004164BF">
                  <w:pPr>
                    <w:jc w:val="center"/>
                    <w:rPr>
                      <w:rFonts w:ascii="Times New Roman" w:hAnsi="Times New Roman"/>
                    </w:rPr>
                  </w:pPr>
                  <w:r>
                    <w:rPr>
                      <w:rFonts w:ascii="Times New Roman" w:hAnsi="Times New Roman"/>
                    </w:rPr>
                    <w:t>26</w:t>
                  </w:r>
                  <w:r w:rsidR="00EF569F">
                    <w:rPr>
                      <w:rFonts w:ascii="Times New Roman" w:hAnsi="Times New Roman"/>
                    </w:rPr>
                    <w:t>9</w:t>
                  </w:r>
                </w:p>
              </w:tc>
              <w:tc>
                <w:tcPr>
                  <w:tcW w:w="1418" w:type="dxa"/>
                  <w:tcBorders>
                    <w:top w:val="nil"/>
                    <w:left w:val="nil"/>
                    <w:bottom w:val="single" w:sz="4" w:space="0" w:color="auto"/>
                    <w:right w:val="single" w:sz="4" w:space="0" w:color="auto"/>
                  </w:tcBorders>
                  <w:shd w:val="clear" w:color="auto" w:fill="auto"/>
                  <w:vAlign w:val="bottom"/>
                  <w:hideMark/>
                </w:tcPr>
                <w:p w:rsidR="006C2740" w:rsidRDefault="006C2740" w:rsidP="004164BF">
                  <w:pPr>
                    <w:jc w:val="center"/>
                    <w:rPr>
                      <w:rFonts w:ascii="Times New Roman" w:hAnsi="Times New Roman"/>
                    </w:rPr>
                  </w:pPr>
                  <w:r>
                    <w:rPr>
                      <w:rFonts w:ascii="Times New Roman" w:hAnsi="Times New Roman"/>
                    </w:rPr>
                    <w:t>26</w:t>
                  </w:r>
                  <w:r w:rsidR="00EF569F">
                    <w:rPr>
                      <w:rFonts w:ascii="Times New Roman" w:hAnsi="Times New Roman"/>
                    </w:rPr>
                    <w:t>9</w:t>
                  </w:r>
                </w:p>
              </w:tc>
            </w:tr>
            <w:tr w:rsidR="006C2740" w:rsidRPr="00A75C6F" w:rsidTr="006C2740">
              <w:trPr>
                <w:trHeight w:val="43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A3CB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r w:rsidR="008A3CB5">
                    <w:rPr>
                      <w:rFonts w:ascii="Times New Roman" w:eastAsia="Times New Roman" w:hAnsi="Times New Roman"/>
                      <w:lang w:eastAsia="ru-RU"/>
                    </w:rPr>
                    <w:t>1</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6C2740">
                  <w:pPr>
                    <w:spacing w:after="0" w:line="240" w:lineRule="auto"/>
                    <w:rPr>
                      <w:rFonts w:ascii="Times New Roman" w:hAnsi="Times New Roman"/>
                    </w:rPr>
                  </w:pPr>
                  <w:r>
                    <w:rPr>
                      <w:rFonts w:ascii="Times New Roman" w:hAnsi="Times New Roman"/>
                    </w:rPr>
                    <w:t>накопленная а</w:t>
                  </w:r>
                  <w:r w:rsidRPr="008C6FC3">
                    <w:rPr>
                      <w:rFonts w:ascii="Times New Roman" w:hAnsi="Times New Roman"/>
                    </w:rPr>
                    <w:t>мортиза</w:t>
                  </w:r>
                  <w:r>
                    <w:rPr>
                      <w:rFonts w:ascii="Times New Roman" w:hAnsi="Times New Roman"/>
                    </w:rPr>
                    <w:t>ция</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Pr>
                      <w:rFonts w:ascii="Times New Roman" w:hAnsi="Times New Roman"/>
                    </w:rPr>
                    <w:t>(208)</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Pr>
                      <w:rFonts w:ascii="Times New Roman" w:hAnsi="Times New Roman"/>
                    </w:rPr>
                    <w:t>(208)</w:t>
                  </w:r>
                </w:p>
              </w:tc>
            </w:tr>
            <w:tr w:rsidR="006C2740" w:rsidRPr="00A75C6F" w:rsidTr="006C2740">
              <w:trPr>
                <w:trHeight w:val="435"/>
              </w:trPr>
              <w:tc>
                <w:tcPr>
                  <w:tcW w:w="811" w:type="dxa"/>
                  <w:tcBorders>
                    <w:top w:val="nil"/>
                    <w:left w:val="single" w:sz="4" w:space="0" w:color="auto"/>
                    <w:bottom w:val="single" w:sz="4" w:space="0" w:color="auto"/>
                    <w:right w:val="single" w:sz="4" w:space="0" w:color="auto"/>
                  </w:tcBorders>
                  <w:shd w:val="clear" w:color="auto" w:fill="auto"/>
                  <w:hideMark/>
                </w:tcPr>
                <w:p w:rsidR="006C2740" w:rsidRDefault="008A3CB5"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12</w:t>
                  </w:r>
                </w:p>
              </w:tc>
              <w:tc>
                <w:tcPr>
                  <w:tcW w:w="2909" w:type="dxa"/>
                  <w:tcBorders>
                    <w:top w:val="nil"/>
                    <w:left w:val="nil"/>
                    <w:bottom w:val="single" w:sz="4" w:space="0" w:color="auto"/>
                    <w:right w:val="single" w:sz="4" w:space="0" w:color="auto"/>
                  </w:tcBorders>
                  <w:shd w:val="clear" w:color="auto" w:fill="auto"/>
                  <w:vAlign w:val="bottom"/>
                  <w:hideMark/>
                </w:tcPr>
                <w:p w:rsidR="006C2740" w:rsidRDefault="006C2740" w:rsidP="006C2740">
                  <w:pPr>
                    <w:spacing w:after="0" w:line="240" w:lineRule="auto"/>
                    <w:rPr>
                      <w:rFonts w:ascii="Times New Roman" w:hAnsi="Times New Roman"/>
                    </w:rPr>
                  </w:pPr>
                  <w:r>
                    <w:rPr>
                      <w:rFonts w:ascii="Times New Roman" w:hAnsi="Times New Roman"/>
                    </w:rPr>
                    <w:t>Амортизация</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vAlign w:val="bottom"/>
                  <w:hideMark/>
                </w:tcPr>
                <w:p w:rsidR="006C2740" w:rsidRDefault="006C2740" w:rsidP="004164BF">
                  <w:pPr>
                    <w:jc w:val="center"/>
                    <w:rPr>
                      <w:rFonts w:ascii="Times New Roman" w:hAnsi="Times New Roman"/>
                    </w:rPr>
                  </w:pPr>
                  <w:r>
                    <w:rPr>
                      <w:rFonts w:ascii="Times New Roman" w:hAnsi="Times New Roman"/>
                    </w:rPr>
                    <w:t>(77)</w:t>
                  </w:r>
                </w:p>
              </w:tc>
              <w:tc>
                <w:tcPr>
                  <w:tcW w:w="1418" w:type="dxa"/>
                  <w:tcBorders>
                    <w:top w:val="nil"/>
                    <w:left w:val="nil"/>
                    <w:bottom w:val="single" w:sz="4" w:space="0" w:color="auto"/>
                    <w:right w:val="single" w:sz="4" w:space="0" w:color="auto"/>
                  </w:tcBorders>
                  <w:shd w:val="clear" w:color="auto" w:fill="auto"/>
                  <w:vAlign w:val="bottom"/>
                  <w:hideMark/>
                </w:tcPr>
                <w:p w:rsidR="006C2740" w:rsidRDefault="006C2740" w:rsidP="004164BF">
                  <w:pPr>
                    <w:jc w:val="center"/>
                    <w:rPr>
                      <w:rFonts w:ascii="Times New Roman" w:hAnsi="Times New Roman"/>
                    </w:rPr>
                  </w:pPr>
                  <w:r>
                    <w:rPr>
                      <w:rFonts w:ascii="Times New Roman" w:hAnsi="Times New Roman"/>
                    </w:rPr>
                    <w:t>(77)</w:t>
                  </w:r>
                </w:p>
              </w:tc>
            </w:tr>
            <w:tr w:rsidR="00930082" w:rsidRPr="00A75C6F" w:rsidTr="006C2740">
              <w:trPr>
                <w:trHeight w:val="435"/>
              </w:trPr>
              <w:tc>
                <w:tcPr>
                  <w:tcW w:w="811" w:type="dxa"/>
                  <w:tcBorders>
                    <w:top w:val="nil"/>
                    <w:left w:val="single" w:sz="4" w:space="0" w:color="auto"/>
                    <w:bottom w:val="single" w:sz="4" w:space="0" w:color="auto"/>
                    <w:right w:val="single" w:sz="4" w:space="0" w:color="auto"/>
                  </w:tcBorders>
                  <w:shd w:val="clear" w:color="auto" w:fill="auto"/>
                  <w:hideMark/>
                </w:tcPr>
                <w:p w:rsidR="00930082" w:rsidRDefault="008A3CB5" w:rsidP="008C6FC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13</w:t>
                  </w:r>
                </w:p>
              </w:tc>
              <w:tc>
                <w:tcPr>
                  <w:tcW w:w="2909" w:type="dxa"/>
                  <w:tcBorders>
                    <w:top w:val="nil"/>
                    <w:left w:val="nil"/>
                    <w:bottom w:val="single" w:sz="4" w:space="0" w:color="auto"/>
                    <w:right w:val="single" w:sz="4" w:space="0" w:color="auto"/>
                  </w:tcBorders>
                  <w:shd w:val="clear" w:color="auto" w:fill="auto"/>
                  <w:vAlign w:val="bottom"/>
                  <w:hideMark/>
                </w:tcPr>
                <w:p w:rsidR="00930082" w:rsidRDefault="00930082" w:rsidP="006C2740">
                  <w:pPr>
                    <w:spacing w:after="0" w:line="240" w:lineRule="auto"/>
                    <w:rPr>
                      <w:rFonts w:ascii="Times New Roman" w:hAnsi="Times New Roman"/>
                    </w:rPr>
                  </w:pPr>
                  <w:r>
                    <w:rPr>
                      <w:rFonts w:ascii="Times New Roman" w:hAnsi="Times New Roman"/>
                    </w:rPr>
                    <w:t>Прочее</w:t>
                  </w:r>
                </w:p>
              </w:tc>
              <w:tc>
                <w:tcPr>
                  <w:tcW w:w="1408" w:type="dxa"/>
                  <w:tcBorders>
                    <w:top w:val="nil"/>
                    <w:left w:val="nil"/>
                    <w:bottom w:val="single" w:sz="4" w:space="0" w:color="auto"/>
                    <w:right w:val="single" w:sz="4" w:space="0" w:color="auto"/>
                  </w:tcBorders>
                  <w:shd w:val="clear" w:color="auto" w:fill="auto"/>
                  <w:vAlign w:val="bottom"/>
                  <w:hideMark/>
                </w:tcPr>
                <w:p w:rsidR="00930082" w:rsidRPr="00A75C6F" w:rsidRDefault="00930082" w:rsidP="004164B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930082" w:rsidRPr="00A75C6F" w:rsidRDefault="00930082" w:rsidP="004164B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930082" w:rsidRDefault="00930082" w:rsidP="004164BF">
                  <w:pPr>
                    <w:jc w:val="center"/>
                    <w:rPr>
                      <w:rFonts w:ascii="Times New Roman" w:hAnsi="Times New Roman"/>
                    </w:rPr>
                  </w:pPr>
                  <w:r>
                    <w:rPr>
                      <w:rFonts w:ascii="Times New Roman" w:hAnsi="Times New Roman"/>
                    </w:rPr>
                    <w:t>44</w:t>
                  </w:r>
                </w:p>
              </w:tc>
              <w:tc>
                <w:tcPr>
                  <w:tcW w:w="1418" w:type="dxa"/>
                  <w:tcBorders>
                    <w:top w:val="nil"/>
                    <w:left w:val="nil"/>
                    <w:bottom w:val="single" w:sz="4" w:space="0" w:color="auto"/>
                    <w:right w:val="single" w:sz="4" w:space="0" w:color="auto"/>
                  </w:tcBorders>
                  <w:shd w:val="clear" w:color="auto" w:fill="auto"/>
                  <w:vAlign w:val="bottom"/>
                  <w:hideMark/>
                </w:tcPr>
                <w:p w:rsidR="00930082" w:rsidRDefault="00930082" w:rsidP="004164BF">
                  <w:pPr>
                    <w:jc w:val="center"/>
                    <w:rPr>
                      <w:rFonts w:ascii="Times New Roman" w:hAnsi="Times New Roman"/>
                    </w:rPr>
                  </w:pPr>
                  <w:r>
                    <w:rPr>
                      <w:rFonts w:ascii="Times New Roman" w:hAnsi="Times New Roman"/>
                    </w:rPr>
                    <w:t>44</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Pr="00A75C6F" w:rsidRDefault="006C2740" w:rsidP="008A3CB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r w:rsidR="008A3CB5">
                    <w:rPr>
                      <w:rFonts w:ascii="Times New Roman" w:eastAsia="Times New Roman" w:hAnsi="Times New Roman"/>
                      <w:lang w:eastAsia="ru-RU"/>
                    </w:rPr>
                    <w:t>4</w:t>
                  </w: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930082">
                  <w:pPr>
                    <w:spacing w:after="0" w:line="240" w:lineRule="auto"/>
                    <w:rPr>
                      <w:rFonts w:ascii="Times New Roman" w:hAnsi="Times New Roman"/>
                    </w:rPr>
                  </w:pPr>
                  <w:r w:rsidRPr="008C6FC3">
                    <w:rPr>
                      <w:rFonts w:ascii="Times New Roman" w:hAnsi="Times New Roman"/>
                    </w:rPr>
                    <w:t>Балансовая стоимость на 31 декабря 202</w:t>
                  </w:r>
                  <w:r w:rsidR="00930082">
                    <w:rPr>
                      <w:rFonts w:ascii="Times New Roman" w:hAnsi="Times New Roman"/>
                    </w:rPr>
                    <w:t>3</w:t>
                  </w:r>
                  <w:r w:rsidRPr="008C6FC3">
                    <w:rPr>
                      <w:rFonts w:ascii="Times New Roman" w:hAnsi="Times New Roman"/>
                    </w:rPr>
                    <w:t xml:space="preserve"> г.</w:t>
                  </w:r>
                  <w:r w:rsidR="00930082">
                    <w:rPr>
                      <w:rFonts w:ascii="Times New Roman" w:hAnsi="Times New Roman"/>
                    </w:rPr>
                    <w:t xml:space="preserve"> в т.ч.</w:t>
                  </w: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930082" w:rsidP="004164BF">
                  <w:pPr>
                    <w:jc w:val="center"/>
                    <w:rPr>
                      <w:rFonts w:ascii="Times New Roman" w:hAnsi="Times New Roman"/>
                    </w:rPr>
                  </w:pPr>
                  <w:r>
                    <w:rPr>
                      <w:rFonts w:ascii="Times New Roman" w:hAnsi="Times New Roman"/>
                    </w:rPr>
                    <w:t>2</w:t>
                  </w:r>
                  <w:r w:rsidR="00EF569F">
                    <w:rPr>
                      <w:rFonts w:ascii="Times New Roman" w:hAnsi="Times New Roman"/>
                    </w:rPr>
                    <w:t>8</w:t>
                  </w: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930082" w:rsidP="004164BF">
                  <w:pPr>
                    <w:jc w:val="center"/>
                    <w:rPr>
                      <w:rFonts w:ascii="Times New Roman" w:hAnsi="Times New Roman"/>
                    </w:rPr>
                  </w:pPr>
                  <w:r>
                    <w:rPr>
                      <w:rFonts w:ascii="Times New Roman" w:hAnsi="Times New Roman"/>
                    </w:rPr>
                    <w:t>2</w:t>
                  </w:r>
                  <w:r w:rsidR="00EF569F">
                    <w:rPr>
                      <w:rFonts w:ascii="Times New Roman" w:hAnsi="Times New Roman"/>
                    </w:rPr>
                    <w:t>8</w:t>
                  </w:r>
                </w:p>
              </w:tc>
            </w:tr>
            <w:tr w:rsidR="006C2740" w:rsidRPr="00A75C6F" w:rsidTr="006C2740">
              <w:trPr>
                <w:trHeight w:val="225"/>
              </w:trPr>
              <w:tc>
                <w:tcPr>
                  <w:tcW w:w="811" w:type="dxa"/>
                  <w:tcBorders>
                    <w:top w:val="single" w:sz="4" w:space="0" w:color="auto"/>
                    <w:left w:val="single" w:sz="4" w:space="0" w:color="auto"/>
                    <w:bottom w:val="single" w:sz="4" w:space="0" w:color="auto"/>
                    <w:right w:val="single" w:sz="4" w:space="0" w:color="auto"/>
                  </w:tcBorders>
                  <w:shd w:val="clear" w:color="auto" w:fill="auto"/>
                  <w:hideMark/>
                </w:tcPr>
                <w:p w:rsidR="006C2740" w:rsidRPr="00A75C6F" w:rsidRDefault="006C2740" w:rsidP="008A3CB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r w:rsidR="008A3CB5">
                    <w:rPr>
                      <w:rFonts w:ascii="Times New Roman" w:eastAsia="Times New Roman" w:hAnsi="Times New Roman"/>
                      <w:lang w:eastAsia="ru-RU"/>
                    </w:rPr>
                    <w:t>5</w:t>
                  </w:r>
                </w:p>
              </w:tc>
              <w:tc>
                <w:tcPr>
                  <w:tcW w:w="2909" w:type="dxa"/>
                  <w:tcBorders>
                    <w:top w:val="single" w:sz="4" w:space="0" w:color="auto"/>
                    <w:left w:val="nil"/>
                    <w:bottom w:val="single" w:sz="4" w:space="0" w:color="auto"/>
                    <w:right w:val="single" w:sz="4" w:space="0" w:color="auto"/>
                  </w:tcBorders>
                  <w:shd w:val="clear" w:color="auto" w:fill="auto"/>
                  <w:vAlign w:val="bottom"/>
                  <w:hideMark/>
                </w:tcPr>
                <w:p w:rsidR="006C2740" w:rsidRPr="008C6FC3" w:rsidRDefault="00930082" w:rsidP="00930082">
                  <w:pPr>
                    <w:spacing w:after="0" w:line="240" w:lineRule="auto"/>
                    <w:rPr>
                      <w:rFonts w:ascii="Times New Roman" w:hAnsi="Times New Roman"/>
                    </w:rPr>
                  </w:pPr>
                  <w:r>
                    <w:rPr>
                      <w:rFonts w:ascii="Times New Roman" w:hAnsi="Times New Roman"/>
                    </w:rPr>
                    <w:t xml:space="preserve">первоначальная (переоцененная) стоимость на </w:t>
                  </w:r>
                  <w:r w:rsidR="006C2740" w:rsidRPr="008C6FC3">
                    <w:rPr>
                      <w:rFonts w:ascii="Times New Roman" w:hAnsi="Times New Roman"/>
                    </w:rPr>
                    <w:t>31 декабря 202</w:t>
                  </w:r>
                  <w:r w:rsidR="006C2740">
                    <w:rPr>
                      <w:rFonts w:ascii="Times New Roman" w:hAnsi="Times New Roman"/>
                    </w:rPr>
                    <w:t>2</w:t>
                  </w:r>
                  <w:r w:rsidR="006C2740" w:rsidRPr="008C6FC3">
                    <w:rPr>
                      <w:rFonts w:ascii="Times New Roman" w:hAnsi="Times New Roman"/>
                    </w:rPr>
                    <w:t>г.</w:t>
                  </w:r>
                </w:p>
              </w:tc>
              <w:tc>
                <w:tcPr>
                  <w:tcW w:w="1408" w:type="dxa"/>
                  <w:tcBorders>
                    <w:top w:val="single" w:sz="4" w:space="0" w:color="auto"/>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137" w:type="dxa"/>
                  <w:tcBorders>
                    <w:top w:val="single" w:sz="4" w:space="0" w:color="auto"/>
                    <w:left w:val="nil"/>
                    <w:bottom w:val="single" w:sz="4" w:space="0" w:color="auto"/>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0</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6C2740" w:rsidRPr="008C6FC3" w:rsidRDefault="00930082" w:rsidP="004164BF">
                  <w:pPr>
                    <w:jc w:val="center"/>
                    <w:rPr>
                      <w:rFonts w:ascii="Times New Roman" w:hAnsi="Times New Roman"/>
                    </w:rPr>
                  </w:pPr>
                  <w:r>
                    <w:rPr>
                      <w:rFonts w:ascii="Times New Roman" w:hAnsi="Times New Roman"/>
                    </w:rPr>
                    <w:t>313</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6C2740" w:rsidRPr="008C6FC3" w:rsidRDefault="00930082" w:rsidP="004164BF">
                  <w:pPr>
                    <w:jc w:val="center"/>
                    <w:rPr>
                      <w:rFonts w:ascii="Times New Roman" w:hAnsi="Times New Roman"/>
                    </w:rPr>
                  </w:pPr>
                  <w:r>
                    <w:rPr>
                      <w:rFonts w:ascii="Times New Roman" w:hAnsi="Times New Roman"/>
                    </w:rPr>
                    <w:t>313</w:t>
                  </w:r>
                </w:p>
              </w:tc>
            </w:tr>
            <w:tr w:rsidR="006C2740" w:rsidRPr="00A75C6F" w:rsidTr="006C2740">
              <w:trPr>
                <w:trHeight w:val="225"/>
              </w:trPr>
              <w:tc>
                <w:tcPr>
                  <w:tcW w:w="811" w:type="dxa"/>
                  <w:tcBorders>
                    <w:top w:val="single" w:sz="4" w:space="0" w:color="auto"/>
                    <w:left w:val="single" w:sz="4" w:space="0" w:color="auto"/>
                    <w:bottom w:val="nil"/>
                    <w:right w:val="single" w:sz="4" w:space="0" w:color="auto"/>
                  </w:tcBorders>
                  <w:shd w:val="clear" w:color="auto" w:fill="auto"/>
                  <w:hideMark/>
                </w:tcPr>
                <w:p w:rsidR="006C2740" w:rsidRDefault="006C2740" w:rsidP="008A3CB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r w:rsidR="008A3CB5">
                    <w:rPr>
                      <w:rFonts w:ascii="Times New Roman" w:eastAsia="Times New Roman" w:hAnsi="Times New Roman"/>
                      <w:lang w:eastAsia="ru-RU"/>
                    </w:rPr>
                    <w:t>6</w:t>
                  </w:r>
                </w:p>
              </w:tc>
              <w:tc>
                <w:tcPr>
                  <w:tcW w:w="2909" w:type="dxa"/>
                  <w:tcBorders>
                    <w:top w:val="single" w:sz="4" w:space="0" w:color="auto"/>
                    <w:left w:val="nil"/>
                    <w:bottom w:val="nil"/>
                    <w:right w:val="single" w:sz="4" w:space="0" w:color="auto"/>
                  </w:tcBorders>
                  <w:shd w:val="clear" w:color="auto" w:fill="auto"/>
                  <w:vAlign w:val="bottom"/>
                  <w:hideMark/>
                </w:tcPr>
                <w:p w:rsidR="006C2740" w:rsidRPr="008C6FC3" w:rsidRDefault="00930082" w:rsidP="006A6012">
                  <w:pPr>
                    <w:spacing w:after="0" w:line="240" w:lineRule="auto"/>
                    <w:rPr>
                      <w:rFonts w:ascii="Times New Roman" w:hAnsi="Times New Roman"/>
                    </w:rPr>
                  </w:pPr>
                  <w:r>
                    <w:rPr>
                      <w:rFonts w:ascii="Times New Roman" w:hAnsi="Times New Roman"/>
                    </w:rPr>
                    <w:t>н</w:t>
                  </w:r>
                  <w:r w:rsidR="006C2740" w:rsidRPr="008C6FC3">
                    <w:rPr>
                      <w:rFonts w:ascii="Times New Roman" w:hAnsi="Times New Roman"/>
                    </w:rPr>
                    <w:t>акопленная амортизация</w:t>
                  </w:r>
                </w:p>
              </w:tc>
              <w:tc>
                <w:tcPr>
                  <w:tcW w:w="1408" w:type="dxa"/>
                  <w:tcBorders>
                    <w:top w:val="single" w:sz="4" w:space="0" w:color="auto"/>
                    <w:left w:val="nil"/>
                    <w:bottom w:val="nil"/>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c>
                <w:tcPr>
                  <w:tcW w:w="1137" w:type="dxa"/>
                  <w:tcBorders>
                    <w:top w:val="single" w:sz="4" w:space="0" w:color="auto"/>
                    <w:left w:val="nil"/>
                    <w:bottom w:val="nil"/>
                    <w:right w:val="single" w:sz="4" w:space="0" w:color="auto"/>
                  </w:tcBorders>
                  <w:shd w:val="clear" w:color="auto" w:fill="auto"/>
                  <w:vAlign w:val="bottom"/>
                  <w:hideMark/>
                </w:tcPr>
                <w:p w:rsidR="006C2740" w:rsidRPr="00A75C6F" w:rsidRDefault="006C2740" w:rsidP="004164B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c>
                <w:tcPr>
                  <w:tcW w:w="1701" w:type="dxa"/>
                  <w:tcBorders>
                    <w:top w:val="single" w:sz="4" w:space="0" w:color="auto"/>
                    <w:left w:val="nil"/>
                    <w:bottom w:val="nil"/>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Pr>
                      <w:rFonts w:ascii="Times New Roman" w:hAnsi="Times New Roman"/>
                    </w:rPr>
                    <w:t>(</w:t>
                  </w:r>
                  <w:r w:rsidR="00930082">
                    <w:rPr>
                      <w:rFonts w:ascii="Times New Roman" w:hAnsi="Times New Roman"/>
                    </w:rPr>
                    <w:t>285</w:t>
                  </w:r>
                  <w:r>
                    <w:rPr>
                      <w:rFonts w:ascii="Times New Roman" w:hAnsi="Times New Roman"/>
                    </w:rPr>
                    <w:t>)</w:t>
                  </w:r>
                </w:p>
              </w:tc>
              <w:tc>
                <w:tcPr>
                  <w:tcW w:w="1418" w:type="dxa"/>
                  <w:tcBorders>
                    <w:top w:val="single" w:sz="4" w:space="0" w:color="auto"/>
                    <w:left w:val="nil"/>
                    <w:bottom w:val="nil"/>
                    <w:right w:val="single" w:sz="4" w:space="0" w:color="auto"/>
                  </w:tcBorders>
                  <w:shd w:val="clear" w:color="auto" w:fill="auto"/>
                  <w:vAlign w:val="bottom"/>
                  <w:hideMark/>
                </w:tcPr>
                <w:p w:rsidR="006C2740" w:rsidRPr="008C6FC3" w:rsidRDefault="006C2740" w:rsidP="004164BF">
                  <w:pPr>
                    <w:jc w:val="center"/>
                    <w:rPr>
                      <w:rFonts w:ascii="Times New Roman" w:hAnsi="Times New Roman"/>
                    </w:rPr>
                  </w:pPr>
                  <w:r>
                    <w:rPr>
                      <w:rFonts w:ascii="Times New Roman" w:hAnsi="Times New Roman"/>
                    </w:rPr>
                    <w:t>(</w:t>
                  </w:r>
                  <w:r w:rsidR="00930082">
                    <w:rPr>
                      <w:rFonts w:ascii="Times New Roman" w:hAnsi="Times New Roman"/>
                    </w:rPr>
                    <w:t>285</w:t>
                  </w:r>
                  <w:r>
                    <w:rPr>
                      <w:rFonts w:ascii="Times New Roman" w:hAnsi="Times New Roman"/>
                    </w:rPr>
                    <w:t>)</w:t>
                  </w:r>
                </w:p>
              </w:tc>
            </w:tr>
            <w:tr w:rsidR="006C2740" w:rsidRPr="00A75C6F" w:rsidTr="006C2740">
              <w:trPr>
                <w:trHeight w:val="225"/>
              </w:trPr>
              <w:tc>
                <w:tcPr>
                  <w:tcW w:w="811" w:type="dxa"/>
                  <w:tcBorders>
                    <w:top w:val="nil"/>
                    <w:left w:val="single" w:sz="4" w:space="0" w:color="auto"/>
                    <w:bottom w:val="single" w:sz="4" w:space="0" w:color="auto"/>
                    <w:right w:val="single" w:sz="4" w:space="0" w:color="auto"/>
                  </w:tcBorders>
                  <w:shd w:val="clear" w:color="auto" w:fill="auto"/>
                  <w:hideMark/>
                </w:tcPr>
                <w:p w:rsidR="006C2740" w:rsidRDefault="006C2740" w:rsidP="006A6012">
                  <w:pPr>
                    <w:spacing w:after="0" w:line="240" w:lineRule="auto"/>
                    <w:rPr>
                      <w:rFonts w:ascii="Times New Roman" w:eastAsia="Times New Roman" w:hAnsi="Times New Roman"/>
                      <w:lang w:eastAsia="ru-RU"/>
                    </w:rPr>
                  </w:pPr>
                </w:p>
              </w:tc>
              <w:tc>
                <w:tcPr>
                  <w:tcW w:w="2909"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6A6012">
                  <w:pPr>
                    <w:spacing w:after="0" w:line="240" w:lineRule="auto"/>
                    <w:rPr>
                      <w:rFonts w:ascii="Times New Roman" w:hAnsi="Times New Roman"/>
                    </w:rPr>
                  </w:pPr>
                </w:p>
              </w:tc>
              <w:tc>
                <w:tcPr>
                  <w:tcW w:w="1408"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A75C6F">
                  <w:pPr>
                    <w:spacing w:after="0" w:line="240" w:lineRule="auto"/>
                    <w:jc w:val="right"/>
                    <w:rPr>
                      <w:rFonts w:ascii="Times New Roman" w:eastAsia="Times New Roman" w:hAnsi="Times New Roman"/>
                      <w:lang w:eastAsia="ru-RU"/>
                    </w:rPr>
                  </w:pPr>
                </w:p>
              </w:tc>
              <w:tc>
                <w:tcPr>
                  <w:tcW w:w="1137" w:type="dxa"/>
                  <w:tcBorders>
                    <w:top w:val="nil"/>
                    <w:left w:val="nil"/>
                    <w:bottom w:val="single" w:sz="4" w:space="0" w:color="auto"/>
                    <w:right w:val="single" w:sz="4" w:space="0" w:color="auto"/>
                  </w:tcBorders>
                  <w:shd w:val="clear" w:color="auto" w:fill="auto"/>
                  <w:vAlign w:val="bottom"/>
                  <w:hideMark/>
                </w:tcPr>
                <w:p w:rsidR="006C2740" w:rsidRPr="00A75C6F" w:rsidRDefault="006C2740" w:rsidP="00A75C6F">
                  <w:pPr>
                    <w:spacing w:after="0" w:line="240" w:lineRule="auto"/>
                    <w:jc w:val="right"/>
                    <w:rPr>
                      <w:rFonts w:ascii="Times New Roman" w:eastAsia="Times New Roman" w:hAnsi="Times New Roman"/>
                      <w:lang w:eastAsia="ru-RU"/>
                    </w:rPr>
                  </w:pPr>
                </w:p>
              </w:tc>
              <w:tc>
                <w:tcPr>
                  <w:tcW w:w="1701"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6A6012">
                  <w:pPr>
                    <w:jc w:val="right"/>
                    <w:rPr>
                      <w:rFonts w:ascii="Times New Roman" w:hAnsi="Times New Roman"/>
                    </w:rPr>
                  </w:pPr>
                </w:p>
              </w:tc>
              <w:tc>
                <w:tcPr>
                  <w:tcW w:w="1418" w:type="dxa"/>
                  <w:tcBorders>
                    <w:top w:val="nil"/>
                    <w:left w:val="nil"/>
                    <w:bottom w:val="single" w:sz="4" w:space="0" w:color="auto"/>
                    <w:right w:val="single" w:sz="4" w:space="0" w:color="auto"/>
                  </w:tcBorders>
                  <w:shd w:val="clear" w:color="auto" w:fill="auto"/>
                  <w:vAlign w:val="bottom"/>
                  <w:hideMark/>
                </w:tcPr>
                <w:p w:rsidR="006C2740" w:rsidRPr="008C6FC3" w:rsidRDefault="006C2740" w:rsidP="006A6012">
                  <w:pPr>
                    <w:jc w:val="right"/>
                    <w:rPr>
                      <w:rFonts w:ascii="Times New Roman" w:hAnsi="Times New Roman"/>
                    </w:rPr>
                  </w:pPr>
                </w:p>
              </w:tc>
            </w:tr>
          </w:tbl>
          <w:p w:rsidR="008C6FC3" w:rsidRDefault="008C6FC3" w:rsidP="00E74C6F">
            <w:pPr>
              <w:spacing w:after="0" w:line="240" w:lineRule="auto"/>
              <w:rPr>
                <w:rFonts w:ascii="Times New Roman" w:eastAsia="Times New Roman" w:hAnsi="Times New Roman"/>
                <w:b/>
                <w:sz w:val="24"/>
                <w:lang w:eastAsia="ru-RU"/>
              </w:rPr>
            </w:pPr>
          </w:p>
          <w:p w:rsidR="008C6FC3" w:rsidRPr="006D7DB7" w:rsidRDefault="006D7DB7" w:rsidP="00E74C6F">
            <w:pPr>
              <w:spacing w:after="0" w:line="240" w:lineRule="auto"/>
              <w:rPr>
                <w:rFonts w:ascii="Times New Roman" w:eastAsia="Times New Roman" w:hAnsi="Times New Roman"/>
                <w:b/>
                <w:lang w:eastAsia="ru-RU"/>
              </w:rPr>
            </w:pPr>
            <w:r w:rsidRPr="006D7DB7">
              <w:rPr>
                <w:rFonts w:ascii="Times New Roman" w:hAnsi="Times New Roman"/>
                <w:color w:val="000000"/>
                <w:shd w:val="clear" w:color="auto" w:fill="FFFFFF"/>
              </w:rPr>
              <w:t xml:space="preserve">18.1.1  </w:t>
            </w:r>
            <w:r w:rsidR="00D86497" w:rsidRPr="006D7DB7">
              <w:rPr>
                <w:rFonts w:ascii="Times New Roman" w:hAnsi="Times New Roman"/>
                <w:color w:val="000000"/>
                <w:shd w:val="clear" w:color="auto" w:fill="FFFFFF"/>
              </w:rPr>
              <w:t>Все операции с объектами нематериальных активов оформл</w:t>
            </w:r>
            <w:r w:rsidR="004E1293" w:rsidRPr="006D7DB7">
              <w:rPr>
                <w:rFonts w:ascii="Times New Roman" w:hAnsi="Times New Roman"/>
                <w:color w:val="000000"/>
                <w:shd w:val="clear" w:color="auto" w:fill="FFFFFF"/>
              </w:rPr>
              <w:t>яются</w:t>
            </w:r>
            <w:r w:rsidR="00D86497" w:rsidRPr="006D7DB7">
              <w:rPr>
                <w:rFonts w:ascii="Times New Roman" w:hAnsi="Times New Roman"/>
                <w:color w:val="000000"/>
                <w:shd w:val="clear" w:color="auto" w:fill="FFFFFF"/>
              </w:rPr>
              <w:t xml:space="preserve"> первичными учетными документами. </w:t>
            </w:r>
            <w:r w:rsidR="004E1293" w:rsidRPr="006D7DB7">
              <w:rPr>
                <w:rFonts w:ascii="Times New Roman" w:hAnsi="Times New Roman"/>
                <w:color w:val="000000"/>
                <w:shd w:val="clear" w:color="auto" w:fill="FFFFFF"/>
              </w:rPr>
              <w:t>Оценка справедливой стоимости осуществляется в порядке, определенном Международным </w:t>
            </w:r>
            <w:r w:rsidR="004E1293" w:rsidRPr="006D7DB7">
              <w:rPr>
                <w:rFonts w:ascii="Times New Roman" w:hAnsi="Times New Roman"/>
                <w:shd w:val="clear" w:color="auto" w:fill="FFFFFF"/>
              </w:rPr>
              <w:t>стандартом</w:t>
            </w:r>
            <w:r w:rsidR="004E1293" w:rsidRPr="006D7DB7">
              <w:rPr>
                <w:rFonts w:ascii="Times New Roman" w:hAnsi="Times New Roman"/>
                <w:color w:val="000000"/>
                <w:shd w:val="clear" w:color="auto" w:fill="FFFFFF"/>
              </w:rPr>
              <w:t xml:space="preserve"> финансовой отчетности (IFRS) 13 "Оценка справедливой стоимости". </w:t>
            </w:r>
            <w:r w:rsidR="00D86497" w:rsidRPr="006D7DB7">
              <w:rPr>
                <w:rFonts w:ascii="Times New Roman" w:hAnsi="Times New Roman"/>
                <w:color w:val="000000"/>
                <w:shd w:val="clear" w:color="auto" w:fill="FFFFFF"/>
              </w:rPr>
              <w:t>Некредитная финансовая организация на конец каждого отчетного года оцени</w:t>
            </w:r>
            <w:r w:rsidR="004E1293" w:rsidRPr="006D7DB7">
              <w:rPr>
                <w:rFonts w:ascii="Times New Roman" w:hAnsi="Times New Roman"/>
                <w:color w:val="000000"/>
                <w:shd w:val="clear" w:color="auto" w:fill="FFFFFF"/>
              </w:rPr>
              <w:t>вает</w:t>
            </w:r>
            <w:r w:rsidR="00D86497" w:rsidRPr="006D7DB7">
              <w:rPr>
                <w:rFonts w:ascii="Times New Roman" w:hAnsi="Times New Roman"/>
                <w:color w:val="000000"/>
                <w:shd w:val="clear" w:color="auto" w:fill="FFFFFF"/>
              </w:rPr>
              <w:t>, нет ли каких-либо признаков обесценения активов в соответствии с МСФО (IAS) 36</w:t>
            </w:r>
            <w:r w:rsidR="004E1293" w:rsidRPr="006D7DB7">
              <w:rPr>
                <w:rFonts w:ascii="Times New Roman" w:hAnsi="Times New Roman"/>
                <w:color w:val="000000"/>
                <w:shd w:val="clear" w:color="auto" w:fill="FFFFFF"/>
              </w:rPr>
              <w:t>.</w:t>
            </w:r>
            <w:r w:rsidR="00D86497" w:rsidRPr="006D7DB7">
              <w:rPr>
                <w:rFonts w:ascii="Times New Roman" w:hAnsi="Times New Roman"/>
                <w:color w:val="000000"/>
                <w:shd w:val="clear" w:color="auto" w:fill="FFFFFF"/>
              </w:rPr>
              <w:t xml:space="preserve"> </w:t>
            </w:r>
          </w:p>
          <w:p w:rsidR="00E74C6F" w:rsidRDefault="00E74C6F" w:rsidP="00E74C6F">
            <w:pPr>
              <w:spacing w:after="0" w:line="240" w:lineRule="auto"/>
              <w:rPr>
                <w:rFonts w:ascii="Times New Roman" w:eastAsia="Times New Roman" w:hAnsi="Times New Roman"/>
                <w:b/>
                <w:sz w:val="24"/>
                <w:lang w:eastAsia="ru-RU"/>
              </w:rPr>
            </w:pPr>
          </w:p>
          <w:p w:rsidR="00E74C6F" w:rsidRDefault="00E74C6F" w:rsidP="00E74C6F">
            <w:pPr>
              <w:spacing w:after="0" w:line="240" w:lineRule="auto"/>
              <w:rPr>
                <w:rFonts w:ascii="Times New Roman" w:eastAsia="Times New Roman" w:hAnsi="Times New Roman"/>
                <w:b/>
                <w:sz w:val="24"/>
                <w:lang w:eastAsia="ru-RU"/>
              </w:rPr>
            </w:pPr>
          </w:p>
          <w:p w:rsidR="008C6FC3" w:rsidRDefault="008C6FC3" w:rsidP="00E77241">
            <w:pPr>
              <w:spacing w:after="0" w:line="240" w:lineRule="auto"/>
              <w:rPr>
                <w:rFonts w:ascii="Times New Roman" w:eastAsia="Times New Roman" w:hAnsi="Times New Roman"/>
                <w:b/>
                <w:sz w:val="24"/>
                <w:lang w:eastAsia="ru-RU"/>
              </w:rPr>
            </w:pPr>
          </w:p>
          <w:p w:rsidR="006147E4" w:rsidRPr="00A66805" w:rsidRDefault="006147E4" w:rsidP="00A66805">
            <w:pPr>
              <w:spacing w:after="0" w:line="240" w:lineRule="auto"/>
              <w:jc w:val="center"/>
              <w:rPr>
                <w:rFonts w:ascii="Times New Roman" w:eastAsia="Times New Roman" w:hAnsi="Times New Roman"/>
                <w:b/>
                <w:sz w:val="24"/>
                <w:lang w:eastAsia="ru-RU"/>
              </w:rPr>
            </w:pPr>
            <w:r w:rsidRPr="00912810">
              <w:rPr>
                <w:rFonts w:ascii="Times New Roman" w:eastAsia="Times New Roman" w:hAnsi="Times New Roman"/>
                <w:b/>
                <w:sz w:val="24"/>
                <w:lang w:eastAsia="ru-RU"/>
              </w:rPr>
              <w:t>Примечание 20. Прочие активы</w:t>
            </w:r>
          </w:p>
          <w:tbl>
            <w:tblPr>
              <w:tblW w:w="9973" w:type="dxa"/>
              <w:tblLayout w:type="fixed"/>
              <w:tblLook w:val="04A0" w:firstRow="1" w:lastRow="0" w:firstColumn="1" w:lastColumn="0" w:noHBand="0" w:noVBand="1"/>
            </w:tblPr>
            <w:tblGrid>
              <w:gridCol w:w="680"/>
              <w:gridCol w:w="5733"/>
              <w:gridCol w:w="1780"/>
              <w:gridCol w:w="1780"/>
            </w:tblGrid>
            <w:tr w:rsidR="00A75C6F" w:rsidRPr="00A75C6F" w:rsidTr="00D97A21">
              <w:trPr>
                <w:trHeight w:val="330"/>
              </w:trPr>
              <w:tc>
                <w:tcPr>
                  <w:tcW w:w="9973" w:type="dxa"/>
                  <w:gridSpan w:val="4"/>
                  <w:tcBorders>
                    <w:top w:val="nil"/>
                    <w:left w:val="nil"/>
                    <w:bottom w:val="nil"/>
                    <w:right w:val="nil"/>
                  </w:tcBorders>
                  <w:shd w:val="clear" w:color="auto" w:fill="auto"/>
                  <w:vAlign w:val="center"/>
                  <w:hideMark/>
                </w:tcPr>
                <w:p w:rsidR="00A75C6F" w:rsidRPr="00A75C6F" w:rsidRDefault="00A75C6F" w:rsidP="00A75C6F">
                  <w:pPr>
                    <w:spacing w:after="0" w:line="240" w:lineRule="auto"/>
                    <w:jc w:val="center"/>
                    <w:rPr>
                      <w:rFonts w:ascii="Times New Roman" w:eastAsia="Times New Roman" w:hAnsi="Times New Roman"/>
                      <w:b/>
                      <w:bCs/>
                      <w:lang w:eastAsia="ru-RU"/>
                    </w:rPr>
                  </w:pPr>
                  <w:r w:rsidRPr="00A75C6F">
                    <w:rPr>
                      <w:rFonts w:ascii="Times New Roman" w:eastAsia="Times New Roman" w:hAnsi="Times New Roman"/>
                      <w:b/>
                      <w:bCs/>
                      <w:lang w:eastAsia="ru-RU"/>
                    </w:rPr>
                    <w:t>Прочие активы</w:t>
                  </w:r>
                </w:p>
              </w:tc>
            </w:tr>
            <w:tr w:rsidR="00A75C6F" w:rsidRPr="00A75C6F" w:rsidTr="00D97A21">
              <w:trPr>
                <w:trHeight w:val="225"/>
              </w:trPr>
              <w:tc>
                <w:tcPr>
                  <w:tcW w:w="680"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5733"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r>
            <w:tr w:rsidR="00A75C6F" w:rsidRPr="00A75C6F" w:rsidTr="00D97A21">
              <w:trPr>
                <w:trHeight w:val="300"/>
              </w:trPr>
              <w:tc>
                <w:tcPr>
                  <w:tcW w:w="680"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5733"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vAlign w:val="center"/>
                  <w:hideMark/>
                </w:tcPr>
                <w:p w:rsidR="00A75C6F" w:rsidRPr="00A75C6F" w:rsidRDefault="00A75C6F" w:rsidP="00A75C6F">
                  <w:pPr>
                    <w:spacing w:after="0" w:line="240" w:lineRule="auto"/>
                    <w:jc w:val="right"/>
                    <w:rPr>
                      <w:rFonts w:ascii="Times New Roman" w:eastAsia="Times New Roman" w:hAnsi="Times New Roman"/>
                      <w:lang w:eastAsia="ru-RU"/>
                    </w:rPr>
                  </w:pPr>
                  <w:r w:rsidRPr="00A75C6F">
                    <w:rPr>
                      <w:rFonts w:ascii="Times New Roman" w:eastAsia="Times New Roman" w:hAnsi="Times New Roman"/>
                      <w:lang w:eastAsia="ru-RU"/>
                    </w:rPr>
                    <w:t>Таблица 20.1</w:t>
                  </w:r>
                </w:p>
              </w:tc>
            </w:tr>
            <w:tr w:rsidR="00A75C6F" w:rsidRPr="00A75C6F" w:rsidTr="00D97A21">
              <w:trPr>
                <w:trHeight w:val="225"/>
              </w:trPr>
              <w:tc>
                <w:tcPr>
                  <w:tcW w:w="680"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5733"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A75C6F" w:rsidRPr="00A75C6F" w:rsidRDefault="00A75C6F" w:rsidP="00A75C6F">
                  <w:pPr>
                    <w:spacing w:after="0" w:line="240" w:lineRule="auto"/>
                    <w:rPr>
                      <w:rFonts w:ascii="Times New Roman" w:eastAsia="Times New Roman" w:hAnsi="Times New Roman"/>
                      <w:lang w:eastAsia="ru-RU"/>
                    </w:rPr>
                  </w:pPr>
                </w:p>
              </w:tc>
            </w:tr>
            <w:tr w:rsidR="008C6FC3" w:rsidRPr="00A75C6F" w:rsidTr="00D97A21">
              <w:trPr>
                <w:trHeight w:val="43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6FC3" w:rsidRPr="00A75C6F" w:rsidRDefault="008C6FC3"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Номер строки</w:t>
                  </w:r>
                </w:p>
              </w:tc>
              <w:tc>
                <w:tcPr>
                  <w:tcW w:w="5733" w:type="dxa"/>
                  <w:tcBorders>
                    <w:top w:val="single" w:sz="4" w:space="0" w:color="auto"/>
                    <w:left w:val="nil"/>
                    <w:bottom w:val="single" w:sz="4" w:space="0" w:color="auto"/>
                    <w:right w:val="single" w:sz="4" w:space="0" w:color="auto"/>
                  </w:tcBorders>
                  <w:shd w:val="clear" w:color="auto" w:fill="auto"/>
                  <w:vAlign w:val="center"/>
                  <w:hideMark/>
                </w:tcPr>
                <w:p w:rsidR="008C6FC3" w:rsidRPr="00A75C6F" w:rsidRDefault="008C6FC3"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Наименование показателя</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8C6FC3" w:rsidRPr="00A75C6F" w:rsidRDefault="008C6FC3" w:rsidP="002B7360">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На 31.12.20</w:t>
                  </w:r>
                  <w:r>
                    <w:rPr>
                      <w:rFonts w:ascii="Times New Roman" w:eastAsia="Times New Roman" w:hAnsi="Times New Roman"/>
                      <w:lang w:eastAsia="ru-RU"/>
                    </w:rPr>
                    <w:t>2</w:t>
                  </w:r>
                  <w:r w:rsidR="002B7360">
                    <w:rPr>
                      <w:rFonts w:ascii="Times New Roman" w:eastAsia="Times New Roman" w:hAnsi="Times New Roman"/>
                      <w:lang w:eastAsia="ru-RU"/>
                    </w:rPr>
                    <w:t>3</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8C6FC3" w:rsidRPr="00A75C6F" w:rsidRDefault="008C6FC3" w:rsidP="002B7360">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На 31.12.20</w:t>
                  </w:r>
                  <w:r w:rsidR="00CE240E">
                    <w:rPr>
                      <w:rFonts w:ascii="Times New Roman" w:eastAsia="Times New Roman" w:hAnsi="Times New Roman"/>
                      <w:lang w:eastAsia="ru-RU"/>
                    </w:rPr>
                    <w:t>2</w:t>
                  </w:r>
                  <w:r w:rsidR="002B7360">
                    <w:rPr>
                      <w:rFonts w:ascii="Times New Roman" w:eastAsia="Times New Roman" w:hAnsi="Times New Roman"/>
                      <w:lang w:eastAsia="ru-RU"/>
                    </w:rPr>
                    <w:t>2</w:t>
                  </w:r>
                </w:p>
              </w:tc>
            </w:tr>
            <w:tr w:rsidR="008C6FC3" w:rsidRPr="00A75C6F" w:rsidTr="00D97A21">
              <w:trPr>
                <w:trHeight w:val="285"/>
              </w:trPr>
              <w:tc>
                <w:tcPr>
                  <w:tcW w:w="680" w:type="dxa"/>
                  <w:tcBorders>
                    <w:top w:val="nil"/>
                    <w:left w:val="single" w:sz="4" w:space="0" w:color="auto"/>
                    <w:bottom w:val="single" w:sz="4" w:space="0" w:color="auto"/>
                    <w:right w:val="single" w:sz="4" w:space="0" w:color="auto"/>
                  </w:tcBorders>
                  <w:shd w:val="clear" w:color="auto" w:fill="auto"/>
                  <w:hideMark/>
                </w:tcPr>
                <w:p w:rsidR="008C6FC3" w:rsidRPr="00A75C6F" w:rsidRDefault="008C6FC3"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1</w:t>
                  </w:r>
                </w:p>
              </w:tc>
              <w:tc>
                <w:tcPr>
                  <w:tcW w:w="5733" w:type="dxa"/>
                  <w:tcBorders>
                    <w:top w:val="nil"/>
                    <w:left w:val="nil"/>
                    <w:bottom w:val="single" w:sz="4" w:space="0" w:color="auto"/>
                    <w:right w:val="single" w:sz="4" w:space="0" w:color="auto"/>
                  </w:tcBorders>
                  <w:shd w:val="clear" w:color="auto" w:fill="auto"/>
                  <w:vAlign w:val="bottom"/>
                  <w:hideMark/>
                </w:tcPr>
                <w:p w:rsidR="008C6FC3" w:rsidRPr="00A75C6F" w:rsidRDefault="008C6FC3"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2</w:t>
                  </w:r>
                </w:p>
              </w:tc>
              <w:tc>
                <w:tcPr>
                  <w:tcW w:w="1780" w:type="dxa"/>
                  <w:tcBorders>
                    <w:top w:val="nil"/>
                    <w:left w:val="nil"/>
                    <w:bottom w:val="single" w:sz="4" w:space="0" w:color="auto"/>
                    <w:right w:val="single" w:sz="4" w:space="0" w:color="auto"/>
                  </w:tcBorders>
                  <w:shd w:val="clear" w:color="auto" w:fill="auto"/>
                  <w:vAlign w:val="bottom"/>
                  <w:hideMark/>
                </w:tcPr>
                <w:p w:rsidR="008C6FC3" w:rsidRPr="00A75C6F" w:rsidRDefault="008C6FC3" w:rsidP="00A75C6F">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3</w:t>
                  </w:r>
                </w:p>
              </w:tc>
              <w:tc>
                <w:tcPr>
                  <w:tcW w:w="1780" w:type="dxa"/>
                  <w:tcBorders>
                    <w:top w:val="nil"/>
                    <w:left w:val="nil"/>
                    <w:bottom w:val="single" w:sz="4" w:space="0" w:color="auto"/>
                    <w:right w:val="single" w:sz="4" w:space="0" w:color="auto"/>
                  </w:tcBorders>
                  <w:shd w:val="clear" w:color="auto" w:fill="auto"/>
                  <w:vAlign w:val="bottom"/>
                  <w:hideMark/>
                </w:tcPr>
                <w:p w:rsidR="008C6FC3" w:rsidRPr="00A75C6F" w:rsidRDefault="008C6FC3" w:rsidP="008C6FC3">
                  <w:pPr>
                    <w:spacing w:after="0" w:line="240" w:lineRule="auto"/>
                    <w:jc w:val="center"/>
                    <w:rPr>
                      <w:rFonts w:ascii="Times New Roman" w:eastAsia="Times New Roman" w:hAnsi="Times New Roman"/>
                      <w:lang w:eastAsia="ru-RU"/>
                    </w:rPr>
                  </w:pPr>
                  <w:r w:rsidRPr="00A75C6F">
                    <w:rPr>
                      <w:rFonts w:ascii="Times New Roman" w:eastAsia="Times New Roman" w:hAnsi="Times New Roman"/>
                      <w:lang w:eastAsia="ru-RU"/>
                    </w:rPr>
                    <w:t>3</w:t>
                  </w:r>
                </w:p>
              </w:tc>
            </w:tr>
            <w:tr w:rsidR="008C6FC3" w:rsidRPr="00A75C6F" w:rsidTr="00D97A21">
              <w:trPr>
                <w:trHeight w:val="255"/>
              </w:trPr>
              <w:tc>
                <w:tcPr>
                  <w:tcW w:w="680" w:type="dxa"/>
                  <w:tcBorders>
                    <w:top w:val="nil"/>
                    <w:left w:val="single" w:sz="4" w:space="0" w:color="auto"/>
                    <w:bottom w:val="single" w:sz="4" w:space="0" w:color="auto"/>
                    <w:right w:val="single" w:sz="4" w:space="0" w:color="auto"/>
                  </w:tcBorders>
                  <w:shd w:val="clear" w:color="auto" w:fill="auto"/>
                  <w:hideMark/>
                </w:tcPr>
                <w:p w:rsidR="008C6FC3" w:rsidRPr="00A75C6F" w:rsidRDefault="00E77241" w:rsidP="00A75C6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5733" w:type="dxa"/>
                  <w:tcBorders>
                    <w:top w:val="nil"/>
                    <w:left w:val="nil"/>
                    <w:bottom w:val="single" w:sz="4" w:space="0" w:color="auto"/>
                    <w:right w:val="single" w:sz="4" w:space="0" w:color="auto"/>
                  </w:tcBorders>
                  <w:shd w:val="clear" w:color="auto" w:fill="auto"/>
                  <w:vAlign w:val="bottom"/>
                  <w:hideMark/>
                </w:tcPr>
                <w:p w:rsidR="008C6FC3" w:rsidRPr="00A75C6F" w:rsidRDefault="008C6FC3" w:rsidP="00A75C6F">
                  <w:pPr>
                    <w:spacing w:after="0" w:line="240" w:lineRule="auto"/>
                    <w:rPr>
                      <w:rFonts w:ascii="Times New Roman" w:eastAsia="Times New Roman" w:hAnsi="Times New Roman"/>
                      <w:lang w:eastAsia="ru-RU"/>
                    </w:rPr>
                  </w:pPr>
                  <w:r w:rsidRPr="00A75C6F">
                    <w:rPr>
                      <w:rFonts w:ascii="Times New Roman" w:eastAsia="Times New Roman" w:hAnsi="Times New Roman"/>
                      <w:lang w:eastAsia="ru-RU"/>
                    </w:rPr>
                    <w:t>Расчеты по налогам и сборам, кроме налога на прибыль</w:t>
                  </w:r>
                </w:p>
              </w:tc>
              <w:tc>
                <w:tcPr>
                  <w:tcW w:w="1780" w:type="dxa"/>
                  <w:tcBorders>
                    <w:top w:val="nil"/>
                    <w:left w:val="nil"/>
                    <w:bottom w:val="single" w:sz="4" w:space="0" w:color="auto"/>
                    <w:right w:val="single" w:sz="4" w:space="0" w:color="auto"/>
                  </w:tcBorders>
                  <w:shd w:val="clear" w:color="auto" w:fill="auto"/>
                  <w:vAlign w:val="bottom"/>
                  <w:hideMark/>
                </w:tcPr>
                <w:p w:rsidR="008C6FC3" w:rsidRPr="00A75C6F" w:rsidRDefault="00DC6BB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1780" w:type="dxa"/>
                  <w:tcBorders>
                    <w:top w:val="nil"/>
                    <w:left w:val="nil"/>
                    <w:bottom w:val="single" w:sz="4" w:space="0" w:color="auto"/>
                    <w:right w:val="single" w:sz="4" w:space="0" w:color="auto"/>
                  </w:tcBorders>
                  <w:shd w:val="clear" w:color="auto" w:fill="auto"/>
                  <w:vAlign w:val="bottom"/>
                  <w:hideMark/>
                </w:tcPr>
                <w:p w:rsidR="008C6FC3" w:rsidRPr="00A75C6F" w:rsidRDefault="00DC6BB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r>
            <w:tr w:rsidR="00F61A78" w:rsidRPr="00A75C6F" w:rsidTr="00D97A21">
              <w:trPr>
                <w:trHeight w:val="285"/>
              </w:trPr>
              <w:tc>
                <w:tcPr>
                  <w:tcW w:w="680" w:type="dxa"/>
                  <w:tcBorders>
                    <w:top w:val="nil"/>
                    <w:left w:val="single" w:sz="4" w:space="0" w:color="auto"/>
                    <w:bottom w:val="single" w:sz="4" w:space="0" w:color="auto"/>
                    <w:right w:val="single" w:sz="4" w:space="0" w:color="auto"/>
                  </w:tcBorders>
                  <w:shd w:val="clear" w:color="auto" w:fill="auto"/>
                  <w:hideMark/>
                </w:tcPr>
                <w:p w:rsidR="00F61A78" w:rsidRPr="00A75C6F" w:rsidRDefault="00E77241" w:rsidP="00A75C6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5733" w:type="dxa"/>
                  <w:tcBorders>
                    <w:top w:val="nil"/>
                    <w:left w:val="nil"/>
                    <w:bottom w:val="single" w:sz="4" w:space="0" w:color="auto"/>
                    <w:right w:val="single" w:sz="4" w:space="0" w:color="auto"/>
                  </w:tcBorders>
                  <w:shd w:val="clear" w:color="auto" w:fill="auto"/>
                  <w:vAlign w:val="bottom"/>
                  <w:hideMark/>
                </w:tcPr>
                <w:p w:rsidR="00F61A78" w:rsidRPr="00A75C6F" w:rsidRDefault="00F61A78" w:rsidP="00A75C6F">
                  <w:pPr>
                    <w:spacing w:after="0" w:line="240" w:lineRule="auto"/>
                    <w:rPr>
                      <w:rFonts w:ascii="Times New Roman" w:eastAsia="Times New Roman" w:hAnsi="Times New Roman"/>
                      <w:lang w:eastAsia="ru-RU"/>
                    </w:rPr>
                  </w:pPr>
                  <w:r w:rsidRPr="00A75C6F">
                    <w:rPr>
                      <w:rFonts w:ascii="Times New Roman" w:eastAsia="Times New Roman" w:hAnsi="Times New Roman"/>
                      <w:lang w:eastAsia="ru-RU"/>
                    </w:rPr>
                    <w:t>Расчеты с персоналом</w:t>
                  </w:r>
                </w:p>
              </w:tc>
              <w:tc>
                <w:tcPr>
                  <w:tcW w:w="1780" w:type="dxa"/>
                  <w:tcBorders>
                    <w:top w:val="nil"/>
                    <w:left w:val="nil"/>
                    <w:bottom w:val="single" w:sz="4" w:space="0" w:color="auto"/>
                    <w:right w:val="single" w:sz="4" w:space="0" w:color="auto"/>
                  </w:tcBorders>
                  <w:shd w:val="clear" w:color="auto" w:fill="auto"/>
                  <w:vAlign w:val="bottom"/>
                  <w:hideMark/>
                </w:tcPr>
                <w:p w:rsidR="00F61A78" w:rsidRPr="00F61A78" w:rsidRDefault="00F61A78" w:rsidP="00D43A05">
                  <w:pPr>
                    <w:spacing w:after="0" w:line="240" w:lineRule="auto"/>
                    <w:jc w:val="center"/>
                    <w:rPr>
                      <w:rFonts w:ascii="Times New Roman" w:eastAsia="Times New Roman" w:hAnsi="Times New Roman"/>
                      <w:lang w:eastAsia="ru-RU"/>
                    </w:rPr>
                  </w:pPr>
                  <w:r w:rsidRPr="00F61A78">
                    <w:rPr>
                      <w:rFonts w:ascii="Times New Roman" w:eastAsia="Times New Roman" w:hAnsi="Times New Roman"/>
                      <w:lang w:eastAsia="ru-RU"/>
                    </w:rPr>
                    <w:t>0</w:t>
                  </w:r>
                </w:p>
              </w:tc>
              <w:tc>
                <w:tcPr>
                  <w:tcW w:w="1780" w:type="dxa"/>
                  <w:tcBorders>
                    <w:top w:val="nil"/>
                    <w:left w:val="nil"/>
                    <w:bottom w:val="single" w:sz="4" w:space="0" w:color="auto"/>
                    <w:right w:val="single" w:sz="4" w:space="0" w:color="auto"/>
                  </w:tcBorders>
                  <w:shd w:val="clear" w:color="auto" w:fill="auto"/>
                  <w:vAlign w:val="bottom"/>
                  <w:hideMark/>
                </w:tcPr>
                <w:p w:rsidR="00F61A78" w:rsidRPr="00A75C6F" w:rsidRDefault="00CE240E"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r>
            <w:tr w:rsidR="00F61A78" w:rsidRPr="00A75C6F" w:rsidTr="00D97A21">
              <w:trPr>
                <w:trHeight w:val="315"/>
              </w:trPr>
              <w:tc>
                <w:tcPr>
                  <w:tcW w:w="680" w:type="dxa"/>
                  <w:tcBorders>
                    <w:top w:val="nil"/>
                    <w:left w:val="single" w:sz="4" w:space="0" w:color="auto"/>
                    <w:bottom w:val="single" w:sz="4" w:space="0" w:color="auto"/>
                    <w:right w:val="single" w:sz="4" w:space="0" w:color="auto"/>
                  </w:tcBorders>
                  <w:shd w:val="clear" w:color="auto" w:fill="auto"/>
                  <w:hideMark/>
                </w:tcPr>
                <w:p w:rsidR="00F61A78" w:rsidRPr="00A75C6F" w:rsidRDefault="00E77241" w:rsidP="00A75C6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5733" w:type="dxa"/>
                  <w:tcBorders>
                    <w:top w:val="nil"/>
                    <w:left w:val="nil"/>
                    <w:bottom w:val="single" w:sz="4" w:space="0" w:color="auto"/>
                    <w:right w:val="single" w:sz="4" w:space="0" w:color="auto"/>
                  </w:tcBorders>
                  <w:shd w:val="clear" w:color="auto" w:fill="auto"/>
                  <w:vAlign w:val="bottom"/>
                  <w:hideMark/>
                </w:tcPr>
                <w:p w:rsidR="00F61A78" w:rsidRPr="00A75C6F" w:rsidRDefault="00F61A78" w:rsidP="00A75C6F">
                  <w:pPr>
                    <w:spacing w:after="0" w:line="240" w:lineRule="auto"/>
                    <w:rPr>
                      <w:rFonts w:ascii="Times New Roman" w:eastAsia="Times New Roman" w:hAnsi="Times New Roman"/>
                      <w:lang w:eastAsia="ru-RU"/>
                    </w:rPr>
                  </w:pPr>
                  <w:r w:rsidRPr="00A75C6F">
                    <w:rPr>
                      <w:rFonts w:ascii="Times New Roman" w:eastAsia="Times New Roman" w:hAnsi="Times New Roman"/>
                      <w:lang w:eastAsia="ru-RU"/>
                    </w:rPr>
                    <w:t>Расчеты по социальному страхованию</w:t>
                  </w:r>
                </w:p>
              </w:tc>
              <w:tc>
                <w:tcPr>
                  <w:tcW w:w="1780" w:type="dxa"/>
                  <w:tcBorders>
                    <w:top w:val="nil"/>
                    <w:left w:val="nil"/>
                    <w:bottom w:val="single" w:sz="4" w:space="0" w:color="auto"/>
                    <w:right w:val="single" w:sz="4" w:space="0" w:color="auto"/>
                  </w:tcBorders>
                  <w:shd w:val="clear" w:color="auto" w:fill="auto"/>
                  <w:vAlign w:val="bottom"/>
                  <w:hideMark/>
                </w:tcPr>
                <w:p w:rsidR="00F61A78" w:rsidRPr="00F61A78" w:rsidRDefault="00CE240E"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c>
                <w:tcPr>
                  <w:tcW w:w="1780" w:type="dxa"/>
                  <w:tcBorders>
                    <w:top w:val="nil"/>
                    <w:left w:val="nil"/>
                    <w:bottom w:val="single" w:sz="4" w:space="0" w:color="auto"/>
                    <w:right w:val="single" w:sz="4" w:space="0" w:color="auto"/>
                  </w:tcBorders>
                  <w:shd w:val="clear" w:color="auto" w:fill="auto"/>
                  <w:vAlign w:val="bottom"/>
                  <w:hideMark/>
                </w:tcPr>
                <w:p w:rsidR="00F61A78" w:rsidRPr="00A75C6F" w:rsidRDefault="00903E61"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r>
            <w:tr w:rsidR="00F61A78" w:rsidRPr="00A75C6F" w:rsidTr="00D97A21">
              <w:trPr>
                <w:trHeight w:val="300"/>
              </w:trPr>
              <w:tc>
                <w:tcPr>
                  <w:tcW w:w="680" w:type="dxa"/>
                  <w:tcBorders>
                    <w:top w:val="nil"/>
                    <w:left w:val="single" w:sz="4" w:space="0" w:color="auto"/>
                    <w:bottom w:val="single" w:sz="4" w:space="0" w:color="auto"/>
                    <w:right w:val="single" w:sz="4" w:space="0" w:color="auto"/>
                  </w:tcBorders>
                  <w:shd w:val="clear" w:color="auto" w:fill="auto"/>
                  <w:hideMark/>
                </w:tcPr>
                <w:p w:rsidR="00F61A78" w:rsidRPr="00A75C6F" w:rsidRDefault="00E77241" w:rsidP="00A75C6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5733" w:type="dxa"/>
                  <w:tcBorders>
                    <w:top w:val="nil"/>
                    <w:left w:val="nil"/>
                    <w:bottom w:val="single" w:sz="4" w:space="0" w:color="auto"/>
                    <w:right w:val="single" w:sz="4" w:space="0" w:color="auto"/>
                  </w:tcBorders>
                  <w:shd w:val="clear" w:color="auto" w:fill="auto"/>
                  <w:vAlign w:val="bottom"/>
                  <w:hideMark/>
                </w:tcPr>
                <w:p w:rsidR="00F61A78" w:rsidRPr="00A75C6F" w:rsidRDefault="00F61A78" w:rsidP="00A75C6F">
                  <w:pPr>
                    <w:spacing w:after="0" w:line="240" w:lineRule="auto"/>
                    <w:rPr>
                      <w:rFonts w:ascii="Times New Roman" w:eastAsia="Times New Roman" w:hAnsi="Times New Roman"/>
                      <w:lang w:eastAsia="ru-RU"/>
                    </w:rPr>
                  </w:pPr>
                  <w:r w:rsidRPr="00A75C6F">
                    <w:rPr>
                      <w:rFonts w:ascii="Times New Roman" w:eastAsia="Times New Roman" w:hAnsi="Times New Roman"/>
                      <w:lang w:eastAsia="ru-RU"/>
                    </w:rPr>
                    <w:t>Расчеты с поставщиками и подрядчиками</w:t>
                  </w:r>
                </w:p>
              </w:tc>
              <w:tc>
                <w:tcPr>
                  <w:tcW w:w="1780" w:type="dxa"/>
                  <w:tcBorders>
                    <w:top w:val="nil"/>
                    <w:left w:val="nil"/>
                    <w:bottom w:val="single" w:sz="4" w:space="0" w:color="auto"/>
                    <w:right w:val="single" w:sz="4" w:space="0" w:color="auto"/>
                  </w:tcBorders>
                  <w:shd w:val="clear" w:color="auto" w:fill="auto"/>
                  <w:vAlign w:val="bottom"/>
                  <w:hideMark/>
                </w:tcPr>
                <w:p w:rsidR="00F61A78" w:rsidRPr="00F61A78" w:rsidRDefault="002B7360"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110</w:t>
                  </w:r>
                </w:p>
              </w:tc>
              <w:tc>
                <w:tcPr>
                  <w:tcW w:w="1780" w:type="dxa"/>
                  <w:tcBorders>
                    <w:top w:val="nil"/>
                    <w:left w:val="nil"/>
                    <w:bottom w:val="single" w:sz="4" w:space="0" w:color="auto"/>
                    <w:right w:val="single" w:sz="4" w:space="0" w:color="auto"/>
                  </w:tcBorders>
                  <w:shd w:val="clear" w:color="auto" w:fill="auto"/>
                  <w:vAlign w:val="bottom"/>
                  <w:hideMark/>
                </w:tcPr>
                <w:p w:rsidR="00F61A78" w:rsidRPr="00A75C6F" w:rsidRDefault="002B7360"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121</w:t>
                  </w:r>
                </w:p>
              </w:tc>
            </w:tr>
            <w:tr w:rsidR="00903E61" w:rsidRPr="00A75C6F" w:rsidTr="00D97A21">
              <w:trPr>
                <w:trHeight w:val="300"/>
              </w:trPr>
              <w:tc>
                <w:tcPr>
                  <w:tcW w:w="680" w:type="dxa"/>
                  <w:tcBorders>
                    <w:top w:val="nil"/>
                    <w:left w:val="single" w:sz="4" w:space="0" w:color="auto"/>
                    <w:bottom w:val="single" w:sz="4" w:space="0" w:color="auto"/>
                    <w:right w:val="single" w:sz="4" w:space="0" w:color="auto"/>
                  </w:tcBorders>
                  <w:shd w:val="clear" w:color="auto" w:fill="auto"/>
                  <w:hideMark/>
                </w:tcPr>
                <w:p w:rsidR="00903E61" w:rsidRDefault="00903E61" w:rsidP="00A75C6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5733" w:type="dxa"/>
                  <w:tcBorders>
                    <w:top w:val="nil"/>
                    <w:left w:val="nil"/>
                    <w:bottom w:val="single" w:sz="4" w:space="0" w:color="auto"/>
                    <w:right w:val="single" w:sz="4" w:space="0" w:color="auto"/>
                  </w:tcBorders>
                  <w:shd w:val="clear" w:color="auto" w:fill="auto"/>
                  <w:vAlign w:val="bottom"/>
                  <w:hideMark/>
                </w:tcPr>
                <w:p w:rsidR="00903E61" w:rsidRPr="00F262AB" w:rsidRDefault="00903E61" w:rsidP="000A00D5">
                  <w:pPr>
                    <w:spacing w:after="0" w:line="240" w:lineRule="auto"/>
                    <w:rPr>
                      <w:rFonts w:ascii="Arial" w:hAnsi="Arial" w:cs="Arial"/>
                    </w:rPr>
                  </w:pPr>
                  <w:r w:rsidRPr="000A00D5">
                    <w:rPr>
                      <w:rFonts w:ascii="Times New Roman" w:eastAsia="Times New Roman" w:hAnsi="Times New Roman"/>
                      <w:lang w:eastAsia="ru-RU"/>
                    </w:rPr>
                    <w:t>Запасы</w:t>
                  </w:r>
                </w:p>
              </w:tc>
              <w:tc>
                <w:tcPr>
                  <w:tcW w:w="1780" w:type="dxa"/>
                  <w:tcBorders>
                    <w:top w:val="nil"/>
                    <w:left w:val="nil"/>
                    <w:bottom w:val="single" w:sz="4" w:space="0" w:color="auto"/>
                    <w:right w:val="single" w:sz="4" w:space="0" w:color="auto"/>
                  </w:tcBorders>
                  <w:shd w:val="clear" w:color="auto" w:fill="auto"/>
                  <w:vAlign w:val="bottom"/>
                  <w:hideMark/>
                </w:tcPr>
                <w:p w:rsidR="00903E61" w:rsidRDefault="00903E61" w:rsidP="00D43A05">
                  <w:pPr>
                    <w:spacing w:after="0" w:line="240" w:lineRule="auto"/>
                    <w:jc w:val="center"/>
                    <w:rPr>
                      <w:rFonts w:ascii="Times New Roman" w:eastAsia="Times New Roman" w:hAnsi="Times New Roman"/>
                      <w:lang w:eastAsia="ru-RU"/>
                    </w:rPr>
                  </w:pPr>
                </w:p>
              </w:tc>
              <w:tc>
                <w:tcPr>
                  <w:tcW w:w="1780" w:type="dxa"/>
                  <w:tcBorders>
                    <w:top w:val="nil"/>
                    <w:left w:val="nil"/>
                    <w:bottom w:val="single" w:sz="4" w:space="0" w:color="auto"/>
                    <w:right w:val="single" w:sz="4" w:space="0" w:color="auto"/>
                  </w:tcBorders>
                  <w:shd w:val="clear" w:color="auto" w:fill="auto"/>
                  <w:vAlign w:val="bottom"/>
                  <w:hideMark/>
                </w:tcPr>
                <w:p w:rsidR="00903E61" w:rsidRDefault="002B7360"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30</w:t>
                  </w:r>
                </w:p>
              </w:tc>
            </w:tr>
            <w:tr w:rsidR="00F61A78" w:rsidRPr="00A75C6F" w:rsidTr="00D97A21">
              <w:trPr>
                <w:trHeight w:val="330"/>
              </w:trPr>
              <w:tc>
                <w:tcPr>
                  <w:tcW w:w="680" w:type="dxa"/>
                  <w:tcBorders>
                    <w:top w:val="nil"/>
                    <w:left w:val="single" w:sz="4" w:space="0" w:color="auto"/>
                    <w:bottom w:val="single" w:sz="4" w:space="0" w:color="auto"/>
                    <w:right w:val="single" w:sz="4" w:space="0" w:color="auto"/>
                  </w:tcBorders>
                  <w:shd w:val="clear" w:color="auto" w:fill="auto"/>
                  <w:hideMark/>
                </w:tcPr>
                <w:p w:rsidR="00F61A78" w:rsidRPr="00A75C6F" w:rsidRDefault="00E77241" w:rsidP="00A75C6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5733" w:type="dxa"/>
                  <w:tcBorders>
                    <w:top w:val="nil"/>
                    <w:left w:val="nil"/>
                    <w:bottom w:val="single" w:sz="4" w:space="0" w:color="auto"/>
                    <w:right w:val="single" w:sz="4" w:space="0" w:color="auto"/>
                  </w:tcBorders>
                  <w:shd w:val="clear" w:color="auto" w:fill="auto"/>
                  <w:vAlign w:val="bottom"/>
                  <w:hideMark/>
                </w:tcPr>
                <w:p w:rsidR="00F61A78" w:rsidRPr="00A75C6F" w:rsidRDefault="00F61A78" w:rsidP="00A75C6F">
                  <w:pPr>
                    <w:spacing w:after="0" w:line="240" w:lineRule="auto"/>
                    <w:rPr>
                      <w:rFonts w:ascii="Times New Roman" w:eastAsia="Times New Roman" w:hAnsi="Times New Roman"/>
                      <w:lang w:eastAsia="ru-RU"/>
                    </w:rPr>
                  </w:pPr>
                  <w:r w:rsidRPr="00A75C6F">
                    <w:rPr>
                      <w:rFonts w:ascii="Times New Roman" w:eastAsia="Times New Roman" w:hAnsi="Times New Roman"/>
                      <w:lang w:eastAsia="ru-RU"/>
                    </w:rPr>
                    <w:t>Итого</w:t>
                  </w:r>
                </w:p>
              </w:tc>
              <w:tc>
                <w:tcPr>
                  <w:tcW w:w="1780" w:type="dxa"/>
                  <w:tcBorders>
                    <w:top w:val="nil"/>
                    <w:left w:val="nil"/>
                    <w:bottom w:val="single" w:sz="4" w:space="0" w:color="auto"/>
                    <w:right w:val="single" w:sz="4" w:space="0" w:color="auto"/>
                  </w:tcBorders>
                  <w:shd w:val="clear" w:color="auto" w:fill="auto"/>
                  <w:vAlign w:val="bottom"/>
                  <w:hideMark/>
                </w:tcPr>
                <w:p w:rsidR="00F61A78" w:rsidRPr="00F61A78" w:rsidRDefault="006A2757"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11</w:t>
                  </w:r>
                  <w:r w:rsidR="00DC6BBC">
                    <w:rPr>
                      <w:rFonts w:ascii="Times New Roman" w:eastAsia="Times New Roman" w:hAnsi="Times New Roman"/>
                      <w:lang w:eastAsia="ru-RU"/>
                    </w:rPr>
                    <w:t>2</w:t>
                  </w:r>
                </w:p>
              </w:tc>
              <w:tc>
                <w:tcPr>
                  <w:tcW w:w="1780" w:type="dxa"/>
                  <w:tcBorders>
                    <w:top w:val="nil"/>
                    <w:left w:val="nil"/>
                    <w:bottom w:val="single" w:sz="4" w:space="0" w:color="auto"/>
                    <w:right w:val="single" w:sz="4" w:space="0" w:color="auto"/>
                  </w:tcBorders>
                  <w:shd w:val="clear" w:color="auto" w:fill="auto"/>
                  <w:vAlign w:val="bottom"/>
                  <w:hideMark/>
                </w:tcPr>
                <w:p w:rsidR="00F61A78" w:rsidRPr="00A75C6F" w:rsidRDefault="002B7360"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15</w:t>
                  </w:r>
                  <w:r w:rsidR="00DC6BBC">
                    <w:rPr>
                      <w:rFonts w:ascii="Times New Roman" w:eastAsia="Times New Roman" w:hAnsi="Times New Roman"/>
                      <w:lang w:eastAsia="ru-RU"/>
                    </w:rPr>
                    <w:t>3</w:t>
                  </w:r>
                </w:p>
              </w:tc>
            </w:tr>
          </w:tbl>
          <w:p w:rsidR="008B1955" w:rsidRDefault="008B1955" w:rsidP="00EC1CA0">
            <w:pPr>
              <w:spacing w:after="0" w:line="240" w:lineRule="auto"/>
              <w:rPr>
                <w:rFonts w:ascii="Times New Roman" w:eastAsia="Times New Roman" w:hAnsi="Times New Roman"/>
                <w:lang w:eastAsia="ru-RU"/>
              </w:rPr>
            </w:pPr>
          </w:p>
          <w:p w:rsidR="008B1955" w:rsidRDefault="002C17ED" w:rsidP="00EC1CA0">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20.1.1 </w:t>
            </w:r>
            <w:r w:rsidR="00E672D4" w:rsidRPr="00664A01">
              <w:rPr>
                <w:rFonts w:ascii="Times New Roman" w:eastAsia="Times New Roman" w:hAnsi="Times New Roman"/>
                <w:lang w:eastAsia="ru-RU"/>
              </w:rPr>
              <w:t>По состоянию на 31 декабря 20</w:t>
            </w:r>
            <w:r w:rsidR="00F61A78">
              <w:rPr>
                <w:rFonts w:ascii="Times New Roman" w:eastAsia="Times New Roman" w:hAnsi="Times New Roman"/>
                <w:lang w:eastAsia="ru-RU"/>
              </w:rPr>
              <w:t>2</w:t>
            </w:r>
            <w:r w:rsidR="002B7360">
              <w:rPr>
                <w:rFonts w:ascii="Times New Roman" w:eastAsia="Times New Roman" w:hAnsi="Times New Roman"/>
                <w:lang w:eastAsia="ru-RU"/>
              </w:rPr>
              <w:t xml:space="preserve">3 </w:t>
            </w:r>
            <w:r w:rsidR="00E672D4" w:rsidRPr="00664A01">
              <w:rPr>
                <w:rFonts w:ascii="Times New Roman" w:eastAsia="Times New Roman" w:hAnsi="Times New Roman"/>
                <w:lang w:eastAsia="ru-RU"/>
              </w:rPr>
              <w:t xml:space="preserve">года основную долю прочих активов составили расчеты </w:t>
            </w:r>
            <w:r w:rsidR="00CE240E">
              <w:rPr>
                <w:rFonts w:ascii="Times New Roman" w:eastAsia="Times New Roman" w:hAnsi="Times New Roman"/>
                <w:lang w:eastAsia="ru-RU"/>
              </w:rPr>
              <w:t>с поставщиками и подрядчиками</w:t>
            </w:r>
            <w:r w:rsidR="0021495B" w:rsidRPr="00664A01">
              <w:rPr>
                <w:rFonts w:ascii="Times New Roman" w:eastAsia="Times New Roman" w:hAnsi="Times New Roman"/>
                <w:lang w:eastAsia="ru-RU"/>
              </w:rPr>
              <w:t xml:space="preserve"> на сумму </w:t>
            </w:r>
            <w:r w:rsidR="002B7360">
              <w:rPr>
                <w:rFonts w:ascii="Times New Roman" w:eastAsia="Times New Roman" w:hAnsi="Times New Roman"/>
                <w:lang w:eastAsia="ru-RU"/>
              </w:rPr>
              <w:t>110,12</w:t>
            </w:r>
            <w:r w:rsidR="000A00D5">
              <w:rPr>
                <w:rFonts w:ascii="Times New Roman" w:eastAsia="Times New Roman" w:hAnsi="Times New Roman"/>
                <w:lang w:eastAsia="ru-RU"/>
              </w:rPr>
              <w:t xml:space="preserve"> </w:t>
            </w:r>
            <w:r w:rsidR="0079496C">
              <w:rPr>
                <w:rFonts w:ascii="Times New Roman" w:eastAsia="Times New Roman" w:hAnsi="Times New Roman"/>
                <w:lang w:eastAsia="ru-RU"/>
              </w:rPr>
              <w:t>тыс.</w:t>
            </w:r>
            <w:r w:rsidR="00E672D4" w:rsidRPr="00664A01">
              <w:rPr>
                <w:rFonts w:ascii="Times New Roman" w:eastAsia="Times New Roman" w:hAnsi="Times New Roman"/>
                <w:lang w:eastAsia="ru-RU"/>
              </w:rPr>
              <w:t>рубл</w:t>
            </w:r>
            <w:r w:rsidR="0021495B" w:rsidRPr="00664A01">
              <w:rPr>
                <w:rFonts w:ascii="Times New Roman" w:eastAsia="Times New Roman" w:hAnsi="Times New Roman"/>
                <w:lang w:eastAsia="ru-RU"/>
              </w:rPr>
              <w:t>ей</w:t>
            </w:r>
            <w:r w:rsidR="006A2757">
              <w:rPr>
                <w:rFonts w:ascii="Times New Roman" w:eastAsia="Times New Roman" w:hAnsi="Times New Roman"/>
                <w:lang w:eastAsia="ru-RU"/>
              </w:rPr>
              <w:t xml:space="preserve">, </w:t>
            </w:r>
            <w:r w:rsidR="002B7360">
              <w:rPr>
                <w:rFonts w:ascii="Times New Roman" w:eastAsia="Times New Roman" w:hAnsi="Times New Roman"/>
                <w:lang w:eastAsia="ru-RU"/>
              </w:rPr>
              <w:t xml:space="preserve"> </w:t>
            </w:r>
            <w:r w:rsidR="006A2757">
              <w:rPr>
                <w:rFonts w:ascii="Times New Roman" w:eastAsia="Times New Roman" w:hAnsi="Times New Roman"/>
                <w:lang w:eastAsia="ru-RU"/>
              </w:rPr>
              <w:t>том числе</w:t>
            </w:r>
            <w:r w:rsidR="002B7360">
              <w:rPr>
                <w:rFonts w:ascii="Times New Roman" w:eastAsia="Times New Roman" w:hAnsi="Times New Roman"/>
                <w:lang w:eastAsia="ru-RU"/>
              </w:rPr>
              <w:t xml:space="preserve"> предоплата за услуги в 1 квартале 2024 г.</w:t>
            </w:r>
            <w:r w:rsidR="0021495B" w:rsidRPr="00664A01">
              <w:rPr>
                <w:rFonts w:ascii="Times New Roman" w:eastAsia="Times New Roman" w:hAnsi="Times New Roman"/>
                <w:lang w:eastAsia="ru-RU"/>
              </w:rPr>
              <w:t xml:space="preserve"> (на 31 декабря 20</w:t>
            </w:r>
            <w:r w:rsidR="000A00D5">
              <w:rPr>
                <w:rFonts w:ascii="Times New Roman" w:eastAsia="Times New Roman" w:hAnsi="Times New Roman"/>
                <w:lang w:eastAsia="ru-RU"/>
              </w:rPr>
              <w:t>2</w:t>
            </w:r>
            <w:r w:rsidR="002B7360">
              <w:rPr>
                <w:rFonts w:ascii="Times New Roman" w:eastAsia="Times New Roman" w:hAnsi="Times New Roman"/>
                <w:lang w:eastAsia="ru-RU"/>
              </w:rPr>
              <w:t>2</w:t>
            </w:r>
            <w:r w:rsidR="0021495B" w:rsidRPr="00664A01">
              <w:rPr>
                <w:rFonts w:ascii="Times New Roman" w:eastAsia="Times New Roman" w:hAnsi="Times New Roman"/>
                <w:lang w:eastAsia="ru-RU"/>
              </w:rPr>
              <w:t xml:space="preserve"> года: </w:t>
            </w:r>
            <w:r w:rsidR="002B7360">
              <w:rPr>
                <w:rFonts w:ascii="Times New Roman" w:eastAsia="Times New Roman" w:hAnsi="Times New Roman"/>
                <w:lang w:eastAsia="ru-RU"/>
              </w:rPr>
              <w:t>121,06</w:t>
            </w:r>
            <w:r w:rsidR="0079496C">
              <w:rPr>
                <w:rFonts w:ascii="Times New Roman" w:eastAsia="Times New Roman" w:hAnsi="Times New Roman"/>
                <w:lang w:eastAsia="ru-RU"/>
              </w:rPr>
              <w:t xml:space="preserve"> тыс. </w:t>
            </w:r>
            <w:r w:rsidR="00E672D4" w:rsidRPr="00664A01">
              <w:rPr>
                <w:rFonts w:ascii="Times New Roman" w:eastAsia="Times New Roman" w:hAnsi="Times New Roman"/>
                <w:lang w:eastAsia="ru-RU"/>
              </w:rPr>
              <w:t xml:space="preserve">рублей). </w:t>
            </w:r>
          </w:p>
          <w:p w:rsidR="006A2757" w:rsidRDefault="006A2757" w:rsidP="00EC1CA0">
            <w:pPr>
              <w:spacing w:after="0" w:line="240" w:lineRule="auto"/>
              <w:rPr>
                <w:rFonts w:ascii="Times New Roman" w:eastAsia="Times New Roman" w:hAnsi="Times New Roman"/>
                <w:lang w:eastAsia="ru-RU"/>
              </w:rPr>
            </w:pPr>
          </w:p>
          <w:p w:rsidR="008B1955" w:rsidRDefault="008B1955" w:rsidP="00EC1CA0">
            <w:pPr>
              <w:spacing w:after="0" w:line="240" w:lineRule="auto"/>
              <w:rPr>
                <w:rFonts w:ascii="Times New Roman" w:eastAsia="Times New Roman" w:hAnsi="Times New Roman"/>
                <w:lang w:eastAsia="ru-RU"/>
              </w:rPr>
            </w:pPr>
          </w:p>
          <w:p w:rsidR="003B2FCC" w:rsidRDefault="003B2FCC" w:rsidP="00EC1CA0">
            <w:pPr>
              <w:spacing w:after="0" w:line="240" w:lineRule="auto"/>
              <w:rPr>
                <w:rFonts w:ascii="Times New Roman" w:eastAsia="Times New Roman" w:hAnsi="Times New Roman"/>
                <w:lang w:eastAsia="ru-RU"/>
              </w:rPr>
            </w:pPr>
          </w:p>
          <w:p w:rsidR="003B2FCC" w:rsidRDefault="003B2FCC" w:rsidP="00EC1CA0">
            <w:pPr>
              <w:spacing w:after="0" w:line="240" w:lineRule="auto"/>
              <w:rPr>
                <w:rFonts w:ascii="Times New Roman" w:eastAsia="Times New Roman" w:hAnsi="Times New Roman"/>
                <w:lang w:eastAsia="ru-RU"/>
              </w:rPr>
            </w:pPr>
          </w:p>
          <w:p w:rsidR="00A66805" w:rsidRPr="00664A01" w:rsidRDefault="00A66805" w:rsidP="00EC1CA0">
            <w:pPr>
              <w:spacing w:after="0" w:line="240" w:lineRule="auto"/>
              <w:rPr>
                <w:rFonts w:ascii="Times New Roman" w:eastAsia="Times New Roman" w:hAnsi="Times New Roman"/>
                <w:lang w:eastAsia="ru-RU"/>
              </w:rPr>
            </w:pPr>
          </w:p>
          <w:tbl>
            <w:tblPr>
              <w:tblW w:w="9215" w:type="dxa"/>
              <w:tblLayout w:type="fixed"/>
              <w:tblLook w:val="04A0" w:firstRow="1" w:lastRow="0" w:firstColumn="1" w:lastColumn="0" w:noHBand="0" w:noVBand="1"/>
            </w:tblPr>
            <w:tblGrid>
              <w:gridCol w:w="6"/>
              <w:gridCol w:w="849"/>
              <w:gridCol w:w="4800"/>
              <w:gridCol w:w="1780"/>
              <w:gridCol w:w="1277"/>
              <w:gridCol w:w="503"/>
            </w:tblGrid>
            <w:tr w:rsidR="00165023" w:rsidRPr="00664A01" w:rsidTr="001D1008">
              <w:trPr>
                <w:gridBefore w:val="1"/>
                <w:gridAfter w:val="1"/>
                <w:wBefore w:w="6" w:type="dxa"/>
                <w:wAfter w:w="503" w:type="dxa"/>
                <w:trHeight w:val="225"/>
              </w:trPr>
              <w:tc>
                <w:tcPr>
                  <w:tcW w:w="8706" w:type="dxa"/>
                  <w:gridSpan w:val="4"/>
                  <w:tcBorders>
                    <w:top w:val="nil"/>
                    <w:left w:val="nil"/>
                    <w:bottom w:val="nil"/>
                    <w:right w:val="nil"/>
                  </w:tcBorders>
                  <w:shd w:val="clear" w:color="auto" w:fill="auto"/>
                  <w:vAlign w:val="center"/>
                  <w:hideMark/>
                </w:tcPr>
                <w:p w:rsidR="00165023" w:rsidRPr="008B1955" w:rsidRDefault="00165023" w:rsidP="008B1955">
                  <w:pPr>
                    <w:spacing w:after="0" w:line="240" w:lineRule="auto"/>
                    <w:jc w:val="center"/>
                    <w:rPr>
                      <w:rFonts w:ascii="Times New Roman" w:hAnsi="Times New Roman"/>
                      <w:b/>
                      <w:bCs/>
                      <w:sz w:val="24"/>
                      <w:szCs w:val="20"/>
                    </w:rPr>
                  </w:pPr>
                  <w:r w:rsidRPr="00912810">
                    <w:rPr>
                      <w:rFonts w:ascii="Times New Roman" w:hAnsi="Times New Roman"/>
                      <w:b/>
                      <w:bCs/>
                      <w:sz w:val="24"/>
                      <w:szCs w:val="20"/>
                    </w:rPr>
                    <w:t>Примечание 26. Финансовые обязательства, оцениваемые по амортизированной стоимости: кредиторская задолженность</w:t>
                  </w:r>
                </w:p>
              </w:tc>
            </w:tr>
            <w:tr w:rsidR="008B1955" w:rsidRPr="008B1955" w:rsidTr="001D1008">
              <w:trPr>
                <w:trHeight w:val="375"/>
              </w:trPr>
              <w:tc>
                <w:tcPr>
                  <w:tcW w:w="9215" w:type="dxa"/>
                  <w:gridSpan w:val="6"/>
                  <w:tcBorders>
                    <w:top w:val="nil"/>
                    <w:left w:val="nil"/>
                    <w:bottom w:val="nil"/>
                    <w:right w:val="nil"/>
                  </w:tcBorders>
                  <w:shd w:val="clear" w:color="auto" w:fill="auto"/>
                  <w:vAlign w:val="center"/>
                  <w:hideMark/>
                </w:tcPr>
                <w:p w:rsidR="008B1955" w:rsidRPr="008B1955" w:rsidRDefault="008B1955" w:rsidP="008B1955">
                  <w:pPr>
                    <w:spacing w:after="0" w:line="240" w:lineRule="auto"/>
                    <w:jc w:val="center"/>
                    <w:rPr>
                      <w:rFonts w:ascii="Times New Roman" w:eastAsia="Times New Roman" w:hAnsi="Times New Roman"/>
                      <w:b/>
                      <w:bCs/>
                      <w:lang w:eastAsia="ru-RU"/>
                    </w:rPr>
                  </w:pPr>
                  <w:r w:rsidRPr="008B1955">
                    <w:rPr>
                      <w:rFonts w:ascii="Times New Roman" w:eastAsia="Times New Roman" w:hAnsi="Times New Roman"/>
                      <w:b/>
                      <w:bCs/>
                      <w:lang w:eastAsia="ru-RU"/>
                    </w:rPr>
                    <w:t>Кредиторская задолженность</w:t>
                  </w:r>
                </w:p>
              </w:tc>
            </w:tr>
            <w:tr w:rsidR="003B762C" w:rsidRPr="008B1955" w:rsidTr="001D1008">
              <w:trPr>
                <w:trHeight w:val="225"/>
              </w:trPr>
              <w:tc>
                <w:tcPr>
                  <w:tcW w:w="855" w:type="dxa"/>
                  <w:gridSpan w:val="2"/>
                  <w:tcBorders>
                    <w:top w:val="nil"/>
                    <w:left w:val="nil"/>
                    <w:bottom w:val="nil"/>
                    <w:right w:val="nil"/>
                  </w:tcBorders>
                  <w:shd w:val="clear" w:color="auto" w:fill="auto"/>
                  <w:noWrap/>
                  <w:vAlign w:val="bottom"/>
                  <w:hideMark/>
                </w:tcPr>
                <w:p w:rsidR="003B762C" w:rsidRPr="008B1955" w:rsidRDefault="003B762C" w:rsidP="008B1955">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3B762C" w:rsidRPr="008B1955" w:rsidRDefault="003B762C" w:rsidP="008B1955">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3B762C" w:rsidRPr="008B1955" w:rsidRDefault="003B762C" w:rsidP="008B1955">
                  <w:pPr>
                    <w:spacing w:after="0" w:line="240" w:lineRule="auto"/>
                    <w:rPr>
                      <w:rFonts w:ascii="Times New Roman" w:eastAsia="Times New Roman" w:hAnsi="Times New Roman"/>
                      <w:lang w:eastAsia="ru-RU"/>
                    </w:rPr>
                  </w:pPr>
                </w:p>
              </w:tc>
              <w:tc>
                <w:tcPr>
                  <w:tcW w:w="1780" w:type="dxa"/>
                  <w:gridSpan w:val="2"/>
                  <w:tcBorders>
                    <w:top w:val="nil"/>
                    <w:left w:val="nil"/>
                    <w:bottom w:val="nil"/>
                    <w:right w:val="nil"/>
                  </w:tcBorders>
                  <w:shd w:val="clear" w:color="auto" w:fill="auto"/>
                  <w:noWrap/>
                  <w:vAlign w:val="center"/>
                  <w:hideMark/>
                </w:tcPr>
                <w:p w:rsidR="003B762C" w:rsidRPr="008B1955" w:rsidRDefault="003B762C" w:rsidP="008B1955">
                  <w:pPr>
                    <w:spacing w:after="0" w:line="240" w:lineRule="auto"/>
                    <w:jc w:val="right"/>
                    <w:rPr>
                      <w:rFonts w:ascii="Times New Roman" w:eastAsia="Times New Roman" w:hAnsi="Times New Roman"/>
                      <w:lang w:eastAsia="ru-RU"/>
                    </w:rPr>
                  </w:pPr>
                  <w:r w:rsidRPr="008B1955">
                    <w:rPr>
                      <w:rFonts w:ascii="Times New Roman" w:eastAsia="Times New Roman" w:hAnsi="Times New Roman"/>
                      <w:lang w:eastAsia="ru-RU"/>
                    </w:rPr>
                    <w:t>Таблица 26.1</w:t>
                  </w:r>
                </w:p>
              </w:tc>
            </w:tr>
            <w:tr w:rsidR="003B762C" w:rsidRPr="008B1955" w:rsidTr="001D1008">
              <w:trPr>
                <w:trHeight w:val="315"/>
              </w:trPr>
              <w:tc>
                <w:tcPr>
                  <w:tcW w:w="855" w:type="dxa"/>
                  <w:gridSpan w:val="2"/>
                  <w:tcBorders>
                    <w:top w:val="nil"/>
                    <w:left w:val="nil"/>
                    <w:bottom w:val="nil"/>
                    <w:right w:val="nil"/>
                  </w:tcBorders>
                  <w:shd w:val="clear" w:color="auto" w:fill="auto"/>
                  <w:noWrap/>
                  <w:vAlign w:val="bottom"/>
                  <w:hideMark/>
                </w:tcPr>
                <w:p w:rsidR="003B762C" w:rsidRPr="008B1955" w:rsidRDefault="003B762C" w:rsidP="008B1955">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3B762C" w:rsidRPr="008B1955" w:rsidRDefault="003B762C" w:rsidP="008B1955">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3B762C" w:rsidRPr="008B1955" w:rsidRDefault="003B762C" w:rsidP="008B1955">
                  <w:pPr>
                    <w:spacing w:after="0" w:line="240" w:lineRule="auto"/>
                    <w:rPr>
                      <w:rFonts w:ascii="Times New Roman" w:eastAsia="Times New Roman" w:hAnsi="Times New Roman"/>
                      <w:lang w:eastAsia="ru-RU"/>
                    </w:rPr>
                  </w:pPr>
                </w:p>
              </w:tc>
              <w:tc>
                <w:tcPr>
                  <w:tcW w:w="1780" w:type="dxa"/>
                  <w:gridSpan w:val="2"/>
                  <w:tcBorders>
                    <w:top w:val="nil"/>
                    <w:left w:val="nil"/>
                    <w:bottom w:val="nil"/>
                    <w:right w:val="nil"/>
                  </w:tcBorders>
                  <w:shd w:val="clear" w:color="auto" w:fill="auto"/>
                  <w:vAlign w:val="bottom"/>
                  <w:hideMark/>
                </w:tcPr>
                <w:p w:rsidR="003B762C" w:rsidRPr="008B1955" w:rsidRDefault="003B762C" w:rsidP="008B1955">
                  <w:pPr>
                    <w:spacing w:after="0" w:line="240" w:lineRule="auto"/>
                    <w:rPr>
                      <w:rFonts w:ascii="Times New Roman" w:eastAsia="Times New Roman" w:hAnsi="Times New Roman"/>
                      <w:lang w:eastAsia="ru-RU"/>
                    </w:rPr>
                  </w:pPr>
                </w:p>
              </w:tc>
            </w:tr>
            <w:tr w:rsidR="00F61A78" w:rsidRPr="008B1955" w:rsidTr="001D1008">
              <w:trPr>
                <w:trHeight w:val="225"/>
              </w:trPr>
              <w:tc>
                <w:tcPr>
                  <w:tcW w:w="8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1A78" w:rsidRPr="008B1955" w:rsidRDefault="00F61A78" w:rsidP="008B1955">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Номер строки</w:t>
                  </w:r>
                </w:p>
              </w:tc>
              <w:tc>
                <w:tcPr>
                  <w:tcW w:w="4800" w:type="dxa"/>
                  <w:tcBorders>
                    <w:top w:val="single" w:sz="4" w:space="0" w:color="auto"/>
                    <w:left w:val="nil"/>
                    <w:bottom w:val="single" w:sz="4" w:space="0" w:color="auto"/>
                    <w:right w:val="single" w:sz="4" w:space="0" w:color="auto"/>
                  </w:tcBorders>
                  <w:shd w:val="clear" w:color="auto" w:fill="auto"/>
                  <w:noWrap/>
                  <w:vAlign w:val="center"/>
                  <w:hideMark/>
                </w:tcPr>
                <w:p w:rsidR="00F61A78" w:rsidRPr="008B1955" w:rsidRDefault="00F61A78" w:rsidP="008B1955">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Наименование показателя</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F61A78" w:rsidRPr="008B1955" w:rsidRDefault="00F61A78" w:rsidP="003B2FCC">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На 31.12.20</w:t>
                  </w:r>
                  <w:r>
                    <w:rPr>
                      <w:rFonts w:ascii="Times New Roman" w:eastAsia="Times New Roman" w:hAnsi="Times New Roman"/>
                      <w:lang w:eastAsia="ru-RU"/>
                    </w:rPr>
                    <w:t>2</w:t>
                  </w:r>
                  <w:r w:rsidR="003B2FCC">
                    <w:rPr>
                      <w:rFonts w:ascii="Times New Roman" w:eastAsia="Times New Roman" w:hAnsi="Times New Roman"/>
                      <w:lang w:eastAsia="ru-RU"/>
                    </w:rPr>
                    <w:t>3</w:t>
                  </w:r>
                </w:p>
              </w:tc>
              <w:tc>
                <w:tcPr>
                  <w:tcW w:w="1780" w:type="dxa"/>
                  <w:gridSpan w:val="2"/>
                  <w:tcBorders>
                    <w:top w:val="single" w:sz="4" w:space="0" w:color="auto"/>
                    <w:left w:val="nil"/>
                    <w:bottom w:val="single" w:sz="4" w:space="0" w:color="auto"/>
                    <w:right w:val="single" w:sz="4" w:space="0" w:color="auto"/>
                  </w:tcBorders>
                  <w:shd w:val="clear" w:color="auto" w:fill="auto"/>
                  <w:noWrap/>
                  <w:vAlign w:val="center"/>
                  <w:hideMark/>
                </w:tcPr>
                <w:p w:rsidR="00F61A78" w:rsidRPr="008B1955" w:rsidRDefault="00F61A78" w:rsidP="003B2FCC">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На 31.12.20</w:t>
                  </w:r>
                  <w:r w:rsidR="00CE240E">
                    <w:rPr>
                      <w:rFonts w:ascii="Times New Roman" w:eastAsia="Times New Roman" w:hAnsi="Times New Roman"/>
                      <w:lang w:eastAsia="ru-RU"/>
                    </w:rPr>
                    <w:t>2</w:t>
                  </w:r>
                  <w:r w:rsidR="003B2FCC">
                    <w:rPr>
                      <w:rFonts w:ascii="Times New Roman" w:eastAsia="Times New Roman" w:hAnsi="Times New Roman"/>
                      <w:lang w:eastAsia="ru-RU"/>
                    </w:rPr>
                    <w:t>2</w:t>
                  </w:r>
                </w:p>
              </w:tc>
            </w:tr>
            <w:tr w:rsidR="00F61A78" w:rsidRPr="008B1955" w:rsidTr="001D1008">
              <w:trPr>
                <w:trHeight w:val="248"/>
              </w:trPr>
              <w:tc>
                <w:tcPr>
                  <w:tcW w:w="855" w:type="dxa"/>
                  <w:gridSpan w:val="2"/>
                  <w:tcBorders>
                    <w:top w:val="nil"/>
                    <w:left w:val="single" w:sz="4" w:space="0" w:color="auto"/>
                    <w:bottom w:val="single" w:sz="4" w:space="0" w:color="auto"/>
                    <w:right w:val="single" w:sz="4" w:space="0" w:color="auto"/>
                  </w:tcBorders>
                  <w:shd w:val="clear" w:color="auto" w:fill="auto"/>
                  <w:hideMark/>
                </w:tcPr>
                <w:p w:rsidR="00F61A78" w:rsidRPr="008B1955" w:rsidRDefault="00F61A78" w:rsidP="008B1955">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1</w:t>
                  </w:r>
                </w:p>
              </w:tc>
              <w:tc>
                <w:tcPr>
                  <w:tcW w:w="480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8B1955">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2</w:t>
                  </w:r>
                </w:p>
              </w:tc>
              <w:tc>
                <w:tcPr>
                  <w:tcW w:w="178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8B1955">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3</w:t>
                  </w:r>
                </w:p>
              </w:tc>
              <w:tc>
                <w:tcPr>
                  <w:tcW w:w="1780" w:type="dxa"/>
                  <w:gridSpan w:val="2"/>
                  <w:tcBorders>
                    <w:top w:val="nil"/>
                    <w:left w:val="nil"/>
                    <w:bottom w:val="single" w:sz="4" w:space="0" w:color="auto"/>
                    <w:right w:val="single" w:sz="4" w:space="0" w:color="auto"/>
                  </w:tcBorders>
                  <w:shd w:val="clear" w:color="auto" w:fill="auto"/>
                  <w:vAlign w:val="bottom"/>
                  <w:hideMark/>
                </w:tcPr>
                <w:p w:rsidR="00F61A78" w:rsidRPr="008B1955" w:rsidRDefault="00F61A78" w:rsidP="00951DEF">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3</w:t>
                  </w:r>
                </w:p>
              </w:tc>
            </w:tr>
            <w:tr w:rsidR="00F61A78" w:rsidRPr="008B1955" w:rsidTr="001D1008">
              <w:trPr>
                <w:trHeight w:val="300"/>
              </w:trPr>
              <w:tc>
                <w:tcPr>
                  <w:tcW w:w="855" w:type="dxa"/>
                  <w:gridSpan w:val="2"/>
                  <w:tcBorders>
                    <w:top w:val="nil"/>
                    <w:left w:val="single" w:sz="4" w:space="0" w:color="auto"/>
                    <w:bottom w:val="single" w:sz="4" w:space="0" w:color="auto"/>
                    <w:right w:val="single" w:sz="4" w:space="0" w:color="auto"/>
                  </w:tcBorders>
                  <w:shd w:val="clear" w:color="auto" w:fill="auto"/>
                  <w:hideMark/>
                </w:tcPr>
                <w:p w:rsidR="00F61A78" w:rsidRPr="008B1955" w:rsidRDefault="00F61A78" w:rsidP="008B1955">
                  <w:pPr>
                    <w:spacing w:after="0" w:line="240" w:lineRule="auto"/>
                    <w:jc w:val="center"/>
                    <w:rPr>
                      <w:rFonts w:ascii="Times New Roman" w:eastAsia="Times New Roman" w:hAnsi="Times New Roman"/>
                      <w:lang w:eastAsia="ru-RU"/>
                    </w:rPr>
                  </w:pPr>
                  <w:r w:rsidRPr="008B1955">
                    <w:rPr>
                      <w:rFonts w:ascii="Times New Roman" w:eastAsia="Times New Roman" w:hAnsi="Times New Roman"/>
                      <w:lang w:eastAsia="ru-RU"/>
                    </w:rPr>
                    <w:t>1</w:t>
                  </w:r>
                </w:p>
              </w:tc>
              <w:tc>
                <w:tcPr>
                  <w:tcW w:w="480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8B1955">
                  <w:pPr>
                    <w:spacing w:after="0" w:line="240" w:lineRule="auto"/>
                    <w:rPr>
                      <w:rFonts w:ascii="Times New Roman" w:eastAsia="Times New Roman" w:hAnsi="Times New Roman"/>
                      <w:lang w:eastAsia="ru-RU"/>
                    </w:rPr>
                  </w:pPr>
                  <w:r w:rsidRPr="008B1955">
                    <w:rPr>
                      <w:rFonts w:ascii="Times New Roman" w:eastAsia="Times New Roman" w:hAnsi="Times New Roman"/>
                      <w:lang w:eastAsia="ru-RU"/>
                    </w:rPr>
                    <w:t>Кредиторская задолженность по информационно-технологическим услугам</w:t>
                  </w:r>
                </w:p>
              </w:tc>
              <w:tc>
                <w:tcPr>
                  <w:tcW w:w="178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D43A05">
                  <w:pPr>
                    <w:spacing w:after="0" w:line="240" w:lineRule="auto"/>
                    <w:jc w:val="center"/>
                    <w:rPr>
                      <w:rFonts w:ascii="Times New Roman" w:eastAsia="Times New Roman" w:hAnsi="Times New Roman"/>
                      <w:lang w:eastAsia="ru-RU"/>
                    </w:rPr>
                  </w:pPr>
                </w:p>
              </w:tc>
              <w:tc>
                <w:tcPr>
                  <w:tcW w:w="1780" w:type="dxa"/>
                  <w:gridSpan w:val="2"/>
                  <w:tcBorders>
                    <w:top w:val="nil"/>
                    <w:left w:val="nil"/>
                    <w:bottom w:val="single" w:sz="4" w:space="0" w:color="auto"/>
                    <w:right w:val="single" w:sz="4" w:space="0" w:color="auto"/>
                  </w:tcBorders>
                  <w:shd w:val="clear" w:color="auto" w:fill="auto"/>
                  <w:vAlign w:val="bottom"/>
                  <w:hideMark/>
                </w:tcPr>
                <w:p w:rsidR="00F61A78" w:rsidRPr="008B1955" w:rsidRDefault="00CE240E"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w:t>
                  </w:r>
                </w:p>
              </w:tc>
            </w:tr>
            <w:tr w:rsidR="00F61A78" w:rsidRPr="008B1955" w:rsidTr="001D1008">
              <w:trPr>
                <w:trHeight w:val="645"/>
              </w:trPr>
              <w:tc>
                <w:tcPr>
                  <w:tcW w:w="855" w:type="dxa"/>
                  <w:gridSpan w:val="2"/>
                  <w:tcBorders>
                    <w:top w:val="nil"/>
                    <w:left w:val="single" w:sz="4" w:space="0" w:color="auto"/>
                    <w:bottom w:val="single" w:sz="4" w:space="0" w:color="auto"/>
                    <w:right w:val="single" w:sz="4" w:space="0" w:color="auto"/>
                  </w:tcBorders>
                  <w:shd w:val="clear" w:color="auto" w:fill="auto"/>
                  <w:hideMark/>
                </w:tcPr>
                <w:p w:rsidR="00F61A78" w:rsidRPr="008B1955" w:rsidRDefault="00C1231F" w:rsidP="008B195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480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8B1955">
                  <w:pPr>
                    <w:spacing w:after="0" w:line="240" w:lineRule="auto"/>
                    <w:rPr>
                      <w:rFonts w:ascii="Times New Roman" w:eastAsia="Times New Roman" w:hAnsi="Times New Roman"/>
                      <w:lang w:eastAsia="ru-RU"/>
                    </w:rPr>
                  </w:pPr>
                  <w:r w:rsidRPr="008B1955">
                    <w:rPr>
                      <w:rFonts w:ascii="Times New Roman" w:eastAsia="Times New Roman" w:hAnsi="Times New Roman"/>
                      <w:lang w:eastAsia="ru-RU"/>
                    </w:rPr>
                    <w:t>Кредиторская задолженность перед регистраторами</w:t>
                  </w:r>
                </w:p>
              </w:tc>
              <w:tc>
                <w:tcPr>
                  <w:tcW w:w="178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D43A05">
                  <w:pPr>
                    <w:spacing w:after="0" w:line="240" w:lineRule="auto"/>
                    <w:jc w:val="center"/>
                    <w:rPr>
                      <w:rFonts w:ascii="Times New Roman" w:eastAsia="Times New Roman" w:hAnsi="Times New Roman"/>
                      <w:lang w:eastAsia="ru-RU"/>
                    </w:rPr>
                  </w:pPr>
                </w:p>
              </w:tc>
              <w:tc>
                <w:tcPr>
                  <w:tcW w:w="1780" w:type="dxa"/>
                  <w:gridSpan w:val="2"/>
                  <w:tcBorders>
                    <w:top w:val="nil"/>
                    <w:left w:val="nil"/>
                    <w:bottom w:val="single" w:sz="4" w:space="0" w:color="auto"/>
                    <w:right w:val="single" w:sz="4" w:space="0" w:color="auto"/>
                  </w:tcBorders>
                  <w:shd w:val="clear" w:color="auto" w:fill="auto"/>
                  <w:vAlign w:val="bottom"/>
                  <w:hideMark/>
                </w:tcPr>
                <w:p w:rsidR="00F61A78" w:rsidRPr="008B1955" w:rsidRDefault="00F262AB"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w:t>
                  </w:r>
                </w:p>
              </w:tc>
            </w:tr>
            <w:tr w:rsidR="00F61A78" w:rsidRPr="008B1955" w:rsidTr="001D1008">
              <w:trPr>
                <w:trHeight w:val="585"/>
              </w:trPr>
              <w:tc>
                <w:tcPr>
                  <w:tcW w:w="855" w:type="dxa"/>
                  <w:gridSpan w:val="2"/>
                  <w:tcBorders>
                    <w:top w:val="nil"/>
                    <w:left w:val="single" w:sz="4" w:space="0" w:color="auto"/>
                    <w:bottom w:val="single" w:sz="4" w:space="0" w:color="auto"/>
                    <w:right w:val="single" w:sz="4" w:space="0" w:color="auto"/>
                  </w:tcBorders>
                  <w:shd w:val="clear" w:color="auto" w:fill="auto"/>
                  <w:hideMark/>
                </w:tcPr>
                <w:p w:rsidR="00F61A78" w:rsidRPr="008B1955" w:rsidRDefault="00C1231F" w:rsidP="008B195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480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8B1955">
                  <w:pPr>
                    <w:spacing w:after="0" w:line="240" w:lineRule="auto"/>
                    <w:rPr>
                      <w:rFonts w:ascii="Times New Roman" w:eastAsia="Times New Roman" w:hAnsi="Times New Roman"/>
                      <w:lang w:eastAsia="ru-RU"/>
                    </w:rPr>
                  </w:pPr>
                  <w:r w:rsidRPr="008B1955">
                    <w:rPr>
                      <w:rFonts w:ascii="Times New Roman" w:eastAsia="Times New Roman" w:hAnsi="Times New Roman"/>
                      <w:lang w:eastAsia="ru-RU"/>
                    </w:rPr>
                    <w:t>Кредиторская задолженность по торговым операциям, в том числе:</w:t>
                  </w:r>
                </w:p>
              </w:tc>
              <w:tc>
                <w:tcPr>
                  <w:tcW w:w="178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D43A05">
                  <w:pPr>
                    <w:spacing w:after="0" w:line="240" w:lineRule="auto"/>
                    <w:jc w:val="center"/>
                    <w:rPr>
                      <w:rFonts w:ascii="Times New Roman" w:eastAsia="Times New Roman" w:hAnsi="Times New Roman"/>
                      <w:lang w:eastAsia="ru-RU"/>
                    </w:rPr>
                  </w:pPr>
                </w:p>
              </w:tc>
              <w:tc>
                <w:tcPr>
                  <w:tcW w:w="1780" w:type="dxa"/>
                  <w:gridSpan w:val="2"/>
                  <w:tcBorders>
                    <w:top w:val="nil"/>
                    <w:left w:val="nil"/>
                    <w:bottom w:val="single" w:sz="4" w:space="0" w:color="auto"/>
                    <w:right w:val="single" w:sz="4" w:space="0" w:color="auto"/>
                  </w:tcBorders>
                  <w:shd w:val="clear" w:color="auto" w:fill="auto"/>
                  <w:vAlign w:val="bottom"/>
                  <w:hideMark/>
                </w:tcPr>
                <w:p w:rsidR="00F61A78" w:rsidRPr="008B1955" w:rsidRDefault="00DC6BB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w:t>
                  </w:r>
                </w:p>
              </w:tc>
            </w:tr>
            <w:tr w:rsidR="00F61A78" w:rsidRPr="008B1955" w:rsidTr="001D1008">
              <w:trPr>
                <w:trHeight w:val="555"/>
              </w:trPr>
              <w:tc>
                <w:tcPr>
                  <w:tcW w:w="855" w:type="dxa"/>
                  <w:gridSpan w:val="2"/>
                  <w:tcBorders>
                    <w:top w:val="nil"/>
                    <w:left w:val="single" w:sz="4" w:space="0" w:color="auto"/>
                    <w:bottom w:val="single" w:sz="4" w:space="0" w:color="auto"/>
                    <w:right w:val="single" w:sz="4" w:space="0" w:color="auto"/>
                  </w:tcBorders>
                  <w:shd w:val="clear" w:color="auto" w:fill="auto"/>
                  <w:hideMark/>
                </w:tcPr>
                <w:p w:rsidR="00F61A78" w:rsidRPr="008B1955" w:rsidRDefault="00C1231F" w:rsidP="008B195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480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8B1955">
                  <w:pPr>
                    <w:spacing w:after="0" w:line="240" w:lineRule="auto"/>
                    <w:ind w:firstLineChars="200" w:firstLine="440"/>
                    <w:rPr>
                      <w:rFonts w:ascii="Times New Roman" w:eastAsia="Times New Roman" w:hAnsi="Times New Roman"/>
                      <w:lang w:eastAsia="ru-RU"/>
                    </w:rPr>
                  </w:pPr>
                  <w:r w:rsidRPr="008B1955">
                    <w:rPr>
                      <w:rFonts w:ascii="Times New Roman" w:eastAsia="Times New Roman" w:hAnsi="Times New Roman"/>
                      <w:lang w:eastAsia="ru-RU"/>
                    </w:rPr>
                    <w:t>кредиторская задолженность перед клиентами</w:t>
                  </w:r>
                </w:p>
              </w:tc>
              <w:tc>
                <w:tcPr>
                  <w:tcW w:w="178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D43A05">
                  <w:pPr>
                    <w:spacing w:after="0" w:line="240" w:lineRule="auto"/>
                    <w:jc w:val="center"/>
                    <w:rPr>
                      <w:rFonts w:ascii="Times New Roman" w:eastAsia="Times New Roman" w:hAnsi="Times New Roman"/>
                      <w:lang w:eastAsia="ru-RU"/>
                    </w:rPr>
                  </w:pPr>
                </w:p>
              </w:tc>
              <w:tc>
                <w:tcPr>
                  <w:tcW w:w="1780" w:type="dxa"/>
                  <w:gridSpan w:val="2"/>
                  <w:tcBorders>
                    <w:top w:val="nil"/>
                    <w:left w:val="nil"/>
                    <w:bottom w:val="single" w:sz="4" w:space="0" w:color="auto"/>
                    <w:right w:val="single" w:sz="4" w:space="0" w:color="auto"/>
                  </w:tcBorders>
                  <w:shd w:val="clear" w:color="auto" w:fill="auto"/>
                  <w:vAlign w:val="bottom"/>
                  <w:hideMark/>
                </w:tcPr>
                <w:p w:rsidR="00F61A78" w:rsidRPr="008B1955" w:rsidRDefault="003B2FC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w:t>
                  </w:r>
                </w:p>
              </w:tc>
            </w:tr>
            <w:tr w:rsidR="00F61A78" w:rsidRPr="008B1955" w:rsidTr="001D1008">
              <w:trPr>
                <w:trHeight w:val="285"/>
              </w:trPr>
              <w:tc>
                <w:tcPr>
                  <w:tcW w:w="855" w:type="dxa"/>
                  <w:gridSpan w:val="2"/>
                  <w:tcBorders>
                    <w:top w:val="nil"/>
                    <w:left w:val="single" w:sz="4" w:space="0" w:color="auto"/>
                    <w:bottom w:val="single" w:sz="4" w:space="0" w:color="auto"/>
                    <w:right w:val="single" w:sz="4" w:space="0" w:color="auto"/>
                  </w:tcBorders>
                  <w:shd w:val="clear" w:color="auto" w:fill="auto"/>
                  <w:hideMark/>
                </w:tcPr>
                <w:p w:rsidR="00F61A78" w:rsidRPr="008B1955" w:rsidRDefault="00C1231F" w:rsidP="008B195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480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8B1955">
                  <w:pPr>
                    <w:spacing w:after="0" w:line="240" w:lineRule="auto"/>
                    <w:rPr>
                      <w:rFonts w:ascii="Times New Roman" w:eastAsia="Times New Roman" w:hAnsi="Times New Roman"/>
                      <w:lang w:eastAsia="ru-RU"/>
                    </w:rPr>
                  </w:pPr>
                  <w:r w:rsidRPr="008B1955">
                    <w:rPr>
                      <w:rFonts w:ascii="Times New Roman" w:eastAsia="Times New Roman" w:hAnsi="Times New Roman"/>
                      <w:lang w:eastAsia="ru-RU"/>
                    </w:rPr>
                    <w:t>Прочая кредиторская задолженность</w:t>
                  </w:r>
                </w:p>
              </w:tc>
              <w:tc>
                <w:tcPr>
                  <w:tcW w:w="1780" w:type="dxa"/>
                  <w:tcBorders>
                    <w:top w:val="nil"/>
                    <w:left w:val="nil"/>
                    <w:bottom w:val="single" w:sz="4" w:space="0" w:color="auto"/>
                    <w:right w:val="single" w:sz="4" w:space="0" w:color="auto"/>
                  </w:tcBorders>
                  <w:shd w:val="clear" w:color="auto" w:fill="auto"/>
                  <w:vAlign w:val="bottom"/>
                  <w:hideMark/>
                </w:tcPr>
                <w:p w:rsidR="00F61A78" w:rsidRPr="008B1955" w:rsidRDefault="003B2FC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w:t>
                  </w:r>
                  <w:r w:rsidR="00DC6BBC">
                    <w:rPr>
                      <w:rFonts w:ascii="Times New Roman" w:eastAsia="Times New Roman" w:hAnsi="Times New Roman"/>
                      <w:lang w:eastAsia="ru-RU"/>
                    </w:rPr>
                    <w:t>5</w:t>
                  </w:r>
                </w:p>
              </w:tc>
              <w:tc>
                <w:tcPr>
                  <w:tcW w:w="1780" w:type="dxa"/>
                  <w:gridSpan w:val="2"/>
                  <w:tcBorders>
                    <w:top w:val="nil"/>
                    <w:left w:val="nil"/>
                    <w:bottom w:val="single" w:sz="4" w:space="0" w:color="auto"/>
                    <w:right w:val="single" w:sz="4" w:space="0" w:color="auto"/>
                  </w:tcBorders>
                  <w:shd w:val="clear" w:color="auto" w:fill="auto"/>
                  <w:vAlign w:val="bottom"/>
                  <w:hideMark/>
                </w:tcPr>
                <w:p w:rsidR="00F61A78" w:rsidRPr="008B1955" w:rsidRDefault="003B2FC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516</w:t>
                  </w:r>
                  <w:r w:rsidR="00DC6BBC">
                    <w:rPr>
                      <w:rFonts w:ascii="Times New Roman" w:eastAsia="Times New Roman" w:hAnsi="Times New Roman"/>
                      <w:lang w:eastAsia="ru-RU"/>
                    </w:rPr>
                    <w:t>2</w:t>
                  </w:r>
                </w:p>
              </w:tc>
            </w:tr>
            <w:tr w:rsidR="00F61A78" w:rsidRPr="008B1955" w:rsidTr="001D1008">
              <w:trPr>
                <w:trHeight w:val="270"/>
              </w:trPr>
              <w:tc>
                <w:tcPr>
                  <w:tcW w:w="855" w:type="dxa"/>
                  <w:gridSpan w:val="2"/>
                  <w:tcBorders>
                    <w:top w:val="nil"/>
                    <w:left w:val="single" w:sz="4" w:space="0" w:color="auto"/>
                    <w:bottom w:val="single" w:sz="4" w:space="0" w:color="auto"/>
                    <w:right w:val="single" w:sz="4" w:space="0" w:color="auto"/>
                  </w:tcBorders>
                  <w:shd w:val="clear" w:color="auto" w:fill="auto"/>
                  <w:hideMark/>
                </w:tcPr>
                <w:p w:rsidR="00F61A78" w:rsidRPr="008B1955" w:rsidRDefault="00C1231F" w:rsidP="008B195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p>
              </w:tc>
              <w:tc>
                <w:tcPr>
                  <w:tcW w:w="4800" w:type="dxa"/>
                  <w:tcBorders>
                    <w:top w:val="nil"/>
                    <w:left w:val="nil"/>
                    <w:bottom w:val="single" w:sz="4" w:space="0" w:color="auto"/>
                    <w:right w:val="single" w:sz="4" w:space="0" w:color="auto"/>
                  </w:tcBorders>
                  <w:shd w:val="clear" w:color="auto" w:fill="auto"/>
                  <w:vAlign w:val="bottom"/>
                  <w:hideMark/>
                </w:tcPr>
                <w:p w:rsidR="00F61A78" w:rsidRPr="008B1955" w:rsidRDefault="00F61A78" w:rsidP="008B1955">
                  <w:pPr>
                    <w:spacing w:after="0" w:line="240" w:lineRule="auto"/>
                    <w:rPr>
                      <w:rFonts w:ascii="Times New Roman" w:eastAsia="Times New Roman" w:hAnsi="Times New Roman"/>
                      <w:lang w:eastAsia="ru-RU"/>
                    </w:rPr>
                  </w:pPr>
                  <w:r w:rsidRPr="008B1955">
                    <w:rPr>
                      <w:rFonts w:ascii="Times New Roman" w:eastAsia="Times New Roman" w:hAnsi="Times New Roman"/>
                      <w:lang w:eastAsia="ru-RU"/>
                    </w:rPr>
                    <w:t>Итого</w:t>
                  </w:r>
                </w:p>
              </w:tc>
              <w:tc>
                <w:tcPr>
                  <w:tcW w:w="1780" w:type="dxa"/>
                  <w:tcBorders>
                    <w:top w:val="nil"/>
                    <w:left w:val="nil"/>
                    <w:bottom w:val="single" w:sz="4" w:space="0" w:color="auto"/>
                    <w:right w:val="single" w:sz="4" w:space="0" w:color="auto"/>
                  </w:tcBorders>
                  <w:shd w:val="clear" w:color="auto" w:fill="auto"/>
                  <w:vAlign w:val="bottom"/>
                  <w:hideMark/>
                </w:tcPr>
                <w:p w:rsidR="00F61A78" w:rsidRPr="008B1955" w:rsidRDefault="003B2FC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w:t>
                  </w:r>
                  <w:r w:rsidR="00DC6BBC">
                    <w:rPr>
                      <w:rFonts w:ascii="Times New Roman" w:eastAsia="Times New Roman" w:hAnsi="Times New Roman"/>
                      <w:lang w:eastAsia="ru-RU"/>
                    </w:rPr>
                    <w:t>5</w:t>
                  </w:r>
                </w:p>
              </w:tc>
              <w:tc>
                <w:tcPr>
                  <w:tcW w:w="1780" w:type="dxa"/>
                  <w:gridSpan w:val="2"/>
                  <w:tcBorders>
                    <w:top w:val="nil"/>
                    <w:left w:val="nil"/>
                    <w:bottom w:val="single" w:sz="4" w:space="0" w:color="auto"/>
                    <w:right w:val="single" w:sz="4" w:space="0" w:color="auto"/>
                  </w:tcBorders>
                  <w:shd w:val="clear" w:color="auto" w:fill="auto"/>
                  <w:vAlign w:val="bottom"/>
                  <w:hideMark/>
                </w:tcPr>
                <w:p w:rsidR="00F61A78" w:rsidRPr="008B1955" w:rsidRDefault="00087041"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517</w:t>
                  </w:r>
                  <w:r w:rsidR="00DC6BBC">
                    <w:rPr>
                      <w:rFonts w:ascii="Times New Roman" w:eastAsia="Times New Roman" w:hAnsi="Times New Roman"/>
                      <w:lang w:eastAsia="ru-RU"/>
                    </w:rPr>
                    <w:t>7</w:t>
                  </w:r>
                </w:p>
              </w:tc>
            </w:tr>
          </w:tbl>
          <w:p w:rsidR="003B762C" w:rsidRDefault="003B762C" w:rsidP="00EC1CA0">
            <w:pPr>
              <w:spacing w:after="0" w:line="240" w:lineRule="auto"/>
              <w:rPr>
                <w:rFonts w:ascii="Times New Roman" w:eastAsia="Times New Roman" w:hAnsi="Times New Roman"/>
                <w:lang w:eastAsia="ru-RU"/>
              </w:rPr>
            </w:pPr>
          </w:p>
          <w:p w:rsidR="00E069F1" w:rsidRDefault="007E4C32" w:rsidP="00EC1CA0">
            <w:pPr>
              <w:spacing w:after="0" w:line="240" w:lineRule="auto"/>
              <w:rPr>
                <w:rFonts w:ascii="Times New Roman" w:eastAsia="Times New Roman" w:hAnsi="Times New Roman"/>
                <w:lang w:eastAsia="ru-RU"/>
              </w:rPr>
            </w:pPr>
            <w:r>
              <w:rPr>
                <w:rFonts w:ascii="Times New Roman" w:eastAsia="Times New Roman" w:hAnsi="Times New Roman"/>
                <w:lang w:eastAsia="ru-RU"/>
              </w:rPr>
              <w:t>Пояснения к таблице</w:t>
            </w:r>
            <w:r w:rsidR="00E069F1">
              <w:rPr>
                <w:rFonts w:ascii="Times New Roman" w:eastAsia="Times New Roman" w:hAnsi="Times New Roman"/>
                <w:lang w:eastAsia="ru-RU"/>
              </w:rPr>
              <w:t xml:space="preserve"> </w:t>
            </w:r>
          </w:p>
          <w:p w:rsidR="00A14201" w:rsidRPr="00A14201" w:rsidRDefault="00A14201" w:rsidP="002C17ED">
            <w:pPr>
              <w:pStyle w:val="a0"/>
              <w:numPr>
                <w:ilvl w:val="2"/>
                <w:numId w:val="19"/>
              </w:numPr>
              <w:ind w:left="601" w:hanging="601"/>
              <w:rPr>
                <w:color w:val="FF0000"/>
                <w:lang w:val="ru-RU"/>
              </w:rPr>
            </w:pPr>
            <w:r w:rsidRPr="00E069F1">
              <w:rPr>
                <w:rFonts w:ascii="Times New Roman" w:eastAsia="Times New Roman" w:hAnsi="Times New Roman"/>
                <w:lang w:val="ru-RU" w:eastAsia="ru-RU"/>
              </w:rPr>
              <w:t xml:space="preserve">Кредиторская задолженность </w:t>
            </w:r>
            <w:r>
              <w:rPr>
                <w:rFonts w:ascii="Times New Roman" w:eastAsia="Times New Roman" w:hAnsi="Times New Roman"/>
                <w:lang w:val="ru-RU" w:eastAsia="ru-RU"/>
              </w:rPr>
              <w:t xml:space="preserve">по состоянию на 31.12.2023 г состоит  </w:t>
            </w:r>
            <w:r w:rsidR="004E1293">
              <w:rPr>
                <w:rFonts w:ascii="Times New Roman" w:eastAsia="Times New Roman" w:hAnsi="Times New Roman"/>
                <w:lang w:val="ru-RU" w:eastAsia="ru-RU"/>
              </w:rPr>
              <w:t xml:space="preserve">из неоплаченных услуг за декабрь 2023 г, </w:t>
            </w:r>
            <w:r w:rsidR="00A026D8">
              <w:rPr>
                <w:rFonts w:ascii="Times New Roman" w:eastAsia="Times New Roman" w:hAnsi="Times New Roman"/>
                <w:lang w:val="ru-RU" w:eastAsia="ru-RU"/>
              </w:rPr>
              <w:t xml:space="preserve"> со сроком  оплаты – январь 2024 г. </w:t>
            </w:r>
            <w:r w:rsidR="00A026D8" w:rsidRPr="002C17ED">
              <w:rPr>
                <w:rFonts w:ascii="Times New Roman" w:eastAsia="Times New Roman" w:hAnsi="Times New Roman"/>
                <w:lang w:val="ru-RU" w:eastAsia="ru-RU"/>
              </w:rPr>
              <w:t>Кредиторская задолженность на 31 декабря 202</w:t>
            </w:r>
            <w:r w:rsidR="00A026D8">
              <w:rPr>
                <w:rFonts w:ascii="Times New Roman" w:eastAsia="Times New Roman" w:hAnsi="Times New Roman"/>
                <w:lang w:val="ru-RU" w:eastAsia="ru-RU"/>
              </w:rPr>
              <w:t>3</w:t>
            </w:r>
            <w:r w:rsidR="00A026D8" w:rsidRPr="002C17ED">
              <w:rPr>
                <w:rFonts w:ascii="Times New Roman" w:eastAsia="Times New Roman" w:hAnsi="Times New Roman"/>
                <w:lang w:val="ru-RU" w:eastAsia="ru-RU"/>
              </w:rPr>
              <w:t xml:space="preserve"> года является краткосрочной</w:t>
            </w:r>
            <w:r w:rsidR="00A026D8">
              <w:rPr>
                <w:rFonts w:ascii="Times New Roman" w:eastAsia="Times New Roman" w:hAnsi="Times New Roman"/>
                <w:lang w:val="ru-RU" w:eastAsia="ru-RU"/>
              </w:rPr>
              <w:t>.</w:t>
            </w:r>
          </w:p>
          <w:p w:rsidR="002C17ED" w:rsidRDefault="00E069F1" w:rsidP="002C17ED">
            <w:pPr>
              <w:pStyle w:val="a0"/>
              <w:numPr>
                <w:ilvl w:val="2"/>
                <w:numId w:val="19"/>
              </w:numPr>
              <w:ind w:left="601" w:hanging="601"/>
              <w:rPr>
                <w:color w:val="FF0000"/>
                <w:lang w:val="ru-RU"/>
              </w:rPr>
            </w:pPr>
            <w:r w:rsidRPr="00E069F1">
              <w:rPr>
                <w:rFonts w:ascii="Times New Roman" w:eastAsia="Times New Roman" w:hAnsi="Times New Roman"/>
                <w:lang w:val="ru-RU" w:eastAsia="ru-RU"/>
              </w:rPr>
              <w:t xml:space="preserve">Кредиторская задолженность </w:t>
            </w:r>
            <w:r>
              <w:rPr>
                <w:rFonts w:ascii="Times New Roman" w:eastAsia="Times New Roman" w:hAnsi="Times New Roman"/>
                <w:lang w:val="ru-RU" w:eastAsia="ru-RU"/>
              </w:rPr>
              <w:t>по состоянию на 31.12.202</w:t>
            </w:r>
            <w:r w:rsidR="003B2FCC">
              <w:rPr>
                <w:rFonts w:ascii="Times New Roman" w:eastAsia="Times New Roman" w:hAnsi="Times New Roman"/>
                <w:lang w:val="ru-RU" w:eastAsia="ru-RU"/>
              </w:rPr>
              <w:t>2</w:t>
            </w:r>
            <w:r>
              <w:rPr>
                <w:rFonts w:ascii="Times New Roman" w:eastAsia="Times New Roman" w:hAnsi="Times New Roman"/>
                <w:lang w:val="ru-RU" w:eastAsia="ru-RU"/>
              </w:rPr>
              <w:t xml:space="preserve"> г составля</w:t>
            </w:r>
            <w:r w:rsidR="003B2FCC">
              <w:rPr>
                <w:rFonts w:ascii="Times New Roman" w:eastAsia="Times New Roman" w:hAnsi="Times New Roman"/>
                <w:lang w:val="ru-RU" w:eastAsia="ru-RU"/>
              </w:rPr>
              <w:t>ла</w:t>
            </w:r>
            <w:r>
              <w:rPr>
                <w:rFonts w:ascii="Times New Roman" w:eastAsia="Times New Roman" w:hAnsi="Times New Roman"/>
                <w:lang w:val="ru-RU" w:eastAsia="ru-RU"/>
              </w:rPr>
              <w:t xml:space="preserve"> 5176,88 тыс. руб. Основная доля кредиторской задолженности (99,7% - 5 161,40 тыс. руб.)  представлена в виде поступивших на номинальный счет ЗАО «Управляющая компания «Диана»  задатков от участников торгов. ЗАО «Управляющая компания «Диана»  является организатором торгов по реализации имущества ЗПИФ недвижимости «Аршин».  Поступившие задатки от участников торгов </w:t>
            </w:r>
            <w:r w:rsidRPr="00E069F1">
              <w:rPr>
                <w:rFonts w:ascii="Times New Roman" w:eastAsia="Times New Roman" w:hAnsi="Times New Roman"/>
                <w:lang w:val="ru-RU" w:eastAsia="ru-RU"/>
              </w:rPr>
              <w:t>подлеж</w:t>
            </w:r>
            <w:r>
              <w:rPr>
                <w:rFonts w:ascii="Times New Roman" w:eastAsia="Times New Roman" w:hAnsi="Times New Roman"/>
                <w:lang w:val="ru-RU" w:eastAsia="ru-RU"/>
              </w:rPr>
              <w:t>а</w:t>
            </w:r>
            <w:r w:rsidRPr="00E069F1">
              <w:rPr>
                <w:rFonts w:ascii="Times New Roman" w:eastAsia="Times New Roman" w:hAnsi="Times New Roman"/>
                <w:lang w:val="ru-RU" w:eastAsia="ru-RU"/>
              </w:rPr>
              <w:t>т перечислению Фонду, в случае признания участника Победителем Торгов, либо  возврату участникам торгов, не ста</w:t>
            </w:r>
            <w:r>
              <w:rPr>
                <w:rFonts w:ascii="Times New Roman" w:eastAsia="Times New Roman" w:hAnsi="Times New Roman"/>
                <w:lang w:val="ru-RU" w:eastAsia="ru-RU"/>
              </w:rPr>
              <w:t>вшим</w:t>
            </w:r>
            <w:r w:rsidRPr="00E069F1">
              <w:rPr>
                <w:rFonts w:ascii="Times New Roman" w:eastAsia="Times New Roman" w:hAnsi="Times New Roman"/>
                <w:lang w:val="ru-RU" w:eastAsia="ru-RU"/>
              </w:rPr>
              <w:t xml:space="preserve"> победителями.</w:t>
            </w:r>
            <w:r w:rsidRPr="00E069F1">
              <w:rPr>
                <w:color w:val="FF0000"/>
                <w:lang w:val="ru-RU"/>
              </w:rPr>
              <w:t xml:space="preserve"> </w:t>
            </w:r>
          </w:p>
          <w:p w:rsidR="003B2FCC" w:rsidRPr="00007CA9" w:rsidRDefault="00DA0817" w:rsidP="00A026D8">
            <w:pPr>
              <w:pStyle w:val="a0"/>
              <w:numPr>
                <w:ilvl w:val="2"/>
                <w:numId w:val="19"/>
              </w:numPr>
              <w:ind w:left="743" w:hanging="710"/>
              <w:rPr>
                <w:rFonts w:ascii="Times New Roman" w:eastAsia="Times New Roman" w:hAnsi="Times New Roman"/>
                <w:lang w:val="ru-RU" w:eastAsia="ru-RU"/>
              </w:rPr>
            </w:pPr>
            <w:r w:rsidRPr="00007CA9">
              <w:rPr>
                <w:rFonts w:ascii="Times New Roman" w:eastAsia="Times New Roman" w:hAnsi="Times New Roman"/>
                <w:lang w:val="ru-RU" w:eastAsia="ru-RU"/>
              </w:rPr>
              <w:t>Анализ кредиторской задолженности по срокам, оставшимся до погашения (на основе договорных недисконтированных денежных потоков), раскрывается в примечании 52 настоящего приложения</w:t>
            </w:r>
            <w:r w:rsidR="00007CA9">
              <w:rPr>
                <w:rFonts w:ascii="Times New Roman" w:eastAsia="Times New Roman" w:hAnsi="Times New Roman"/>
                <w:lang w:val="ru-RU" w:eastAsia="ru-RU"/>
              </w:rPr>
              <w:t>.</w:t>
            </w:r>
          </w:p>
          <w:p w:rsidR="003B2FCC" w:rsidRDefault="003B2FCC" w:rsidP="003B2FCC">
            <w:pPr>
              <w:pStyle w:val="a0"/>
              <w:ind w:left="1044"/>
              <w:rPr>
                <w:rFonts w:ascii="Times New Roman" w:eastAsia="Times New Roman" w:hAnsi="Times New Roman"/>
                <w:lang w:val="ru-RU" w:eastAsia="ru-RU"/>
              </w:rPr>
            </w:pPr>
          </w:p>
          <w:p w:rsidR="003B2FCC" w:rsidRPr="002C17ED" w:rsidRDefault="003B2FCC" w:rsidP="003B2FCC">
            <w:pPr>
              <w:pStyle w:val="a0"/>
              <w:ind w:left="1044"/>
              <w:rPr>
                <w:color w:val="FF0000"/>
                <w:lang w:val="ru-RU"/>
              </w:rPr>
            </w:pPr>
          </w:p>
          <w:p w:rsidR="003B762C" w:rsidRPr="00281F59" w:rsidRDefault="009811DA" w:rsidP="00281F59">
            <w:pPr>
              <w:spacing w:after="0" w:line="240" w:lineRule="auto"/>
              <w:jc w:val="center"/>
              <w:rPr>
                <w:rFonts w:ascii="Times New Roman" w:hAnsi="Times New Roman"/>
                <w:b/>
                <w:bCs/>
                <w:sz w:val="24"/>
                <w:szCs w:val="20"/>
              </w:rPr>
            </w:pPr>
            <w:r w:rsidRPr="00912810">
              <w:rPr>
                <w:rFonts w:ascii="Times New Roman" w:hAnsi="Times New Roman"/>
                <w:b/>
                <w:bCs/>
                <w:sz w:val="24"/>
                <w:szCs w:val="20"/>
              </w:rPr>
              <w:t>Примечание 29. Прочие обязательства</w:t>
            </w:r>
          </w:p>
          <w:tbl>
            <w:tblPr>
              <w:tblW w:w="9673" w:type="dxa"/>
              <w:tblLayout w:type="fixed"/>
              <w:tblLook w:val="04A0" w:firstRow="1" w:lastRow="0" w:firstColumn="1" w:lastColumn="0" w:noHBand="0" w:noVBand="1"/>
            </w:tblPr>
            <w:tblGrid>
              <w:gridCol w:w="680"/>
              <w:gridCol w:w="5733"/>
              <w:gridCol w:w="1701"/>
              <w:gridCol w:w="1559"/>
            </w:tblGrid>
            <w:tr w:rsidR="003B762C" w:rsidRPr="003B762C" w:rsidTr="00F262AB">
              <w:trPr>
                <w:trHeight w:val="345"/>
              </w:trPr>
              <w:tc>
                <w:tcPr>
                  <w:tcW w:w="9673" w:type="dxa"/>
                  <w:gridSpan w:val="4"/>
                  <w:tcBorders>
                    <w:top w:val="nil"/>
                    <w:left w:val="nil"/>
                    <w:bottom w:val="nil"/>
                    <w:right w:val="nil"/>
                  </w:tcBorders>
                  <w:shd w:val="clear" w:color="auto" w:fill="auto"/>
                  <w:vAlign w:val="center"/>
                  <w:hideMark/>
                </w:tcPr>
                <w:p w:rsidR="003B762C" w:rsidRPr="003B762C" w:rsidRDefault="003B762C" w:rsidP="003B762C">
                  <w:pPr>
                    <w:spacing w:after="0" w:line="240" w:lineRule="auto"/>
                    <w:jc w:val="center"/>
                    <w:rPr>
                      <w:rFonts w:ascii="Times New Roman" w:eastAsia="Times New Roman" w:hAnsi="Times New Roman"/>
                      <w:b/>
                      <w:bCs/>
                      <w:lang w:eastAsia="ru-RU"/>
                    </w:rPr>
                  </w:pPr>
                  <w:r w:rsidRPr="003B762C">
                    <w:rPr>
                      <w:rFonts w:ascii="Times New Roman" w:eastAsia="Times New Roman" w:hAnsi="Times New Roman"/>
                      <w:b/>
                      <w:bCs/>
                      <w:lang w:eastAsia="ru-RU"/>
                    </w:rPr>
                    <w:t>Прочие обязательства</w:t>
                  </w:r>
                </w:p>
              </w:tc>
            </w:tr>
            <w:tr w:rsidR="003B762C" w:rsidRPr="003B762C" w:rsidTr="00F262AB">
              <w:trPr>
                <w:trHeight w:val="225"/>
              </w:trPr>
              <w:tc>
                <w:tcPr>
                  <w:tcW w:w="680"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5733"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1701"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r>
            <w:tr w:rsidR="003B762C" w:rsidRPr="003B762C" w:rsidTr="00F262AB">
              <w:trPr>
                <w:trHeight w:val="330"/>
              </w:trPr>
              <w:tc>
                <w:tcPr>
                  <w:tcW w:w="680"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5733"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1701"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vAlign w:val="center"/>
                  <w:hideMark/>
                </w:tcPr>
                <w:p w:rsidR="003B762C" w:rsidRPr="003B762C" w:rsidRDefault="003B762C" w:rsidP="003B762C">
                  <w:pPr>
                    <w:spacing w:after="0" w:line="240" w:lineRule="auto"/>
                    <w:jc w:val="right"/>
                    <w:rPr>
                      <w:rFonts w:ascii="Times New Roman" w:eastAsia="Times New Roman" w:hAnsi="Times New Roman"/>
                      <w:lang w:eastAsia="ru-RU"/>
                    </w:rPr>
                  </w:pPr>
                  <w:r w:rsidRPr="003B762C">
                    <w:rPr>
                      <w:rFonts w:ascii="Times New Roman" w:eastAsia="Times New Roman" w:hAnsi="Times New Roman"/>
                      <w:lang w:eastAsia="ru-RU"/>
                    </w:rPr>
                    <w:t>Таблица 29.1</w:t>
                  </w:r>
                </w:p>
              </w:tc>
            </w:tr>
            <w:tr w:rsidR="003B762C" w:rsidRPr="003B762C" w:rsidTr="00F262AB">
              <w:trPr>
                <w:trHeight w:val="225"/>
              </w:trPr>
              <w:tc>
                <w:tcPr>
                  <w:tcW w:w="680"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5733"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1701"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Times New Roman" w:eastAsia="Times New Roman" w:hAnsi="Times New Roman"/>
                      <w:lang w:eastAsia="ru-RU"/>
                    </w:rPr>
                  </w:pPr>
                </w:p>
              </w:tc>
            </w:tr>
            <w:tr w:rsidR="00F61A78" w:rsidRPr="003B762C" w:rsidTr="00F262AB">
              <w:trPr>
                <w:trHeight w:val="43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1A78" w:rsidRPr="003B762C" w:rsidRDefault="00F61A78" w:rsidP="003B762C">
                  <w:pPr>
                    <w:spacing w:after="0" w:line="240" w:lineRule="auto"/>
                    <w:jc w:val="center"/>
                    <w:rPr>
                      <w:rFonts w:ascii="Times New Roman" w:eastAsia="Times New Roman" w:hAnsi="Times New Roman"/>
                      <w:lang w:eastAsia="ru-RU"/>
                    </w:rPr>
                  </w:pPr>
                  <w:r w:rsidRPr="003B762C">
                    <w:rPr>
                      <w:rFonts w:ascii="Times New Roman" w:eastAsia="Times New Roman" w:hAnsi="Times New Roman"/>
                      <w:lang w:eastAsia="ru-RU"/>
                    </w:rPr>
                    <w:t>Номер строки</w:t>
                  </w:r>
                </w:p>
              </w:tc>
              <w:tc>
                <w:tcPr>
                  <w:tcW w:w="5733" w:type="dxa"/>
                  <w:tcBorders>
                    <w:top w:val="single" w:sz="4" w:space="0" w:color="auto"/>
                    <w:left w:val="nil"/>
                    <w:bottom w:val="single" w:sz="4" w:space="0" w:color="auto"/>
                    <w:right w:val="single" w:sz="4" w:space="0" w:color="auto"/>
                  </w:tcBorders>
                  <w:shd w:val="clear" w:color="auto" w:fill="auto"/>
                  <w:vAlign w:val="center"/>
                  <w:hideMark/>
                </w:tcPr>
                <w:p w:rsidR="00F61A78" w:rsidRPr="003B762C" w:rsidRDefault="00F61A78" w:rsidP="003B762C">
                  <w:pPr>
                    <w:spacing w:after="0" w:line="240" w:lineRule="auto"/>
                    <w:jc w:val="center"/>
                    <w:rPr>
                      <w:rFonts w:ascii="Times New Roman" w:eastAsia="Times New Roman" w:hAnsi="Times New Roman"/>
                      <w:lang w:eastAsia="ru-RU"/>
                    </w:rPr>
                  </w:pPr>
                  <w:r w:rsidRPr="003B762C">
                    <w:rPr>
                      <w:rFonts w:ascii="Times New Roman" w:eastAsia="Times New Roman" w:hAnsi="Times New Roman"/>
                      <w:lang w:eastAsia="ru-RU"/>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61A78" w:rsidRPr="003B762C" w:rsidRDefault="00F61A78" w:rsidP="003B2FCC">
                  <w:pPr>
                    <w:spacing w:after="0" w:line="240" w:lineRule="auto"/>
                    <w:jc w:val="center"/>
                    <w:rPr>
                      <w:rFonts w:ascii="Times New Roman" w:eastAsia="Times New Roman" w:hAnsi="Times New Roman"/>
                      <w:lang w:eastAsia="ru-RU"/>
                    </w:rPr>
                  </w:pPr>
                  <w:r w:rsidRPr="003B762C">
                    <w:rPr>
                      <w:rFonts w:ascii="Times New Roman" w:eastAsia="Times New Roman" w:hAnsi="Times New Roman"/>
                      <w:lang w:eastAsia="ru-RU"/>
                    </w:rPr>
                    <w:t>На 31.12.20</w:t>
                  </w:r>
                  <w:r>
                    <w:rPr>
                      <w:rFonts w:ascii="Times New Roman" w:eastAsia="Times New Roman" w:hAnsi="Times New Roman"/>
                      <w:lang w:eastAsia="ru-RU"/>
                    </w:rPr>
                    <w:t>2</w:t>
                  </w:r>
                  <w:r w:rsidR="003B2FCC">
                    <w:rPr>
                      <w:rFonts w:ascii="Times New Roman" w:eastAsia="Times New Roman" w:hAnsi="Times New Roman"/>
                      <w:lang w:eastAsia="ru-RU"/>
                    </w:rPr>
                    <w:t>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61A78" w:rsidRPr="003B762C" w:rsidRDefault="00F61A78" w:rsidP="003B2FCC">
                  <w:pPr>
                    <w:spacing w:after="0" w:line="240" w:lineRule="auto"/>
                    <w:jc w:val="center"/>
                    <w:rPr>
                      <w:rFonts w:ascii="Times New Roman" w:eastAsia="Times New Roman" w:hAnsi="Times New Roman"/>
                      <w:lang w:eastAsia="ru-RU"/>
                    </w:rPr>
                  </w:pPr>
                  <w:r w:rsidRPr="003B762C">
                    <w:rPr>
                      <w:rFonts w:ascii="Times New Roman" w:eastAsia="Times New Roman" w:hAnsi="Times New Roman"/>
                      <w:lang w:eastAsia="ru-RU"/>
                    </w:rPr>
                    <w:t>На 31.12.20</w:t>
                  </w:r>
                  <w:r w:rsidR="00CE240E">
                    <w:rPr>
                      <w:rFonts w:ascii="Times New Roman" w:eastAsia="Times New Roman" w:hAnsi="Times New Roman"/>
                      <w:lang w:eastAsia="ru-RU"/>
                    </w:rPr>
                    <w:t>2</w:t>
                  </w:r>
                  <w:r w:rsidR="003B2FCC">
                    <w:rPr>
                      <w:rFonts w:ascii="Times New Roman" w:eastAsia="Times New Roman" w:hAnsi="Times New Roman"/>
                      <w:lang w:eastAsia="ru-RU"/>
                    </w:rPr>
                    <w:t>2</w:t>
                  </w:r>
                </w:p>
              </w:tc>
            </w:tr>
            <w:tr w:rsidR="00F61A78" w:rsidRPr="003B762C" w:rsidTr="00F262AB">
              <w:trPr>
                <w:trHeight w:val="285"/>
              </w:trPr>
              <w:tc>
                <w:tcPr>
                  <w:tcW w:w="680" w:type="dxa"/>
                  <w:tcBorders>
                    <w:top w:val="nil"/>
                    <w:left w:val="single" w:sz="4" w:space="0" w:color="auto"/>
                    <w:bottom w:val="single" w:sz="4" w:space="0" w:color="auto"/>
                    <w:right w:val="single" w:sz="4" w:space="0" w:color="auto"/>
                  </w:tcBorders>
                  <w:shd w:val="clear" w:color="auto" w:fill="auto"/>
                  <w:hideMark/>
                </w:tcPr>
                <w:p w:rsidR="00F61A78" w:rsidRPr="003B762C" w:rsidRDefault="00F61A78" w:rsidP="003B762C">
                  <w:pPr>
                    <w:spacing w:after="0" w:line="240" w:lineRule="auto"/>
                    <w:jc w:val="center"/>
                    <w:rPr>
                      <w:rFonts w:ascii="Times New Roman" w:eastAsia="Times New Roman" w:hAnsi="Times New Roman"/>
                      <w:lang w:eastAsia="ru-RU"/>
                    </w:rPr>
                  </w:pPr>
                  <w:r w:rsidRPr="003B762C">
                    <w:rPr>
                      <w:rFonts w:ascii="Times New Roman" w:eastAsia="Times New Roman" w:hAnsi="Times New Roman"/>
                      <w:lang w:eastAsia="ru-RU"/>
                    </w:rPr>
                    <w:t>1</w:t>
                  </w:r>
                </w:p>
              </w:tc>
              <w:tc>
                <w:tcPr>
                  <w:tcW w:w="5733" w:type="dxa"/>
                  <w:tcBorders>
                    <w:top w:val="nil"/>
                    <w:left w:val="nil"/>
                    <w:bottom w:val="single" w:sz="4" w:space="0" w:color="auto"/>
                    <w:right w:val="single" w:sz="4" w:space="0" w:color="auto"/>
                  </w:tcBorders>
                  <w:shd w:val="clear" w:color="auto" w:fill="auto"/>
                  <w:vAlign w:val="bottom"/>
                  <w:hideMark/>
                </w:tcPr>
                <w:p w:rsidR="00F61A78" w:rsidRPr="003B762C" w:rsidRDefault="00F61A78" w:rsidP="003B762C">
                  <w:pPr>
                    <w:spacing w:after="0" w:line="240" w:lineRule="auto"/>
                    <w:jc w:val="center"/>
                    <w:rPr>
                      <w:rFonts w:ascii="Times New Roman" w:eastAsia="Times New Roman" w:hAnsi="Times New Roman"/>
                      <w:lang w:eastAsia="ru-RU"/>
                    </w:rPr>
                  </w:pPr>
                  <w:r w:rsidRPr="003B762C">
                    <w:rPr>
                      <w:rFonts w:ascii="Times New Roman" w:eastAsia="Times New Roman" w:hAnsi="Times New Roman"/>
                      <w:lang w:eastAsia="ru-RU"/>
                    </w:rPr>
                    <w:t>2</w:t>
                  </w:r>
                </w:p>
              </w:tc>
              <w:tc>
                <w:tcPr>
                  <w:tcW w:w="1701" w:type="dxa"/>
                  <w:tcBorders>
                    <w:top w:val="nil"/>
                    <w:left w:val="nil"/>
                    <w:bottom w:val="single" w:sz="4" w:space="0" w:color="auto"/>
                    <w:right w:val="single" w:sz="4" w:space="0" w:color="auto"/>
                  </w:tcBorders>
                  <w:shd w:val="clear" w:color="auto" w:fill="auto"/>
                  <w:vAlign w:val="bottom"/>
                  <w:hideMark/>
                </w:tcPr>
                <w:p w:rsidR="00F61A78" w:rsidRPr="003B762C" w:rsidRDefault="00F61A78" w:rsidP="003B762C">
                  <w:pPr>
                    <w:spacing w:after="0" w:line="240" w:lineRule="auto"/>
                    <w:jc w:val="center"/>
                    <w:rPr>
                      <w:rFonts w:ascii="Times New Roman" w:eastAsia="Times New Roman" w:hAnsi="Times New Roman"/>
                      <w:lang w:eastAsia="ru-RU"/>
                    </w:rPr>
                  </w:pPr>
                  <w:r w:rsidRPr="003B762C">
                    <w:rPr>
                      <w:rFonts w:ascii="Times New Roman" w:eastAsia="Times New Roman" w:hAnsi="Times New Roman"/>
                      <w:lang w:eastAsia="ru-RU"/>
                    </w:rPr>
                    <w:t>3</w:t>
                  </w:r>
                </w:p>
              </w:tc>
              <w:tc>
                <w:tcPr>
                  <w:tcW w:w="1559" w:type="dxa"/>
                  <w:tcBorders>
                    <w:top w:val="nil"/>
                    <w:left w:val="nil"/>
                    <w:bottom w:val="single" w:sz="4" w:space="0" w:color="auto"/>
                    <w:right w:val="single" w:sz="4" w:space="0" w:color="auto"/>
                  </w:tcBorders>
                  <w:shd w:val="clear" w:color="auto" w:fill="auto"/>
                  <w:vAlign w:val="bottom"/>
                  <w:hideMark/>
                </w:tcPr>
                <w:p w:rsidR="00F61A78" w:rsidRPr="003B762C" w:rsidRDefault="00F262AB" w:rsidP="00951DE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r>
            <w:tr w:rsidR="00F262AB" w:rsidRPr="003B762C" w:rsidTr="00F262AB">
              <w:trPr>
                <w:trHeight w:val="285"/>
              </w:trPr>
              <w:tc>
                <w:tcPr>
                  <w:tcW w:w="680" w:type="dxa"/>
                  <w:tcBorders>
                    <w:top w:val="nil"/>
                    <w:left w:val="single" w:sz="4" w:space="0" w:color="auto"/>
                    <w:bottom w:val="single" w:sz="4" w:space="0" w:color="auto"/>
                    <w:right w:val="single" w:sz="4" w:space="0" w:color="auto"/>
                  </w:tcBorders>
                  <w:shd w:val="clear" w:color="auto" w:fill="auto"/>
                  <w:hideMark/>
                </w:tcPr>
                <w:p w:rsidR="00F262AB" w:rsidRPr="003B762C" w:rsidRDefault="00F262AB" w:rsidP="003B762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5733" w:type="dxa"/>
                  <w:tcBorders>
                    <w:top w:val="nil"/>
                    <w:left w:val="nil"/>
                    <w:bottom w:val="single" w:sz="4" w:space="0" w:color="auto"/>
                    <w:right w:val="single" w:sz="4" w:space="0" w:color="auto"/>
                  </w:tcBorders>
                  <w:shd w:val="clear" w:color="auto" w:fill="auto"/>
                  <w:vAlign w:val="bottom"/>
                  <w:hideMark/>
                </w:tcPr>
                <w:p w:rsidR="00F262AB" w:rsidRPr="003B762C" w:rsidRDefault="00F262AB" w:rsidP="00F262AB">
                  <w:pPr>
                    <w:spacing w:after="0" w:line="240" w:lineRule="auto"/>
                    <w:rPr>
                      <w:rFonts w:ascii="Times New Roman" w:eastAsia="Times New Roman" w:hAnsi="Times New Roman"/>
                      <w:lang w:eastAsia="ru-RU"/>
                    </w:rPr>
                  </w:pPr>
                  <w:r>
                    <w:rPr>
                      <w:rFonts w:ascii="Times New Roman" w:eastAsia="Times New Roman" w:hAnsi="Times New Roman"/>
                      <w:lang w:eastAsia="ru-RU"/>
                    </w:rPr>
                    <w:t>Расчеты с персоналом</w:t>
                  </w:r>
                </w:p>
              </w:tc>
              <w:tc>
                <w:tcPr>
                  <w:tcW w:w="1701" w:type="dxa"/>
                  <w:tcBorders>
                    <w:top w:val="nil"/>
                    <w:left w:val="nil"/>
                    <w:bottom w:val="single" w:sz="4" w:space="0" w:color="auto"/>
                    <w:right w:val="single" w:sz="4" w:space="0" w:color="auto"/>
                  </w:tcBorders>
                  <w:shd w:val="clear" w:color="auto" w:fill="auto"/>
                  <w:vAlign w:val="bottom"/>
                  <w:hideMark/>
                </w:tcPr>
                <w:p w:rsidR="00F262AB" w:rsidRPr="003B762C" w:rsidRDefault="00F262AB" w:rsidP="003B762C">
                  <w:pPr>
                    <w:spacing w:after="0" w:line="240" w:lineRule="auto"/>
                    <w:jc w:val="center"/>
                    <w:rPr>
                      <w:rFonts w:ascii="Times New Roman" w:eastAsia="Times New Roman" w:hAnsi="Times New Roman"/>
                      <w:lang w:eastAsia="ru-RU"/>
                    </w:rPr>
                  </w:pPr>
                </w:p>
              </w:tc>
              <w:tc>
                <w:tcPr>
                  <w:tcW w:w="1559" w:type="dxa"/>
                  <w:tcBorders>
                    <w:top w:val="nil"/>
                    <w:left w:val="nil"/>
                    <w:bottom w:val="single" w:sz="4" w:space="0" w:color="auto"/>
                    <w:right w:val="single" w:sz="4" w:space="0" w:color="auto"/>
                  </w:tcBorders>
                  <w:shd w:val="clear" w:color="auto" w:fill="auto"/>
                  <w:vAlign w:val="bottom"/>
                  <w:hideMark/>
                </w:tcPr>
                <w:p w:rsidR="00F262AB" w:rsidRDefault="003B2FCC" w:rsidP="00364E9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r>
            <w:tr w:rsidR="00F61A78" w:rsidRPr="003B762C" w:rsidTr="00F262AB">
              <w:trPr>
                <w:trHeight w:val="315"/>
              </w:trPr>
              <w:tc>
                <w:tcPr>
                  <w:tcW w:w="680" w:type="dxa"/>
                  <w:tcBorders>
                    <w:top w:val="nil"/>
                    <w:left w:val="single" w:sz="4" w:space="0" w:color="auto"/>
                    <w:bottom w:val="single" w:sz="4" w:space="0" w:color="auto"/>
                    <w:right w:val="single" w:sz="4" w:space="0" w:color="auto"/>
                  </w:tcBorders>
                  <w:shd w:val="clear" w:color="auto" w:fill="auto"/>
                  <w:hideMark/>
                </w:tcPr>
                <w:p w:rsidR="00F61A78" w:rsidRPr="003B762C" w:rsidRDefault="00F262AB" w:rsidP="003B762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5733" w:type="dxa"/>
                  <w:tcBorders>
                    <w:top w:val="nil"/>
                    <w:left w:val="nil"/>
                    <w:bottom w:val="single" w:sz="4" w:space="0" w:color="auto"/>
                    <w:right w:val="single" w:sz="4" w:space="0" w:color="auto"/>
                  </w:tcBorders>
                  <w:shd w:val="clear" w:color="auto" w:fill="auto"/>
                  <w:vAlign w:val="bottom"/>
                  <w:hideMark/>
                </w:tcPr>
                <w:p w:rsidR="00F61A78" w:rsidRPr="003B762C" w:rsidRDefault="00F61A78" w:rsidP="003B762C">
                  <w:pPr>
                    <w:spacing w:after="0" w:line="240" w:lineRule="auto"/>
                    <w:rPr>
                      <w:rFonts w:ascii="Times New Roman" w:eastAsia="Times New Roman" w:hAnsi="Times New Roman"/>
                      <w:lang w:eastAsia="ru-RU"/>
                    </w:rPr>
                  </w:pPr>
                  <w:r w:rsidRPr="003B762C">
                    <w:rPr>
                      <w:rFonts w:ascii="Times New Roman" w:eastAsia="Times New Roman" w:hAnsi="Times New Roman"/>
                      <w:lang w:eastAsia="ru-RU"/>
                    </w:rPr>
                    <w:t>Расчеты по социальному страхованию</w:t>
                  </w:r>
                </w:p>
              </w:tc>
              <w:tc>
                <w:tcPr>
                  <w:tcW w:w="1701" w:type="dxa"/>
                  <w:tcBorders>
                    <w:top w:val="nil"/>
                    <w:left w:val="nil"/>
                    <w:bottom w:val="single" w:sz="4" w:space="0" w:color="auto"/>
                    <w:right w:val="single" w:sz="4" w:space="0" w:color="auto"/>
                  </w:tcBorders>
                  <w:shd w:val="clear" w:color="auto" w:fill="auto"/>
                  <w:vAlign w:val="bottom"/>
                  <w:hideMark/>
                </w:tcPr>
                <w:p w:rsidR="00F61A78" w:rsidRPr="00F61A78" w:rsidRDefault="001611BC" w:rsidP="00364E9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52</w:t>
                  </w:r>
                </w:p>
              </w:tc>
              <w:tc>
                <w:tcPr>
                  <w:tcW w:w="1559" w:type="dxa"/>
                  <w:tcBorders>
                    <w:top w:val="nil"/>
                    <w:left w:val="nil"/>
                    <w:bottom w:val="single" w:sz="4" w:space="0" w:color="auto"/>
                    <w:right w:val="single" w:sz="4" w:space="0" w:color="auto"/>
                  </w:tcBorders>
                  <w:shd w:val="clear" w:color="auto" w:fill="auto"/>
                  <w:vAlign w:val="bottom"/>
                  <w:hideMark/>
                </w:tcPr>
                <w:p w:rsidR="00F61A78" w:rsidRPr="003B762C" w:rsidRDefault="00364E96" w:rsidP="0002303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w:t>
                  </w:r>
                  <w:r w:rsidR="0002303C">
                    <w:rPr>
                      <w:rFonts w:ascii="Times New Roman" w:eastAsia="Times New Roman" w:hAnsi="Times New Roman"/>
                      <w:lang w:eastAsia="ru-RU"/>
                    </w:rPr>
                    <w:t>2</w:t>
                  </w:r>
                </w:p>
              </w:tc>
            </w:tr>
            <w:tr w:rsidR="00F61A78" w:rsidRPr="003B762C" w:rsidTr="00F262AB">
              <w:trPr>
                <w:trHeight w:val="585"/>
              </w:trPr>
              <w:tc>
                <w:tcPr>
                  <w:tcW w:w="680" w:type="dxa"/>
                  <w:tcBorders>
                    <w:top w:val="nil"/>
                    <w:left w:val="single" w:sz="4" w:space="0" w:color="auto"/>
                    <w:bottom w:val="single" w:sz="4" w:space="0" w:color="auto"/>
                    <w:right w:val="single" w:sz="4" w:space="0" w:color="auto"/>
                  </w:tcBorders>
                  <w:shd w:val="clear" w:color="auto" w:fill="auto"/>
                  <w:hideMark/>
                </w:tcPr>
                <w:p w:rsidR="00F61A78" w:rsidRPr="003B762C" w:rsidRDefault="00F262AB" w:rsidP="003B762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5733" w:type="dxa"/>
                  <w:tcBorders>
                    <w:top w:val="nil"/>
                    <w:left w:val="nil"/>
                    <w:bottom w:val="single" w:sz="4" w:space="0" w:color="auto"/>
                    <w:right w:val="single" w:sz="4" w:space="0" w:color="auto"/>
                  </w:tcBorders>
                  <w:shd w:val="clear" w:color="auto" w:fill="auto"/>
                  <w:vAlign w:val="bottom"/>
                  <w:hideMark/>
                </w:tcPr>
                <w:p w:rsidR="00F61A78" w:rsidRPr="003B762C" w:rsidRDefault="00F61A78" w:rsidP="003B762C">
                  <w:pPr>
                    <w:spacing w:after="0" w:line="240" w:lineRule="auto"/>
                    <w:rPr>
                      <w:rFonts w:ascii="Times New Roman" w:eastAsia="Times New Roman" w:hAnsi="Times New Roman"/>
                      <w:lang w:eastAsia="ru-RU"/>
                    </w:rPr>
                  </w:pPr>
                  <w:r w:rsidRPr="003B762C">
                    <w:rPr>
                      <w:rFonts w:ascii="Times New Roman" w:eastAsia="Times New Roman" w:hAnsi="Times New Roman"/>
                      <w:lang w:eastAsia="ru-RU"/>
                    </w:rPr>
                    <w:t>Обязательства перед сотрудниками по неиспользованным отпускам</w:t>
                  </w:r>
                </w:p>
              </w:tc>
              <w:tc>
                <w:tcPr>
                  <w:tcW w:w="1701" w:type="dxa"/>
                  <w:tcBorders>
                    <w:top w:val="nil"/>
                    <w:left w:val="nil"/>
                    <w:bottom w:val="single" w:sz="4" w:space="0" w:color="auto"/>
                    <w:right w:val="single" w:sz="4" w:space="0" w:color="auto"/>
                  </w:tcBorders>
                  <w:shd w:val="clear" w:color="auto" w:fill="auto"/>
                  <w:vAlign w:val="bottom"/>
                  <w:hideMark/>
                </w:tcPr>
                <w:p w:rsidR="00F61A78" w:rsidRPr="00F61A78" w:rsidRDefault="003B2FCC" w:rsidP="00364E9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17</w:t>
                  </w:r>
                  <w:r w:rsidR="00364E96">
                    <w:rPr>
                      <w:rFonts w:ascii="Times New Roman" w:eastAsia="Times New Roman" w:hAnsi="Times New Roman"/>
                      <w:lang w:eastAsia="ru-RU"/>
                    </w:rPr>
                    <w:t>1</w:t>
                  </w:r>
                </w:p>
              </w:tc>
              <w:tc>
                <w:tcPr>
                  <w:tcW w:w="1559" w:type="dxa"/>
                  <w:tcBorders>
                    <w:top w:val="nil"/>
                    <w:left w:val="nil"/>
                    <w:bottom w:val="single" w:sz="4" w:space="0" w:color="auto"/>
                    <w:right w:val="single" w:sz="4" w:space="0" w:color="auto"/>
                  </w:tcBorders>
                  <w:shd w:val="clear" w:color="auto" w:fill="auto"/>
                  <w:vAlign w:val="bottom"/>
                  <w:hideMark/>
                </w:tcPr>
                <w:p w:rsidR="00F61A78" w:rsidRPr="003B762C" w:rsidRDefault="003B2FCC" w:rsidP="00364E9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19</w:t>
                  </w:r>
                  <w:r w:rsidR="00364E96">
                    <w:rPr>
                      <w:rFonts w:ascii="Times New Roman" w:eastAsia="Times New Roman" w:hAnsi="Times New Roman"/>
                      <w:lang w:eastAsia="ru-RU"/>
                    </w:rPr>
                    <w:t>8</w:t>
                  </w:r>
                </w:p>
              </w:tc>
            </w:tr>
            <w:tr w:rsidR="00F61A78" w:rsidRPr="003B762C" w:rsidTr="00F262AB">
              <w:trPr>
                <w:trHeight w:val="585"/>
              </w:trPr>
              <w:tc>
                <w:tcPr>
                  <w:tcW w:w="680" w:type="dxa"/>
                  <w:tcBorders>
                    <w:top w:val="nil"/>
                    <w:left w:val="single" w:sz="4" w:space="0" w:color="auto"/>
                    <w:bottom w:val="single" w:sz="4" w:space="0" w:color="auto"/>
                    <w:right w:val="single" w:sz="4" w:space="0" w:color="auto"/>
                  </w:tcBorders>
                  <w:shd w:val="clear" w:color="auto" w:fill="auto"/>
                  <w:hideMark/>
                </w:tcPr>
                <w:p w:rsidR="00F61A78" w:rsidRPr="003B762C" w:rsidRDefault="00F262AB" w:rsidP="003B762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5733" w:type="dxa"/>
                  <w:tcBorders>
                    <w:top w:val="nil"/>
                    <w:left w:val="nil"/>
                    <w:bottom w:val="single" w:sz="4" w:space="0" w:color="auto"/>
                    <w:right w:val="single" w:sz="4" w:space="0" w:color="auto"/>
                  </w:tcBorders>
                  <w:shd w:val="clear" w:color="auto" w:fill="auto"/>
                  <w:hideMark/>
                </w:tcPr>
                <w:p w:rsidR="00F61A78" w:rsidRPr="003B762C" w:rsidRDefault="00F61A78" w:rsidP="00D97A21">
                  <w:pPr>
                    <w:spacing w:after="0" w:line="240" w:lineRule="auto"/>
                    <w:rPr>
                      <w:lang w:eastAsia="ru-RU"/>
                    </w:rPr>
                  </w:pPr>
                  <w:r w:rsidRPr="00D97A21">
                    <w:rPr>
                      <w:rFonts w:ascii="Times New Roman" w:eastAsia="Times New Roman" w:hAnsi="Times New Roman"/>
                      <w:lang w:eastAsia="ru-RU"/>
                    </w:rPr>
                    <w:t>Расчеты по налогам и сборам, кроме налога на прибыль</w:t>
                  </w:r>
                </w:p>
              </w:tc>
              <w:tc>
                <w:tcPr>
                  <w:tcW w:w="1701" w:type="dxa"/>
                  <w:tcBorders>
                    <w:top w:val="nil"/>
                    <w:left w:val="nil"/>
                    <w:bottom w:val="single" w:sz="4" w:space="0" w:color="auto"/>
                    <w:right w:val="single" w:sz="4" w:space="0" w:color="auto"/>
                  </w:tcBorders>
                  <w:shd w:val="clear" w:color="auto" w:fill="auto"/>
                  <w:hideMark/>
                </w:tcPr>
                <w:p w:rsidR="00F61A78" w:rsidRPr="00F61A78" w:rsidRDefault="00F61A78" w:rsidP="00364E96">
                  <w:pPr>
                    <w:spacing w:after="0" w:line="240" w:lineRule="auto"/>
                    <w:jc w:val="center"/>
                    <w:rPr>
                      <w:rFonts w:ascii="Times New Roman" w:eastAsia="Times New Roman" w:hAnsi="Times New Roman"/>
                      <w:lang w:eastAsia="ru-RU"/>
                    </w:rPr>
                  </w:pPr>
                </w:p>
              </w:tc>
              <w:tc>
                <w:tcPr>
                  <w:tcW w:w="1559" w:type="dxa"/>
                  <w:tcBorders>
                    <w:top w:val="nil"/>
                    <w:left w:val="nil"/>
                    <w:bottom w:val="single" w:sz="4" w:space="0" w:color="auto"/>
                    <w:right w:val="single" w:sz="4" w:space="0" w:color="auto"/>
                  </w:tcBorders>
                  <w:shd w:val="clear" w:color="auto" w:fill="auto"/>
                  <w:hideMark/>
                </w:tcPr>
                <w:p w:rsidR="00F61A78" w:rsidRPr="003B762C" w:rsidRDefault="00F61A78" w:rsidP="00364E96">
                  <w:pPr>
                    <w:spacing w:after="0" w:line="240" w:lineRule="auto"/>
                    <w:jc w:val="center"/>
                    <w:rPr>
                      <w:rFonts w:ascii="Times New Roman" w:eastAsia="Times New Roman" w:hAnsi="Times New Roman"/>
                      <w:lang w:eastAsia="ru-RU"/>
                    </w:rPr>
                  </w:pPr>
                </w:p>
              </w:tc>
            </w:tr>
            <w:tr w:rsidR="00F61A78" w:rsidRPr="003B762C" w:rsidTr="00F262AB">
              <w:trPr>
                <w:trHeight w:val="315"/>
              </w:trPr>
              <w:tc>
                <w:tcPr>
                  <w:tcW w:w="680" w:type="dxa"/>
                  <w:tcBorders>
                    <w:top w:val="nil"/>
                    <w:left w:val="single" w:sz="4" w:space="0" w:color="auto"/>
                    <w:bottom w:val="single" w:sz="4" w:space="0" w:color="auto"/>
                    <w:right w:val="single" w:sz="4" w:space="0" w:color="auto"/>
                  </w:tcBorders>
                  <w:shd w:val="clear" w:color="auto" w:fill="auto"/>
                  <w:hideMark/>
                </w:tcPr>
                <w:p w:rsidR="00F61A78" w:rsidRPr="003B762C" w:rsidRDefault="00F262AB" w:rsidP="003B762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5733" w:type="dxa"/>
                  <w:tcBorders>
                    <w:top w:val="nil"/>
                    <w:left w:val="nil"/>
                    <w:bottom w:val="single" w:sz="4" w:space="0" w:color="auto"/>
                    <w:right w:val="single" w:sz="4" w:space="0" w:color="auto"/>
                  </w:tcBorders>
                  <w:shd w:val="clear" w:color="auto" w:fill="auto"/>
                  <w:vAlign w:val="bottom"/>
                  <w:hideMark/>
                </w:tcPr>
                <w:p w:rsidR="00F61A78" w:rsidRPr="003B762C" w:rsidRDefault="00F61A78" w:rsidP="003B762C">
                  <w:pPr>
                    <w:spacing w:after="0" w:line="240" w:lineRule="auto"/>
                    <w:rPr>
                      <w:rFonts w:ascii="Times New Roman" w:eastAsia="Times New Roman" w:hAnsi="Times New Roman"/>
                      <w:lang w:eastAsia="ru-RU"/>
                    </w:rPr>
                  </w:pPr>
                  <w:r w:rsidRPr="003B762C">
                    <w:rPr>
                      <w:rFonts w:ascii="Times New Roman" w:eastAsia="Times New Roman" w:hAnsi="Times New Roman"/>
                      <w:lang w:eastAsia="ru-RU"/>
                    </w:rPr>
                    <w:t>Итого</w:t>
                  </w:r>
                </w:p>
              </w:tc>
              <w:tc>
                <w:tcPr>
                  <w:tcW w:w="1701" w:type="dxa"/>
                  <w:tcBorders>
                    <w:top w:val="nil"/>
                    <w:left w:val="nil"/>
                    <w:bottom w:val="single" w:sz="4" w:space="0" w:color="auto"/>
                    <w:right w:val="single" w:sz="4" w:space="0" w:color="auto"/>
                  </w:tcBorders>
                  <w:shd w:val="clear" w:color="auto" w:fill="auto"/>
                  <w:vAlign w:val="bottom"/>
                  <w:hideMark/>
                </w:tcPr>
                <w:p w:rsidR="00F61A78" w:rsidRPr="00F61A78" w:rsidRDefault="003B2FCC" w:rsidP="00364E9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22</w:t>
                  </w:r>
                  <w:r w:rsidR="001611BC">
                    <w:rPr>
                      <w:rFonts w:ascii="Times New Roman" w:eastAsia="Times New Roman" w:hAnsi="Times New Roman"/>
                      <w:lang w:eastAsia="ru-RU"/>
                    </w:rPr>
                    <w:t>3</w:t>
                  </w:r>
                </w:p>
              </w:tc>
              <w:tc>
                <w:tcPr>
                  <w:tcW w:w="1559" w:type="dxa"/>
                  <w:tcBorders>
                    <w:top w:val="nil"/>
                    <w:left w:val="nil"/>
                    <w:bottom w:val="single" w:sz="4" w:space="0" w:color="auto"/>
                    <w:right w:val="single" w:sz="4" w:space="0" w:color="auto"/>
                  </w:tcBorders>
                  <w:shd w:val="clear" w:color="auto" w:fill="auto"/>
                  <w:vAlign w:val="bottom"/>
                  <w:hideMark/>
                </w:tcPr>
                <w:p w:rsidR="00F61A78" w:rsidRPr="003B762C" w:rsidRDefault="003B2FCC" w:rsidP="0002303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28</w:t>
                  </w:r>
                  <w:r w:rsidR="0002303C">
                    <w:rPr>
                      <w:rFonts w:ascii="Times New Roman" w:eastAsia="Times New Roman" w:hAnsi="Times New Roman"/>
                      <w:lang w:eastAsia="ru-RU"/>
                    </w:rPr>
                    <w:t>0</w:t>
                  </w:r>
                </w:p>
              </w:tc>
            </w:tr>
            <w:tr w:rsidR="003B762C" w:rsidRPr="003B762C" w:rsidTr="00F262AB">
              <w:trPr>
                <w:trHeight w:val="225"/>
              </w:trPr>
              <w:tc>
                <w:tcPr>
                  <w:tcW w:w="680"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Arial" w:eastAsia="Times New Roman" w:hAnsi="Arial" w:cs="Arial"/>
                      <w:sz w:val="16"/>
                      <w:szCs w:val="16"/>
                      <w:lang w:eastAsia="ru-RU"/>
                    </w:rPr>
                  </w:pPr>
                </w:p>
              </w:tc>
              <w:tc>
                <w:tcPr>
                  <w:tcW w:w="5733"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Arial" w:eastAsia="Times New Roman" w:hAnsi="Arial" w:cs="Arial"/>
                      <w:sz w:val="16"/>
                      <w:szCs w:val="16"/>
                      <w:lang w:eastAsia="ru-RU"/>
                    </w:rPr>
                  </w:pPr>
                </w:p>
              </w:tc>
              <w:tc>
                <w:tcPr>
                  <w:tcW w:w="1701"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Arial" w:eastAsia="Times New Roman" w:hAnsi="Arial" w:cs="Arial"/>
                      <w:sz w:val="16"/>
                      <w:szCs w:val="16"/>
                      <w:lang w:eastAsia="ru-RU"/>
                    </w:rPr>
                  </w:pPr>
                </w:p>
              </w:tc>
              <w:tc>
                <w:tcPr>
                  <w:tcW w:w="1559" w:type="dxa"/>
                  <w:tcBorders>
                    <w:top w:val="nil"/>
                    <w:left w:val="nil"/>
                    <w:bottom w:val="nil"/>
                    <w:right w:val="nil"/>
                  </w:tcBorders>
                  <w:shd w:val="clear" w:color="auto" w:fill="auto"/>
                  <w:noWrap/>
                  <w:vAlign w:val="bottom"/>
                  <w:hideMark/>
                </w:tcPr>
                <w:p w:rsidR="003B762C" w:rsidRPr="003B762C" w:rsidRDefault="003B762C" w:rsidP="003B762C">
                  <w:pPr>
                    <w:spacing w:after="0" w:line="240" w:lineRule="auto"/>
                    <w:rPr>
                      <w:rFonts w:ascii="Arial" w:eastAsia="Times New Roman" w:hAnsi="Arial" w:cs="Arial"/>
                      <w:sz w:val="16"/>
                      <w:szCs w:val="16"/>
                      <w:lang w:eastAsia="ru-RU"/>
                    </w:rPr>
                  </w:pPr>
                </w:p>
              </w:tc>
            </w:tr>
            <w:tr w:rsidR="003B762C" w:rsidRPr="003B762C" w:rsidTr="00F262AB">
              <w:trPr>
                <w:trHeight w:val="255"/>
              </w:trPr>
              <w:tc>
                <w:tcPr>
                  <w:tcW w:w="9673" w:type="dxa"/>
                  <w:gridSpan w:val="4"/>
                  <w:tcBorders>
                    <w:top w:val="nil"/>
                    <w:left w:val="nil"/>
                    <w:bottom w:val="nil"/>
                    <w:right w:val="nil"/>
                  </w:tcBorders>
                  <w:shd w:val="clear" w:color="auto" w:fill="auto"/>
                  <w:vAlign w:val="bottom"/>
                  <w:hideMark/>
                </w:tcPr>
                <w:p w:rsidR="003B762C" w:rsidRPr="003B762C" w:rsidRDefault="003B762C" w:rsidP="003B762C">
                  <w:pPr>
                    <w:spacing w:after="0" w:line="240" w:lineRule="auto"/>
                    <w:rPr>
                      <w:rFonts w:ascii="Times New Roman" w:eastAsia="Times New Roman" w:hAnsi="Times New Roman"/>
                      <w:lang w:eastAsia="ru-RU"/>
                    </w:rPr>
                  </w:pPr>
                  <w:r w:rsidRPr="003B762C">
                    <w:rPr>
                      <w:rFonts w:ascii="Times New Roman" w:eastAsia="Times New Roman" w:hAnsi="Times New Roman"/>
                      <w:lang w:eastAsia="ru-RU"/>
                    </w:rPr>
                    <w:t>Пояснения к таблице</w:t>
                  </w:r>
                </w:p>
              </w:tc>
            </w:tr>
          </w:tbl>
          <w:p w:rsidR="003B762C" w:rsidRDefault="003B762C" w:rsidP="0040110E">
            <w:pPr>
              <w:spacing w:after="0" w:line="240" w:lineRule="auto"/>
              <w:jc w:val="both"/>
              <w:rPr>
                <w:rFonts w:ascii="Times New Roman" w:eastAsia="Times New Roman" w:hAnsi="Times New Roman"/>
                <w:lang w:eastAsia="ru-RU"/>
              </w:rPr>
            </w:pPr>
          </w:p>
          <w:p w:rsidR="009811DA" w:rsidRPr="00664A01" w:rsidRDefault="002C17ED" w:rsidP="0040110E">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29.1.1 </w:t>
            </w:r>
            <w:r w:rsidR="00DD195B" w:rsidRPr="00664A01">
              <w:rPr>
                <w:rFonts w:ascii="Times New Roman" w:eastAsia="Times New Roman" w:hAnsi="Times New Roman"/>
                <w:lang w:eastAsia="ru-RU"/>
              </w:rPr>
              <w:t>По состоянию на 31 декабря 20</w:t>
            </w:r>
            <w:r w:rsidR="00F61A78">
              <w:rPr>
                <w:rFonts w:ascii="Times New Roman" w:eastAsia="Times New Roman" w:hAnsi="Times New Roman"/>
                <w:lang w:eastAsia="ru-RU"/>
              </w:rPr>
              <w:t>2</w:t>
            </w:r>
            <w:r w:rsidR="003B2FCC">
              <w:rPr>
                <w:rFonts w:ascii="Times New Roman" w:eastAsia="Times New Roman" w:hAnsi="Times New Roman"/>
                <w:lang w:eastAsia="ru-RU"/>
              </w:rPr>
              <w:t>3</w:t>
            </w:r>
            <w:r w:rsidR="00DD195B" w:rsidRPr="00664A01">
              <w:rPr>
                <w:rFonts w:ascii="Times New Roman" w:eastAsia="Times New Roman" w:hAnsi="Times New Roman"/>
                <w:lang w:eastAsia="ru-RU"/>
              </w:rPr>
              <w:t xml:space="preserve"> прочие обязательства некредитной финансовой организации ЗАО «Управляющая</w:t>
            </w:r>
            <w:r w:rsidR="00AE55C5" w:rsidRPr="00664A01">
              <w:rPr>
                <w:rFonts w:ascii="Times New Roman" w:eastAsia="Times New Roman" w:hAnsi="Times New Roman"/>
                <w:lang w:eastAsia="ru-RU"/>
              </w:rPr>
              <w:t xml:space="preserve"> компания «Диана» составили </w:t>
            </w:r>
            <w:r w:rsidR="003B2FCC">
              <w:rPr>
                <w:rFonts w:ascii="Times New Roman" w:eastAsia="Times New Roman" w:hAnsi="Times New Roman"/>
                <w:lang w:eastAsia="ru-RU"/>
              </w:rPr>
              <w:t>22</w:t>
            </w:r>
            <w:r w:rsidR="001611BC">
              <w:rPr>
                <w:rFonts w:ascii="Times New Roman" w:eastAsia="Times New Roman" w:hAnsi="Times New Roman"/>
                <w:lang w:eastAsia="ru-RU"/>
              </w:rPr>
              <w:t>3</w:t>
            </w:r>
            <w:r w:rsidR="003B2FCC">
              <w:rPr>
                <w:rFonts w:ascii="Times New Roman" w:eastAsia="Times New Roman" w:hAnsi="Times New Roman"/>
                <w:lang w:eastAsia="ru-RU"/>
              </w:rPr>
              <w:t>,</w:t>
            </w:r>
            <w:r w:rsidR="001611BC">
              <w:rPr>
                <w:rFonts w:ascii="Times New Roman" w:eastAsia="Times New Roman" w:hAnsi="Times New Roman"/>
                <w:lang w:eastAsia="ru-RU"/>
              </w:rPr>
              <w:t>38</w:t>
            </w:r>
            <w:r w:rsidR="0079496C">
              <w:rPr>
                <w:rFonts w:ascii="Times New Roman" w:eastAsia="Times New Roman" w:hAnsi="Times New Roman"/>
                <w:lang w:eastAsia="ru-RU"/>
              </w:rPr>
              <w:t xml:space="preserve"> тыс.</w:t>
            </w:r>
            <w:r w:rsidR="00152A30">
              <w:rPr>
                <w:rFonts w:ascii="Times New Roman" w:eastAsia="Times New Roman" w:hAnsi="Times New Roman"/>
                <w:lang w:eastAsia="ru-RU"/>
              </w:rPr>
              <w:t xml:space="preserve"> </w:t>
            </w:r>
            <w:r w:rsidR="00DD195B" w:rsidRPr="00664A01">
              <w:rPr>
                <w:rFonts w:ascii="Times New Roman" w:eastAsia="Times New Roman" w:hAnsi="Times New Roman"/>
                <w:lang w:eastAsia="ru-RU"/>
              </w:rPr>
              <w:t>рублей (на 31 декабря 20</w:t>
            </w:r>
            <w:r w:rsidR="007872AB">
              <w:rPr>
                <w:rFonts w:ascii="Times New Roman" w:eastAsia="Times New Roman" w:hAnsi="Times New Roman"/>
                <w:lang w:eastAsia="ru-RU"/>
              </w:rPr>
              <w:t>2</w:t>
            </w:r>
            <w:r w:rsidR="003B2FCC">
              <w:rPr>
                <w:rFonts w:ascii="Times New Roman" w:eastAsia="Times New Roman" w:hAnsi="Times New Roman"/>
                <w:lang w:eastAsia="ru-RU"/>
              </w:rPr>
              <w:t>2</w:t>
            </w:r>
            <w:r w:rsidR="00DD195B" w:rsidRPr="00664A01">
              <w:rPr>
                <w:rFonts w:ascii="Times New Roman" w:eastAsia="Times New Roman" w:hAnsi="Times New Roman"/>
                <w:lang w:eastAsia="ru-RU"/>
              </w:rPr>
              <w:t xml:space="preserve"> года: </w:t>
            </w:r>
            <w:r w:rsidR="003B2FCC">
              <w:rPr>
                <w:rFonts w:ascii="Times New Roman" w:eastAsia="Times New Roman" w:hAnsi="Times New Roman"/>
                <w:lang w:eastAsia="ru-RU"/>
              </w:rPr>
              <w:t>280,70</w:t>
            </w:r>
            <w:r w:rsidR="0079496C">
              <w:rPr>
                <w:rFonts w:ascii="Times New Roman" w:eastAsia="Times New Roman" w:hAnsi="Times New Roman"/>
                <w:lang w:eastAsia="ru-RU"/>
              </w:rPr>
              <w:t xml:space="preserve"> тыс. </w:t>
            </w:r>
            <w:r w:rsidR="00DD195B" w:rsidRPr="00664A01">
              <w:rPr>
                <w:rFonts w:ascii="Times New Roman" w:eastAsia="Times New Roman" w:hAnsi="Times New Roman"/>
                <w:lang w:eastAsia="ru-RU"/>
              </w:rPr>
              <w:t xml:space="preserve">рублей). </w:t>
            </w:r>
            <w:r w:rsidR="00E32495" w:rsidRPr="00664A01">
              <w:rPr>
                <w:rFonts w:ascii="Times New Roman" w:eastAsia="Times New Roman" w:hAnsi="Times New Roman"/>
                <w:lang w:eastAsia="ru-RU"/>
              </w:rPr>
              <w:t>Основную долю прочих обязательств общества на 31 декабря 20</w:t>
            </w:r>
            <w:r w:rsidR="00F61A78">
              <w:rPr>
                <w:rFonts w:ascii="Times New Roman" w:eastAsia="Times New Roman" w:hAnsi="Times New Roman"/>
                <w:lang w:eastAsia="ru-RU"/>
              </w:rPr>
              <w:t>2</w:t>
            </w:r>
            <w:r w:rsidR="003B2FCC">
              <w:rPr>
                <w:rFonts w:ascii="Times New Roman" w:eastAsia="Times New Roman" w:hAnsi="Times New Roman"/>
                <w:lang w:eastAsia="ru-RU"/>
              </w:rPr>
              <w:t xml:space="preserve">3 </w:t>
            </w:r>
            <w:r w:rsidR="00E32495" w:rsidRPr="00664A01">
              <w:rPr>
                <w:rFonts w:ascii="Times New Roman" w:eastAsia="Times New Roman" w:hAnsi="Times New Roman"/>
                <w:lang w:eastAsia="ru-RU"/>
              </w:rPr>
              <w:t xml:space="preserve">года составляют </w:t>
            </w:r>
            <w:r w:rsidR="00F61A78">
              <w:rPr>
                <w:rFonts w:ascii="Times New Roman" w:eastAsia="Times New Roman" w:hAnsi="Times New Roman"/>
                <w:lang w:eastAsia="ru-RU"/>
              </w:rPr>
              <w:t>о</w:t>
            </w:r>
            <w:r w:rsidR="00F61A78" w:rsidRPr="003B762C">
              <w:rPr>
                <w:rFonts w:ascii="Times New Roman" w:eastAsia="Times New Roman" w:hAnsi="Times New Roman"/>
                <w:lang w:eastAsia="ru-RU"/>
              </w:rPr>
              <w:t>бязательства перед сотрудниками по неиспользованным отпускам</w:t>
            </w:r>
            <w:r w:rsidR="00F61A78" w:rsidRPr="00664A01">
              <w:rPr>
                <w:rFonts w:ascii="Times New Roman" w:eastAsia="Times New Roman" w:hAnsi="Times New Roman"/>
                <w:lang w:eastAsia="ru-RU"/>
              </w:rPr>
              <w:t xml:space="preserve"> </w:t>
            </w:r>
            <w:r w:rsidR="00E32495" w:rsidRPr="00664A01">
              <w:rPr>
                <w:rFonts w:ascii="Times New Roman" w:eastAsia="Times New Roman" w:hAnsi="Times New Roman"/>
                <w:lang w:eastAsia="ru-RU"/>
              </w:rPr>
              <w:t xml:space="preserve">в размере </w:t>
            </w:r>
            <w:r w:rsidR="003B2FCC">
              <w:rPr>
                <w:rFonts w:ascii="Times New Roman" w:eastAsia="Times New Roman" w:hAnsi="Times New Roman"/>
                <w:lang w:eastAsia="ru-RU"/>
              </w:rPr>
              <w:t>170,95</w:t>
            </w:r>
            <w:r w:rsidR="0079496C">
              <w:rPr>
                <w:rFonts w:ascii="Times New Roman" w:eastAsia="Times New Roman" w:hAnsi="Times New Roman"/>
                <w:lang w:eastAsia="ru-RU"/>
              </w:rPr>
              <w:t xml:space="preserve"> тыс. </w:t>
            </w:r>
            <w:r w:rsidR="00E32495" w:rsidRPr="00664A01">
              <w:rPr>
                <w:rFonts w:ascii="Times New Roman" w:eastAsia="Times New Roman" w:hAnsi="Times New Roman"/>
                <w:lang w:eastAsia="ru-RU"/>
              </w:rPr>
              <w:t xml:space="preserve">рублей, а также расчеты по социальному страхованию в размере </w:t>
            </w:r>
            <w:r w:rsidR="003B2FCC">
              <w:rPr>
                <w:rFonts w:ascii="Times New Roman" w:eastAsia="Times New Roman" w:hAnsi="Times New Roman"/>
                <w:lang w:eastAsia="ru-RU"/>
              </w:rPr>
              <w:t>5</w:t>
            </w:r>
            <w:r w:rsidR="001611BC">
              <w:rPr>
                <w:rFonts w:ascii="Times New Roman" w:eastAsia="Times New Roman" w:hAnsi="Times New Roman"/>
                <w:lang w:eastAsia="ru-RU"/>
              </w:rPr>
              <w:t>2</w:t>
            </w:r>
            <w:r w:rsidR="003B2FCC">
              <w:rPr>
                <w:rFonts w:ascii="Times New Roman" w:eastAsia="Times New Roman" w:hAnsi="Times New Roman"/>
                <w:lang w:eastAsia="ru-RU"/>
              </w:rPr>
              <w:t>,</w:t>
            </w:r>
            <w:r w:rsidR="001611BC">
              <w:rPr>
                <w:rFonts w:ascii="Times New Roman" w:eastAsia="Times New Roman" w:hAnsi="Times New Roman"/>
                <w:lang w:eastAsia="ru-RU"/>
              </w:rPr>
              <w:t>42</w:t>
            </w:r>
            <w:r w:rsidR="0079496C">
              <w:rPr>
                <w:rFonts w:ascii="Times New Roman" w:eastAsia="Times New Roman" w:hAnsi="Times New Roman"/>
                <w:lang w:eastAsia="ru-RU"/>
              </w:rPr>
              <w:t xml:space="preserve"> тыс. </w:t>
            </w:r>
            <w:r w:rsidR="00E32495" w:rsidRPr="00664A01">
              <w:rPr>
                <w:rFonts w:ascii="Times New Roman" w:eastAsia="Times New Roman" w:hAnsi="Times New Roman"/>
                <w:lang w:eastAsia="ru-RU"/>
              </w:rPr>
              <w:t xml:space="preserve">рублей. </w:t>
            </w:r>
          </w:p>
          <w:p w:rsidR="00B040B8" w:rsidRPr="00664A01" w:rsidRDefault="00B040B8" w:rsidP="00E32495">
            <w:pPr>
              <w:spacing w:after="0" w:line="240" w:lineRule="auto"/>
              <w:rPr>
                <w:rFonts w:ascii="Times New Roman" w:eastAsia="Times New Roman" w:hAnsi="Times New Roman"/>
                <w:lang w:eastAsia="ru-RU"/>
              </w:rPr>
            </w:pPr>
          </w:p>
          <w:p w:rsidR="00B040B8" w:rsidRDefault="00B040B8" w:rsidP="00E32495">
            <w:pPr>
              <w:spacing w:after="0" w:line="240" w:lineRule="auto"/>
              <w:rPr>
                <w:rFonts w:ascii="Times New Roman" w:eastAsia="Times New Roman" w:hAnsi="Times New Roman"/>
                <w:lang w:eastAsia="ru-RU"/>
              </w:rPr>
            </w:pPr>
          </w:p>
          <w:p w:rsidR="00B040B8" w:rsidRPr="008F5C74" w:rsidRDefault="00B040B8" w:rsidP="008F5C74">
            <w:pPr>
              <w:spacing w:after="0" w:line="240" w:lineRule="auto"/>
              <w:rPr>
                <w:rFonts w:ascii="Times New Roman" w:hAnsi="Times New Roman"/>
                <w:b/>
                <w:bCs/>
                <w:sz w:val="24"/>
                <w:szCs w:val="20"/>
                <w:lang w:eastAsia="ru-RU"/>
              </w:rPr>
            </w:pPr>
          </w:p>
        </w:tc>
      </w:tr>
      <w:tr w:rsidR="006A6012" w:rsidRPr="00664A01" w:rsidTr="001D1008">
        <w:trPr>
          <w:trHeight w:val="435"/>
        </w:trPr>
        <w:tc>
          <w:tcPr>
            <w:tcW w:w="10348" w:type="dxa"/>
            <w:gridSpan w:val="4"/>
            <w:tcBorders>
              <w:top w:val="nil"/>
              <w:left w:val="nil"/>
              <w:bottom w:val="nil"/>
              <w:right w:val="nil"/>
            </w:tcBorders>
            <w:shd w:val="clear" w:color="auto" w:fill="auto"/>
            <w:vAlign w:val="bottom"/>
            <w:hideMark/>
          </w:tcPr>
          <w:p w:rsidR="006A6012" w:rsidRPr="00664A01" w:rsidRDefault="006A6012" w:rsidP="006147E4">
            <w:pPr>
              <w:autoSpaceDE w:val="0"/>
              <w:autoSpaceDN w:val="0"/>
              <w:adjustRightInd w:val="0"/>
              <w:spacing w:after="0" w:line="240" w:lineRule="auto"/>
              <w:jc w:val="both"/>
              <w:rPr>
                <w:rFonts w:ascii="Times New Roman" w:hAnsi="Times New Roman"/>
                <w:lang w:eastAsia="ru-RU"/>
              </w:rPr>
            </w:pPr>
          </w:p>
        </w:tc>
      </w:tr>
    </w:tbl>
    <w:p w:rsidR="00951DEF" w:rsidRDefault="00951DEF" w:rsidP="006A4309">
      <w:pPr>
        <w:tabs>
          <w:tab w:val="left" w:pos="1182"/>
        </w:tabs>
        <w:jc w:val="center"/>
        <w:rPr>
          <w:rFonts w:ascii="Times New Roman" w:hAnsi="Times New Roman"/>
          <w:b/>
          <w:sz w:val="24"/>
        </w:rPr>
        <w:sectPr w:rsidR="00951DEF" w:rsidSect="00912810">
          <w:pgSz w:w="11906" w:h="16838"/>
          <w:pgMar w:top="1134" w:right="851" w:bottom="1134" w:left="1701" w:header="709" w:footer="709" w:gutter="0"/>
          <w:cols w:space="708"/>
          <w:docGrid w:linePitch="360"/>
        </w:sectPr>
      </w:pPr>
    </w:p>
    <w:tbl>
      <w:tblPr>
        <w:tblpPr w:leftFromText="180" w:rightFromText="180" w:horzAnchor="margin" w:tblpY="620"/>
        <w:tblW w:w="15504" w:type="dxa"/>
        <w:tblLook w:val="04A0" w:firstRow="1" w:lastRow="0" w:firstColumn="1" w:lastColumn="0" w:noHBand="0" w:noVBand="1"/>
      </w:tblPr>
      <w:tblGrid>
        <w:gridCol w:w="855"/>
        <w:gridCol w:w="4127"/>
        <w:gridCol w:w="1616"/>
        <w:gridCol w:w="1616"/>
        <w:gridCol w:w="2114"/>
        <w:gridCol w:w="2114"/>
        <w:gridCol w:w="1531"/>
        <w:gridCol w:w="1531"/>
      </w:tblGrid>
      <w:tr w:rsidR="008F5C74" w:rsidRPr="008F5C74" w:rsidTr="008F5C74">
        <w:trPr>
          <w:trHeight w:val="264"/>
        </w:trPr>
        <w:tc>
          <w:tcPr>
            <w:tcW w:w="15504" w:type="dxa"/>
            <w:gridSpan w:val="8"/>
            <w:tcBorders>
              <w:top w:val="nil"/>
              <w:left w:val="nil"/>
              <w:bottom w:val="nil"/>
              <w:right w:val="nil"/>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b/>
                <w:bCs/>
                <w:lang w:eastAsia="ru-RU"/>
              </w:rPr>
            </w:pPr>
            <w:r w:rsidRPr="008F5C74">
              <w:rPr>
                <w:rFonts w:ascii="Times New Roman" w:eastAsia="Times New Roman" w:hAnsi="Times New Roman"/>
                <w:b/>
                <w:bCs/>
                <w:lang w:eastAsia="ru-RU"/>
              </w:rPr>
              <w:lastRenderedPageBreak/>
              <w:t>Капитал</w:t>
            </w:r>
          </w:p>
        </w:tc>
      </w:tr>
      <w:tr w:rsidR="008F5C74" w:rsidRPr="008F5C74" w:rsidTr="008F5C74">
        <w:trPr>
          <w:trHeight w:val="264"/>
        </w:trPr>
        <w:tc>
          <w:tcPr>
            <w:tcW w:w="855"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4127"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616"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616"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2114"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2114"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531"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531"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r>
      <w:tr w:rsidR="008F5C74" w:rsidRPr="008F5C74" w:rsidTr="008F5C74">
        <w:trPr>
          <w:trHeight w:val="264"/>
        </w:trPr>
        <w:tc>
          <w:tcPr>
            <w:tcW w:w="855"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4127"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616"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616"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2114"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2114"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531"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531" w:type="dxa"/>
            <w:tcBorders>
              <w:top w:val="nil"/>
              <w:left w:val="nil"/>
              <w:bottom w:val="nil"/>
              <w:right w:val="nil"/>
            </w:tcBorders>
            <w:shd w:val="clear" w:color="auto" w:fill="auto"/>
            <w:vAlign w:val="center"/>
            <w:hideMark/>
          </w:tcPr>
          <w:p w:rsidR="008F5C74" w:rsidRPr="008F5C74" w:rsidRDefault="008F5C74" w:rsidP="008F5C74">
            <w:pPr>
              <w:spacing w:after="0" w:line="240" w:lineRule="auto"/>
              <w:jc w:val="right"/>
              <w:rPr>
                <w:rFonts w:ascii="Times New Roman" w:eastAsia="Times New Roman" w:hAnsi="Times New Roman"/>
                <w:lang w:eastAsia="ru-RU"/>
              </w:rPr>
            </w:pPr>
            <w:r w:rsidRPr="008F5C74">
              <w:rPr>
                <w:rFonts w:ascii="Times New Roman" w:eastAsia="Times New Roman" w:hAnsi="Times New Roman"/>
                <w:lang w:eastAsia="ru-RU"/>
              </w:rPr>
              <w:t>Таблица 30.1</w:t>
            </w:r>
          </w:p>
        </w:tc>
      </w:tr>
      <w:tr w:rsidR="008F5C74" w:rsidRPr="008F5C74" w:rsidTr="008F5C74">
        <w:trPr>
          <w:trHeight w:val="264"/>
        </w:trPr>
        <w:tc>
          <w:tcPr>
            <w:tcW w:w="855"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4127"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616"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616"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2114"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2114"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531"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c>
          <w:tcPr>
            <w:tcW w:w="1531" w:type="dxa"/>
            <w:tcBorders>
              <w:top w:val="nil"/>
              <w:left w:val="nil"/>
              <w:bottom w:val="nil"/>
              <w:right w:val="nil"/>
            </w:tcBorders>
            <w:shd w:val="clear" w:color="auto" w:fill="auto"/>
            <w:noWrap/>
            <w:vAlign w:val="bottom"/>
            <w:hideMark/>
          </w:tcPr>
          <w:p w:rsidR="008F5C74" w:rsidRPr="008F5C74" w:rsidRDefault="008F5C74" w:rsidP="008F5C74">
            <w:pPr>
              <w:spacing w:after="0" w:line="240" w:lineRule="auto"/>
              <w:rPr>
                <w:rFonts w:ascii="Times New Roman" w:eastAsia="Times New Roman" w:hAnsi="Times New Roman"/>
                <w:lang w:eastAsia="ru-RU"/>
              </w:rPr>
            </w:pPr>
          </w:p>
        </w:tc>
      </w:tr>
      <w:tr w:rsidR="008F5C74" w:rsidRPr="008F5C74" w:rsidTr="008F5C74">
        <w:trPr>
          <w:trHeight w:val="1003"/>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Номер строки</w:t>
            </w:r>
          </w:p>
        </w:tc>
        <w:tc>
          <w:tcPr>
            <w:tcW w:w="4127" w:type="dxa"/>
            <w:tcBorders>
              <w:top w:val="single" w:sz="4" w:space="0" w:color="auto"/>
              <w:left w:val="nil"/>
              <w:bottom w:val="single" w:sz="4" w:space="0" w:color="auto"/>
              <w:right w:val="single" w:sz="4" w:space="0" w:color="auto"/>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Наименование показателя</w:t>
            </w:r>
          </w:p>
        </w:tc>
        <w:tc>
          <w:tcPr>
            <w:tcW w:w="1616" w:type="dxa"/>
            <w:tcBorders>
              <w:top w:val="single" w:sz="4" w:space="0" w:color="auto"/>
              <w:left w:val="nil"/>
              <w:bottom w:val="single" w:sz="4" w:space="0" w:color="auto"/>
              <w:right w:val="single" w:sz="4" w:space="0" w:color="auto"/>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Количество обыкновенных акций в обращении</w:t>
            </w:r>
          </w:p>
        </w:tc>
        <w:tc>
          <w:tcPr>
            <w:tcW w:w="1616" w:type="dxa"/>
            <w:tcBorders>
              <w:top w:val="single" w:sz="4" w:space="0" w:color="auto"/>
              <w:left w:val="nil"/>
              <w:bottom w:val="single" w:sz="4" w:space="0" w:color="auto"/>
              <w:right w:val="single" w:sz="4" w:space="0" w:color="auto"/>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Номинальная стоимость обыкновенных акций</w:t>
            </w:r>
          </w:p>
        </w:tc>
        <w:tc>
          <w:tcPr>
            <w:tcW w:w="2114" w:type="dxa"/>
            <w:tcBorders>
              <w:top w:val="single" w:sz="4" w:space="0" w:color="auto"/>
              <w:left w:val="nil"/>
              <w:bottom w:val="single" w:sz="4" w:space="0" w:color="auto"/>
              <w:right w:val="single" w:sz="4" w:space="0" w:color="auto"/>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Количество привилегированных акций</w:t>
            </w:r>
          </w:p>
        </w:tc>
        <w:tc>
          <w:tcPr>
            <w:tcW w:w="2114" w:type="dxa"/>
            <w:tcBorders>
              <w:top w:val="single" w:sz="4" w:space="0" w:color="auto"/>
              <w:left w:val="nil"/>
              <w:bottom w:val="single" w:sz="4" w:space="0" w:color="auto"/>
              <w:right w:val="single" w:sz="4" w:space="0" w:color="auto"/>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Номинальная стоимость привилегированных акций</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Поправка на инфляцию</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Итого</w:t>
            </w:r>
          </w:p>
        </w:tc>
      </w:tr>
      <w:tr w:rsidR="008F5C74" w:rsidRPr="008F5C74" w:rsidTr="008F5C74">
        <w:trPr>
          <w:trHeight w:val="264"/>
        </w:trPr>
        <w:tc>
          <w:tcPr>
            <w:tcW w:w="855" w:type="dxa"/>
            <w:tcBorders>
              <w:top w:val="nil"/>
              <w:left w:val="single" w:sz="4" w:space="0" w:color="auto"/>
              <w:bottom w:val="single" w:sz="4" w:space="0" w:color="auto"/>
              <w:right w:val="single" w:sz="4" w:space="0" w:color="auto"/>
            </w:tcBorders>
            <w:shd w:val="clear" w:color="auto" w:fill="auto"/>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1</w:t>
            </w:r>
          </w:p>
        </w:tc>
        <w:tc>
          <w:tcPr>
            <w:tcW w:w="4127"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2</w:t>
            </w:r>
          </w:p>
        </w:tc>
        <w:tc>
          <w:tcPr>
            <w:tcW w:w="1616"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3</w:t>
            </w:r>
          </w:p>
        </w:tc>
        <w:tc>
          <w:tcPr>
            <w:tcW w:w="1616"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4</w:t>
            </w:r>
          </w:p>
        </w:tc>
        <w:tc>
          <w:tcPr>
            <w:tcW w:w="2114"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5</w:t>
            </w:r>
          </w:p>
        </w:tc>
        <w:tc>
          <w:tcPr>
            <w:tcW w:w="2114"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6</w:t>
            </w:r>
          </w:p>
        </w:tc>
        <w:tc>
          <w:tcPr>
            <w:tcW w:w="1531"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7</w:t>
            </w:r>
          </w:p>
        </w:tc>
        <w:tc>
          <w:tcPr>
            <w:tcW w:w="1531"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8</w:t>
            </w:r>
          </w:p>
        </w:tc>
      </w:tr>
      <w:tr w:rsidR="008F5C74" w:rsidRPr="008F5C74" w:rsidTr="008F5C74">
        <w:trPr>
          <w:trHeight w:val="264"/>
        </w:trPr>
        <w:tc>
          <w:tcPr>
            <w:tcW w:w="855" w:type="dxa"/>
            <w:tcBorders>
              <w:top w:val="nil"/>
              <w:left w:val="single" w:sz="4" w:space="0" w:color="auto"/>
              <w:bottom w:val="single" w:sz="4" w:space="0" w:color="auto"/>
              <w:right w:val="single" w:sz="4" w:space="0" w:color="auto"/>
            </w:tcBorders>
            <w:shd w:val="clear" w:color="auto" w:fill="auto"/>
            <w:hideMark/>
          </w:tcPr>
          <w:p w:rsidR="008F5C74" w:rsidRPr="008F5C74" w:rsidRDefault="008F5C74" w:rsidP="008F5C74">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1</w:t>
            </w:r>
          </w:p>
        </w:tc>
        <w:tc>
          <w:tcPr>
            <w:tcW w:w="4127"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3B2FCC">
            <w:pPr>
              <w:spacing w:after="0" w:line="240" w:lineRule="auto"/>
              <w:rPr>
                <w:rFonts w:ascii="Times New Roman" w:eastAsia="Times New Roman" w:hAnsi="Times New Roman"/>
                <w:lang w:eastAsia="ru-RU"/>
              </w:rPr>
            </w:pPr>
            <w:r w:rsidRPr="008F5C74">
              <w:rPr>
                <w:rFonts w:ascii="Times New Roman" w:eastAsia="Times New Roman" w:hAnsi="Times New Roman"/>
                <w:lang w:eastAsia="ru-RU"/>
              </w:rPr>
              <w:t>На 31 декабря 20</w:t>
            </w:r>
            <w:r w:rsidR="002C17ED">
              <w:rPr>
                <w:rFonts w:ascii="Times New Roman" w:eastAsia="Times New Roman" w:hAnsi="Times New Roman"/>
                <w:lang w:eastAsia="ru-RU"/>
              </w:rPr>
              <w:t>2</w:t>
            </w:r>
            <w:r w:rsidR="003B2FCC">
              <w:rPr>
                <w:rFonts w:ascii="Times New Roman" w:eastAsia="Times New Roman" w:hAnsi="Times New Roman"/>
                <w:lang w:eastAsia="ru-RU"/>
              </w:rPr>
              <w:t>1</w:t>
            </w:r>
            <w:r w:rsidRPr="008F5C74">
              <w:rPr>
                <w:rFonts w:ascii="Times New Roman" w:eastAsia="Times New Roman" w:hAnsi="Times New Roman"/>
                <w:lang w:eastAsia="ru-RU"/>
              </w:rPr>
              <w:t xml:space="preserve"> г.</w:t>
            </w:r>
          </w:p>
        </w:tc>
        <w:tc>
          <w:tcPr>
            <w:tcW w:w="1616"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661772">
              <w:rPr>
                <w:rFonts w:ascii="Times New Roman" w:eastAsia="Times New Roman" w:hAnsi="Times New Roman"/>
                <w:lang w:eastAsia="ru-RU"/>
              </w:rPr>
              <w:t>2 000,00</w:t>
            </w:r>
          </w:p>
        </w:tc>
        <w:tc>
          <w:tcPr>
            <w:tcW w:w="1616"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r w:rsidRPr="008F5C74">
              <w:rPr>
                <w:rFonts w:ascii="Times New Roman" w:eastAsia="Times New Roman" w:hAnsi="Times New Roman"/>
                <w:lang w:eastAsia="ru-RU"/>
              </w:rPr>
              <w:t>0</w:t>
            </w:r>
            <w:r>
              <w:rPr>
                <w:rFonts w:ascii="Times New Roman" w:eastAsia="Times New Roman" w:hAnsi="Times New Roman"/>
                <w:lang w:eastAsia="ru-RU"/>
              </w:rPr>
              <w:t>,00</w:t>
            </w:r>
          </w:p>
        </w:tc>
        <w:tc>
          <w:tcPr>
            <w:tcW w:w="2114"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p>
        </w:tc>
        <w:tc>
          <w:tcPr>
            <w:tcW w:w="2114"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0</w:t>
            </w:r>
          </w:p>
        </w:tc>
        <w:tc>
          <w:tcPr>
            <w:tcW w:w="1531"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0</w:t>
            </w:r>
          </w:p>
        </w:tc>
        <w:tc>
          <w:tcPr>
            <w:tcW w:w="1531"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20</w:t>
            </w:r>
            <w:r w:rsidR="00770985">
              <w:rPr>
                <w:rFonts w:ascii="Times New Roman" w:eastAsia="Times New Roman" w:hAnsi="Times New Roman"/>
                <w:lang w:eastAsia="ru-RU"/>
              </w:rPr>
              <w:t xml:space="preserve"> </w:t>
            </w:r>
            <w:r>
              <w:rPr>
                <w:rFonts w:ascii="Times New Roman" w:eastAsia="Times New Roman" w:hAnsi="Times New Roman"/>
                <w:lang w:eastAsia="ru-RU"/>
              </w:rPr>
              <w:t>000,00</w:t>
            </w:r>
          </w:p>
        </w:tc>
      </w:tr>
      <w:tr w:rsidR="008F5C74" w:rsidRPr="008F5C74" w:rsidTr="008F5C74">
        <w:trPr>
          <w:trHeight w:val="264"/>
        </w:trPr>
        <w:tc>
          <w:tcPr>
            <w:tcW w:w="855" w:type="dxa"/>
            <w:tcBorders>
              <w:top w:val="nil"/>
              <w:left w:val="single" w:sz="4" w:space="0" w:color="auto"/>
              <w:bottom w:val="single" w:sz="4" w:space="0" w:color="auto"/>
              <w:right w:val="single" w:sz="4" w:space="0" w:color="auto"/>
            </w:tcBorders>
            <w:shd w:val="clear" w:color="auto" w:fill="auto"/>
            <w:hideMark/>
          </w:tcPr>
          <w:p w:rsidR="008F5C74" w:rsidRPr="008F5C74" w:rsidRDefault="00E54A61" w:rsidP="008F5C7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4127"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2C17ED">
            <w:pPr>
              <w:spacing w:after="0" w:line="240" w:lineRule="auto"/>
              <w:rPr>
                <w:rFonts w:ascii="Times New Roman" w:eastAsia="Times New Roman" w:hAnsi="Times New Roman"/>
                <w:lang w:eastAsia="ru-RU"/>
              </w:rPr>
            </w:pPr>
            <w:r w:rsidRPr="008F5C74">
              <w:rPr>
                <w:rFonts w:ascii="Times New Roman" w:eastAsia="Times New Roman" w:hAnsi="Times New Roman"/>
                <w:lang w:eastAsia="ru-RU"/>
              </w:rPr>
              <w:t>Остаток на 31 декабря 20</w:t>
            </w:r>
            <w:r w:rsidR="0030163D">
              <w:rPr>
                <w:rFonts w:ascii="Times New Roman" w:eastAsia="Times New Roman" w:hAnsi="Times New Roman"/>
                <w:lang w:eastAsia="ru-RU"/>
              </w:rPr>
              <w:t>2</w:t>
            </w:r>
            <w:r w:rsidR="002C17ED">
              <w:rPr>
                <w:rFonts w:ascii="Times New Roman" w:eastAsia="Times New Roman" w:hAnsi="Times New Roman"/>
                <w:lang w:eastAsia="ru-RU"/>
              </w:rPr>
              <w:t>1</w:t>
            </w:r>
            <w:r w:rsidRPr="008F5C74">
              <w:rPr>
                <w:rFonts w:ascii="Times New Roman" w:eastAsia="Times New Roman" w:hAnsi="Times New Roman"/>
                <w:lang w:eastAsia="ru-RU"/>
              </w:rPr>
              <w:t xml:space="preserve"> г.</w:t>
            </w:r>
          </w:p>
        </w:tc>
        <w:tc>
          <w:tcPr>
            <w:tcW w:w="1616"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661772">
              <w:rPr>
                <w:rFonts w:ascii="Times New Roman" w:eastAsia="Times New Roman" w:hAnsi="Times New Roman"/>
                <w:lang w:eastAsia="ru-RU"/>
              </w:rPr>
              <w:t>2 000,00</w:t>
            </w:r>
          </w:p>
        </w:tc>
        <w:tc>
          <w:tcPr>
            <w:tcW w:w="1616"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r w:rsidRPr="008F5C74">
              <w:rPr>
                <w:rFonts w:ascii="Times New Roman" w:eastAsia="Times New Roman" w:hAnsi="Times New Roman"/>
                <w:lang w:eastAsia="ru-RU"/>
              </w:rPr>
              <w:t>0</w:t>
            </w:r>
            <w:r>
              <w:rPr>
                <w:rFonts w:ascii="Times New Roman" w:eastAsia="Times New Roman" w:hAnsi="Times New Roman"/>
                <w:lang w:eastAsia="ru-RU"/>
              </w:rPr>
              <w:t>,00</w:t>
            </w:r>
          </w:p>
        </w:tc>
        <w:tc>
          <w:tcPr>
            <w:tcW w:w="2114"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p>
        </w:tc>
        <w:tc>
          <w:tcPr>
            <w:tcW w:w="2114"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0</w:t>
            </w:r>
          </w:p>
        </w:tc>
        <w:tc>
          <w:tcPr>
            <w:tcW w:w="1531"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0</w:t>
            </w:r>
          </w:p>
        </w:tc>
        <w:tc>
          <w:tcPr>
            <w:tcW w:w="1531" w:type="dxa"/>
            <w:tcBorders>
              <w:top w:val="nil"/>
              <w:left w:val="nil"/>
              <w:bottom w:val="single" w:sz="4" w:space="0" w:color="auto"/>
              <w:right w:val="single" w:sz="4" w:space="0" w:color="auto"/>
            </w:tcBorders>
            <w:shd w:val="clear" w:color="auto" w:fill="auto"/>
            <w:vAlign w:val="bottom"/>
            <w:hideMark/>
          </w:tcPr>
          <w:p w:rsidR="008F5C74" w:rsidRPr="008F5C74" w:rsidRDefault="00770985"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20</w:t>
            </w:r>
            <w:r w:rsidR="008F5C74">
              <w:rPr>
                <w:rFonts w:ascii="Times New Roman" w:eastAsia="Times New Roman" w:hAnsi="Times New Roman"/>
                <w:lang w:eastAsia="ru-RU"/>
              </w:rPr>
              <w:t> 000,00</w:t>
            </w:r>
          </w:p>
        </w:tc>
      </w:tr>
      <w:tr w:rsidR="008F5C74" w:rsidRPr="008F5C74" w:rsidTr="008F5C74">
        <w:trPr>
          <w:trHeight w:val="264"/>
        </w:trPr>
        <w:tc>
          <w:tcPr>
            <w:tcW w:w="855" w:type="dxa"/>
            <w:tcBorders>
              <w:top w:val="nil"/>
              <w:left w:val="single" w:sz="4" w:space="0" w:color="auto"/>
              <w:bottom w:val="single" w:sz="4" w:space="0" w:color="auto"/>
              <w:right w:val="single" w:sz="4" w:space="0" w:color="auto"/>
            </w:tcBorders>
            <w:shd w:val="clear" w:color="auto" w:fill="auto"/>
            <w:hideMark/>
          </w:tcPr>
          <w:p w:rsidR="008F5C74" w:rsidRPr="008F5C74" w:rsidRDefault="00E54A61" w:rsidP="008F5C74">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4127"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3B2FCC">
            <w:pPr>
              <w:spacing w:after="0" w:line="240" w:lineRule="auto"/>
              <w:rPr>
                <w:rFonts w:ascii="Times New Roman" w:eastAsia="Times New Roman" w:hAnsi="Times New Roman"/>
                <w:lang w:eastAsia="ru-RU"/>
              </w:rPr>
            </w:pPr>
            <w:r w:rsidRPr="008F5C74">
              <w:rPr>
                <w:rFonts w:ascii="Times New Roman" w:eastAsia="Times New Roman" w:hAnsi="Times New Roman"/>
                <w:lang w:eastAsia="ru-RU"/>
              </w:rPr>
              <w:t>На 31 декабря 20</w:t>
            </w:r>
            <w:r w:rsidR="0030163D">
              <w:rPr>
                <w:rFonts w:ascii="Times New Roman" w:eastAsia="Times New Roman" w:hAnsi="Times New Roman"/>
                <w:lang w:eastAsia="ru-RU"/>
              </w:rPr>
              <w:t>2</w:t>
            </w:r>
            <w:r w:rsidR="003B2FCC">
              <w:rPr>
                <w:rFonts w:ascii="Times New Roman" w:eastAsia="Times New Roman" w:hAnsi="Times New Roman"/>
                <w:lang w:eastAsia="ru-RU"/>
              </w:rPr>
              <w:t>2</w:t>
            </w:r>
            <w:r w:rsidRPr="008F5C74">
              <w:rPr>
                <w:rFonts w:ascii="Times New Roman" w:eastAsia="Times New Roman" w:hAnsi="Times New Roman"/>
                <w:lang w:eastAsia="ru-RU"/>
              </w:rPr>
              <w:t xml:space="preserve"> г.</w:t>
            </w:r>
          </w:p>
        </w:tc>
        <w:tc>
          <w:tcPr>
            <w:tcW w:w="1616"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661772">
              <w:rPr>
                <w:rFonts w:ascii="Times New Roman" w:eastAsia="Times New Roman" w:hAnsi="Times New Roman"/>
                <w:lang w:eastAsia="ru-RU"/>
              </w:rPr>
              <w:t>2 000,00</w:t>
            </w:r>
          </w:p>
        </w:tc>
        <w:tc>
          <w:tcPr>
            <w:tcW w:w="1616"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r w:rsidRPr="008F5C74">
              <w:rPr>
                <w:rFonts w:ascii="Times New Roman" w:eastAsia="Times New Roman" w:hAnsi="Times New Roman"/>
                <w:lang w:eastAsia="ru-RU"/>
              </w:rPr>
              <w:t>0</w:t>
            </w:r>
            <w:r>
              <w:rPr>
                <w:rFonts w:ascii="Times New Roman" w:eastAsia="Times New Roman" w:hAnsi="Times New Roman"/>
                <w:lang w:eastAsia="ru-RU"/>
              </w:rPr>
              <w:t>,00</w:t>
            </w:r>
          </w:p>
        </w:tc>
        <w:tc>
          <w:tcPr>
            <w:tcW w:w="2114"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p>
        </w:tc>
        <w:tc>
          <w:tcPr>
            <w:tcW w:w="2114"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0</w:t>
            </w:r>
          </w:p>
        </w:tc>
        <w:tc>
          <w:tcPr>
            <w:tcW w:w="1531"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sidRPr="008F5C74">
              <w:rPr>
                <w:rFonts w:ascii="Times New Roman" w:eastAsia="Times New Roman" w:hAnsi="Times New Roman"/>
                <w:lang w:eastAsia="ru-RU"/>
              </w:rPr>
              <w:t>0</w:t>
            </w:r>
          </w:p>
        </w:tc>
        <w:tc>
          <w:tcPr>
            <w:tcW w:w="1531" w:type="dxa"/>
            <w:tcBorders>
              <w:top w:val="nil"/>
              <w:left w:val="nil"/>
              <w:bottom w:val="single" w:sz="4" w:space="0" w:color="auto"/>
              <w:right w:val="single" w:sz="4" w:space="0" w:color="auto"/>
            </w:tcBorders>
            <w:shd w:val="clear" w:color="auto" w:fill="auto"/>
            <w:vAlign w:val="bottom"/>
            <w:hideMark/>
          </w:tcPr>
          <w:p w:rsidR="008F5C74" w:rsidRPr="008F5C74" w:rsidRDefault="008F5C74"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20 000,00</w:t>
            </w:r>
          </w:p>
        </w:tc>
      </w:tr>
      <w:tr w:rsidR="008F5C74" w:rsidRPr="003B2FCC" w:rsidTr="008F5C74">
        <w:trPr>
          <w:trHeight w:val="264"/>
        </w:trPr>
        <w:tc>
          <w:tcPr>
            <w:tcW w:w="855" w:type="dxa"/>
            <w:tcBorders>
              <w:top w:val="nil"/>
              <w:left w:val="single" w:sz="4" w:space="0" w:color="auto"/>
              <w:bottom w:val="single" w:sz="4" w:space="0" w:color="auto"/>
              <w:right w:val="single" w:sz="4" w:space="0" w:color="auto"/>
            </w:tcBorders>
            <w:shd w:val="clear" w:color="auto" w:fill="auto"/>
            <w:hideMark/>
          </w:tcPr>
          <w:p w:rsidR="008F5C74" w:rsidRPr="003B2FCC" w:rsidRDefault="00E54A61" w:rsidP="008F5C74">
            <w:pPr>
              <w:spacing w:after="0" w:line="240" w:lineRule="auto"/>
              <w:jc w:val="center"/>
              <w:rPr>
                <w:rFonts w:ascii="Times New Roman" w:eastAsia="Times New Roman" w:hAnsi="Times New Roman"/>
                <w:lang w:eastAsia="ru-RU"/>
              </w:rPr>
            </w:pPr>
            <w:r w:rsidRPr="003B2FCC">
              <w:rPr>
                <w:rFonts w:ascii="Times New Roman" w:eastAsia="Times New Roman" w:hAnsi="Times New Roman"/>
                <w:lang w:eastAsia="ru-RU"/>
              </w:rPr>
              <w:t>4</w:t>
            </w:r>
          </w:p>
        </w:tc>
        <w:tc>
          <w:tcPr>
            <w:tcW w:w="4127" w:type="dxa"/>
            <w:tcBorders>
              <w:top w:val="nil"/>
              <w:left w:val="nil"/>
              <w:bottom w:val="single" w:sz="4" w:space="0" w:color="auto"/>
              <w:right w:val="single" w:sz="4" w:space="0" w:color="auto"/>
            </w:tcBorders>
            <w:shd w:val="clear" w:color="auto" w:fill="auto"/>
            <w:vAlign w:val="bottom"/>
            <w:hideMark/>
          </w:tcPr>
          <w:p w:rsidR="008F5C74" w:rsidRPr="003B2FCC" w:rsidRDefault="008F5C74" w:rsidP="003B2FCC">
            <w:pPr>
              <w:spacing w:after="0" w:line="240" w:lineRule="auto"/>
              <w:rPr>
                <w:rFonts w:ascii="Times New Roman" w:eastAsia="Times New Roman" w:hAnsi="Times New Roman"/>
                <w:lang w:eastAsia="ru-RU"/>
              </w:rPr>
            </w:pPr>
            <w:r w:rsidRPr="003B2FCC">
              <w:rPr>
                <w:rFonts w:ascii="Times New Roman" w:eastAsia="Times New Roman" w:hAnsi="Times New Roman"/>
                <w:lang w:eastAsia="ru-RU"/>
              </w:rPr>
              <w:t>На 31 декабря 202</w:t>
            </w:r>
            <w:r w:rsidR="003B2FCC" w:rsidRPr="003B2FCC">
              <w:rPr>
                <w:rFonts w:ascii="Times New Roman" w:eastAsia="Times New Roman" w:hAnsi="Times New Roman"/>
                <w:lang w:eastAsia="ru-RU"/>
              </w:rPr>
              <w:t>3</w:t>
            </w:r>
            <w:r w:rsidRPr="003B2FCC">
              <w:rPr>
                <w:rFonts w:ascii="Times New Roman" w:eastAsia="Times New Roman" w:hAnsi="Times New Roman"/>
                <w:lang w:eastAsia="ru-RU"/>
              </w:rPr>
              <w:t xml:space="preserve"> г.</w:t>
            </w:r>
          </w:p>
        </w:tc>
        <w:tc>
          <w:tcPr>
            <w:tcW w:w="1616" w:type="dxa"/>
            <w:tcBorders>
              <w:top w:val="nil"/>
              <w:left w:val="nil"/>
              <w:bottom w:val="single" w:sz="4" w:space="0" w:color="auto"/>
              <w:right w:val="single" w:sz="4" w:space="0" w:color="auto"/>
            </w:tcBorders>
            <w:shd w:val="clear" w:color="auto" w:fill="auto"/>
            <w:vAlign w:val="bottom"/>
            <w:hideMark/>
          </w:tcPr>
          <w:p w:rsidR="008F5C74" w:rsidRPr="003B2FCC" w:rsidRDefault="008F5C74" w:rsidP="006D6F90">
            <w:pPr>
              <w:spacing w:after="0" w:line="240" w:lineRule="auto"/>
              <w:jc w:val="center"/>
              <w:rPr>
                <w:rFonts w:ascii="Times New Roman" w:eastAsia="Times New Roman" w:hAnsi="Times New Roman"/>
                <w:lang w:eastAsia="ru-RU"/>
              </w:rPr>
            </w:pPr>
            <w:r w:rsidRPr="003B2FCC">
              <w:rPr>
                <w:rFonts w:ascii="Times New Roman" w:eastAsia="Times New Roman" w:hAnsi="Times New Roman"/>
                <w:lang w:eastAsia="ru-RU"/>
              </w:rPr>
              <w:t>2 000,00</w:t>
            </w:r>
          </w:p>
        </w:tc>
        <w:tc>
          <w:tcPr>
            <w:tcW w:w="1616" w:type="dxa"/>
            <w:tcBorders>
              <w:top w:val="nil"/>
              <w:left w:val="nil"/>
              <w:bottom w:val="single" w:sz="4" w:space="0" w:color="auto"/>
              <w:right w:val="single" w:sz="4" w:space="0" w:color="auto"/>
            </w:tcBorders>
            <w:shd w:val="clear" w:color="auto" w:fill="auto"/>
            <w:vAlign w:val="bottom"/>
            <w:hideMark/>
          </w:tcPr>
          <w:p w:rsidR="008F5C74" w:rsidRPr="003B2FCC" w:rsidRDefault="008F5C74" w:rsidP="006D6F90">
            <w:pPr>
              <w:spacing w:after="0" w:line="240" w:lineRule="auto"/>
              <w:jc w:val="center"/>
              <w:rPr>
                <w:rFonts w:ascii="Times New Roman" w:eastAsia="Times New Roman" w:hAnsi="Times New Roman"/>
                <w:lang w:eastAsia="ru-RU"/>
              </w:rPr>
            </w:pPr>
            <w:r w:rsidRPr="003B2FCC">
              <w:rPr>
                <w:rFonts w:ascii="Times New Roman" w:eastAsia="Times New Roman" w:hAnsi="Times New Roman"/>
                <w:lang w:eastAsia="ru-RU"/>
              </w:rPr>
              <w:t>10,00</w:t>
            </w:r>
          </w:p>
        </w:tc>
        <w:tc>
          <w:tcPr>
            <w:tcW w:w="2114" w:type="dxa"/>
            <w:tcBorders>
              <w:top w:val="nil"/>
              <w:left w:val="nil"/>
              <w:bottom w:val="single" w:sz="4" w:space="0" w:color="auto"/>
              <w:right w:val="single" w:sz="4" w:space="0" w:color="auto"/>
            </w:tcBorders>
            <w:shd w:val="clear" w:color="auto" w:fill="auto"/>
            <w:vAlign w:val="bottom"/>
            <w:hideMark/>
          </w:tcPr>
          <w:p w:rsidR="008F5C74" w:rsidRPr="003B2FCC" w:rsidRDefault="008F5C74" w:rsidP="006D6F90">
            <w:pPr>
              <w:spacing w:after="0" w:line="240" w:lineRule="auto"/>
              <w:jc w:val="center"/>
              <w:rPr>
                <w:rFonts w:ascii="Times New Roman" w:eastAsia="Times New Roman" w:hAnsi="Times New Roman"/>
                <w:lang w:eastAsia="ru-RU"/>
              </w:rPr>
            </w:pPr>
          </w:p>
        </w:tc>
        <w:tc>
          <w:tcPr>
            <w:tcW w:w="2114" w:type="dxa"/>
            <w:tcBorders>
              <w:top w:val="nil"/>
              <w:left w:val="nil"/>
              <w:bottom w:val="single" w:sz="4" w:space="0" w:color="auto"/>
              <w:right w:val="single" w:sz="4" w:space="0" w:color="auto"/>
            </w:tcBorders>
            <w:shd w:val="clear" w:color="auto" w:fill="auto"/>
            <w:vAlign w:val="bottom"/>
            <w:hideMark/>
          </w:tcPr>
          <w:p w:rsidR="008F5C74" w:rsidRPr="003B2FCC" w:rsidRDefault="008F5C74" w:rsidP="006D6F90">
            <w:pPr>
              <w:spacing w:after="0" w:line="240" w:lineRule="auto"/>
              <w:jc w:val="center"/>
              <w:rPr>
                <w:rFonts w:ascii="Times New Roman" w:eastAsia="Times New Roman" w:hAnsi="Times New Roman"/>
                <w:lang w:eastAsia="ru-RU"/>
              </w:rPr>
            </w:pPr>
            <w:r w:rsidRPr="003B2FCC">
              <w:rPr>
                <w:rFonts w:ascii="Times New Roman" w:eastAsia="Times New Roman" w:hAnsi="Times New Roman"/>
                <w:lang w:eastAsia="ru-RU"/>
              </w:rPr>
              <w:t>0</w:t>
            </w:r>
          </w:p>
        </w:tc>
        <w:tc>
          <w:tcPr>
            <w:tcW w:w="1531" w:type="dxa"/>
            <w:tcBorders>
              <w:top w:val="nil"/>
              <w:left w:val="nil"/>
              <w:bottom w:val="single" w:sz="4" w:space="0" w:color="auto"/>
              <w:right w:val="single" w:sz="4" w:space="0" w:color="auto"/>
            </w:tcBorders>
            <w:shd w:val="clear" w:color="auto" w:fill="auto"/>
            <w:vAlign w:val="bottom"/>
            <w:hideMark/>
          </w:tcPr>
          <w:p w:rsidR="008F5C74" w:rsidRPr="003B2FCC" w:rsidRDefault="008F5C74" w:rsidP="006D6F90">
            <w:pPr>
              <w:spacing w:after="0" w:line="240" w:lineRule="auto"/>
              <w:jc w:val="center"/>
              <w:rPr>
                <w:rFonts w:ascii="Times New Roman" w:eastAsia="Times New Roman" w:hAnsi="Times New Roman"/>
                <w:lang w:eastAsia="ru-RU"/>
              </w:rPr>
            </w:pPr>
            <w:r w:rsidRPr="003B2FCC">
              <w:rPr>
                <w:rFonts w:ascii="Times New Roman" w:eastAsia="Times New Roman" w:hAnsi="Times New Roman"/>
                <w:lang w:eastAsia="ru-RU"/>
              </w:rPr>
              <w:t>0</w:t>
            </w:r>
          </w:p>
        </w:tc>
        <w:tc>
          <w:tcPr>
            <w:tcW w:w="1531" w:type="dxa"/>
            <w:tcBorders>
              <w:top w:val="nil"/>
              <w:left w:val="nil"/>
              <w:bottom w:val="single" w:sz="4" w:space="0" w:color="auto"/>
              <w:right w:val="single" w:sz="4" w:space="0" w:color="auto"/>
            </w:tcBorders>
            <w:shd w:val="clear" w:color="auto" w:fill="auto"/>
            <w:vAlign w:val="bottom"/>
            <w:hideMark/>
          </w:tcPr>
          <w:p w:rsidR="008F5C74" w:rsidRPr="003B2FCC" w:rsidRDefault="00770985" w:rsidP="006D6F90">
            <w:pPr>
              <w:spacing w:after="0" w:line="240" w:lineRule="auto"/>
              <w:jc w:val="center"/>
              <w:rPr>
                <w:rFonts w:ascii="Times New Roman" w:eastAsia="Times New Roman" w:hAnsi="Times New Roman"/>
                <w:lang w:eastAsia="ru-RU"/>
              </w:rPr>
            </w:pPr>
            <w:r w:rsidRPr="003B2FCC">
              <w:rPr>
                <w:rFonts w:ascii="Times New Roman" w:eastAsia="Times New Roman" w:hAnsi="Times New Roman"/>
                <w:lang w:eastAsia="ru-RU"/>
              </w:rPr>
              <w:t>20</w:t>
            </w:r>
            <w:r w:rsidR="008F5C74" w:rsidRPr="003B2FCC">
              <w:rPr>
                <w:rFonts w:ascii="Times New Roman" w:eastAsia="Times New Roman" w:hAnsi="Times New Roman"/>
                <w:lang w:eastAsia="ru-RU"/>
              </w:rPr>
              <w:t> 000,00</w:t>
            </w:r>
          </w:p>
        </w:tc>
      </w:tr>
    </w:tbl>
    <w:p w:rsidR="00951DEF" w:rsidRPr="003B2FCC" w:rsidRDefault="008F5C74" w:rsidP="008F5C74">
      <w:pPr>
        <w:tabs>
          <w:tab w:val="left" w:pos="1182"/>
        </w:tabs>
        <w:jc w:val="center"/>
        <w:rPr>
          <w:rFonts w:ascii="Times New Roman" w:hAnsi="Times New Roman"/>
          <w:b/>
          <w:sz w:val="24"/>
        </w:rPr>
      </w:pPr>
      <w:r w:rsidRPr="003B2FCC">
        <w:rPr>
          <w:rFonts w:ascii="Times New Roman" w:hAnsi="Times New Roman"/>
          <w:b/>
          <w:bCs/>
          <w:sz w:val="24"/>
          <w:szCs w:val="20"/>
        </w:rPr>
        <w:t>Примечание 30. Капитал</w:t>
      </w:r>
    </w:p>
    <w:tbl>
      <w:tblPr>
        <w:tblW w:w="14539" w:type="dxa"/>
        <w:tblLayout w:type="fixed"/>
        <w:tblLook w:val="04A0" w:firstRow="1" w:lastRow="0" w:firstColumn="1" w:lastColumn="0" w:noHBand="0" w:noVBand="1"/>
      </w:tblPr>
      <w:tblGrid>
        <w:gridCol w:w="14539"/>
      </w:tblGrid>
      <w:tr w:rsidR="008F5C74" w:rsidRPr="003B2FCC" w:rsidTr="00C331EF">
        <w:trPr>
          <w:trHeight w:val="855"/>
        </w:trPr>
        <w:tc>
          <w:tcPr>
            <w:tcW w:w="14539" w:type="dxa"/>
            <w:tcBorders>
              <w:top w:val="nil"/>
              <w:left w:val="nil"/>
              <w:bottom w:val="nil"/>
              <w:right w:val="nil"/>
            </w:tcBorders>
            <w:shd w:val="clear" w:color="auto" w:fill="auto"/>
            <w:vAlign w:val="bottom"/>
            <w:hideMark/>
          </w:tcPr>
          <w:p w:rsidR="00E54A61" w:rsidRPr="003B2FCC" w:rsidRDefault="00E54A61" w:rsidP="008F5C74">
            <w:pPr>
              <w:spacing w:after="0" w:line="240" w:lineRule="auto"/>
              <w:jc w:val="both"/>
              <w:rPr>
                <w:rFonts w:ascii="Times New Roman" w:eastAsia="Times New Roman" w:hAnsi="Times New Roman"/>
                <w:lang w:eastAsia="ru-RU"/>
              </w:rPr>
            </w:pPr>
          </w:p>
          <w:p w:rsidR="00E54A61" w:rsidRPr="003B2FCC" w:rsidRDefault="00E54A61" w:rsidP="008F5C74">
            <w:pPr>
              <w:spacing w:after="0" w:line="240" w:lineRule="auto"/>
              <w:jc w:val="both"/>
              <w:rPr>
                <w:rFonts w:ascii="Times New Roman" w:eastAsia="Times New Roman" w:hAnsi="Times New Roman"/>
                <w:lang w:eastAsia="ru-RU"/>
              </w:rPr>
            </w:pPr>
          </w:p>
          <w:p w:rsidR="008F5C74" w:rsidRPr="003B2FCC" w:rsidRDefault="008F5C74" w:rsidP="003B2FCC">
            <w:pPr>
              <w:spacing w:after="0" w:line="240" w:lineRule="auto"/>
              <w:jc w:val="both"/>
              <w:rPr>
                <w:rFonts w:ascii="Times New Roman" w:eastAsia="Times New Roman" w:hAnsi="Times New Roman"/>
                <w:lang w:eastAsia="ru-RU"/>
              </w:rPr>
            </w:pPr>
            <w:r w:rsidRPr="003B2FCC">
              <w:rPr>
                <w:rFonts w:ascii="Times New Roman" w:eastAsia="Times New Roman" w:hAnsi="Times New Roman"/>
                <w:lang w:eastAsia="ru-RU"/>
              </w:rPr>
              <w:t>30.1.1. Номинальный зарегистрированный уставный капитал некредитной финансовой организации по состоянию на 31 декабря 202</w:t>
            </w:r>
            <w:r w:rsidR="00961955" w:rsidRPr="003B2FCC">
              <w:rPr>
                <w:rFonts w:ascii="Times New Roman" w:eastAsia="Times New Roman" w:hAnsi="Times New Roman"/>
                <w:lang w:eastAsia="ru-RU"/>
              </w:rPr>
              <w:t>2</w:t>
            </w:r>
            <w:r w:rsidR="00770985" w:rsidRPr="003B2FCC">
              <w:rPr>
                <w:rFonts w:ascii="Times New Roman" w:eastAsia="Times New Roman" w:hAnsi="Times New Roman"/>
                <w:lang w:eastAsia="ru-RU"/>
              </w:rPr>
              <w:t xml:space="preserve"> года составляет 20 000 тыс.</w:t>
            </w:r>
            <w:r w:rsidRPr="003B2FCC">
              <w:rPr>
                <w:rFonts w:ascii="Times New Roman" w:eastAsia="Times New Roman" w:hAnsi="Times New Roman"/>
                <w:lang w:eastAsia="ru-RU"/>
              </w:rPr>
              <w:t xml:space="preserve"> рублей (на 31 декабря 20</w:t>
            </w:r>
            <w:r w:rsidR="0030163D" w:rsidRPr="003B2FCC">
              <w:rPr>
                <w:rFonts w:ascii="Times New Roman" w:eastAsia="Times New Roman" w:hAnsi="Times New Roman"/>
                <w:lang w:eastAsia="ru-RU"/>
              </w:rPr>
              <w:t>2</w:t>
            </w:r>
            <w:r w:rsidR="003B2FCC" w:rsidRPr="003B2FCC">
              <w:rPr>
                <w:rFonts w:ascii="Times New Roman" w:eastAsia="Times New Roman" w:hAnsi="Times New Roman"/>
                <w:lang w:eastAsia="ru-RU"/>
              </w:rPr>
              <w:t>2</w:t>
            </w:r>
            <w:r w:rsidR="0030163D" w:rsidRPr="003B2FCC">
              <w:rPr>
                <w:rFonts w:ascii="Times New Roman" w:eastAsia="Times New Roman" w:hAnsi="Times New Roman"/>
                <w:lang w:eastAsia="ru-RU"/>
              </w:rPr>
              <w:t xml:space="preserve"> года: 20</w:t>
            </w:r>
            <w:r w:rsidR="00770985" w:rsidRPr="003B2FCC">
              <w:rPr>
                <w:rFonts w:ascii="Times New Roman" w:eastAsia="Times New Roman" w:hAnsi="Times New Roman"/>
                <w:lang w:eastAsia="ru-RU"/>
              </w:rPr>
              <w:t> </w:t>
            </w:r>
            <w:r w:rsidR="0030163D" w:rsidRPr="003B2FCC">
              <w:rPr>
                <w:rFonts w:ascii="Times New Roman" w:eastAsia="Times New Roman" w:hAnsi="Times New Roman"/>
                <w:lang w:eastAsia="ru-RU"/>
              </w:rPr>
              <w:t>000</w:t>
            </w:r>
            <w:r w:rsidR="00770985" w:rsidRPr="003B2FCC">
              <w:rPr>
                <w:rFonts w:ascii="Times New Roman" w:eastAsia="Times New Roman" w:hAnsi="Times New Roman"/>
                <w:lang w:eastAsia="ru-RU"/>
              </w:rPr>
              <w:t xml:space="preserve"> тыс.</w:t>
            </w:r>
            <w:r w:rsidRPr="003B2FCC">
              <w:rPr>
                <w:rFonts w:ascii="Times New Roman" w:eastAsia="Times New Roman" w:hAnsi="Times New Roman"/>
                <w:lang w:eastAsia="ru-RU"/>
              </w:rPr>
              <w:t xml:space="preserve"> рублей). Информация раскрывается в соответствии с МСФО (IAS) 1.</w:t>
            </w:r>
          </w:p>
        </w:tc>
      </w:tr>
      <w:tr w:rsidR="008F5C74" w:rsidRPr="003B2FCC" w:rsidTr="00C331EF">
        <w:trPr>
          <w:trHeight w:val="298"/>
        </w:trPr>
        <w:tc>
          <w:tcPr>
            <w:tcW w:w="14539" w:type="dxa"/>
            <w:tcBorders>
              <w:top w:val="nil"/>
              <w:left w:val="nil"/>
              <w:bottom w:val="nil"/>
              <w:right w:val="nil"/>
            </w:tcBorders>
            <w:shd w:val="clear" w:color="auto" w:fill="auto"/>
            <w:vAlign w:val="bottom"/>
            <w:hideMark/>
          </w:tcPr>
          <w:p w:rsidR="008F5C74" w:rsidRPr="003B2FCC" w:rsidRDefault="008F5C74" w:rsidP="008F5C74">
            <w:pPr>
              <w:spacing w:after="0" w:line="240" w:lineRule="auto"/>
              <w:jc w:val="both"/>
              <w:rPr>
                <w:rFonts w:ascii="Times New Roman" w:eastAsia="Times New Roman" w:hAnsi="Times New Roman"/>
                <w:lang w:eastAsia="ru-RU"/>
              </w:rPr>
            </w:pPr>
            <w:r w:rsidRPr="003B2FCC">
              <w:rPr>
                <w:rFonts w:ascii="Times New Roman" w:eastAsia="Times New Roman" w:hAnsi="Times New Roman"/>
                <w:lang w:eastAsia="ru-RU"/>
              </w:rPr>
              <w:t>30.1.2. Все обыкновенные акции имеют номинальную стоимость 10 рублей за одну акцию.</w:t>
            </w:r>
          </w:p>
        </w:tc>
      </w:tr>
      <w:tr w:rsidR="008F5C74" w:rsidRPr="003B2FCC" w:rsidTr="00C331EF">
        <w:trPr>
          <w:trHeight w:val="298"/>
        </w:trPr>
        <w:tc>
          <w:tcPr>
            <w:tcW w:w="14539" w:type="dxa"/>
            <w:tcBorders>
              <w:top w:val="nil"/>
              <w:left w:val="nil"/>
              <w:bottom w:val="nil"/>
              <w:right w:val="nil"/>
            </w:tcBorders>
            <w:shd w:val="clear" w:color="auto" w:fill="auto"/>
            <w:vAlign w:val="bottom"/>
            <w:hideMark/>
          </w:tcPr>
          <w:p w:rsidR="008F5C74" w:rsidRPr="003B2FCC" w:rsidRDefault="008F5C74" w:rsidP="008F5C74">
            <w:pPr>
              <w:spacing w:after="0" w:line="240" w:lineRule="auto"/>
              <w:jc w:val="both"/>
              <w:rPr>
                <w:rFonts w:ascii="Times New Roman" w:eastAsia="Times New Roman" w:hAnsi="Times New Roman"/>
                <w:lang w:eastAsia="ru-RU"/>
              </w:rPr>
            </w:pPr>
            <w:r w:rsidRPr="003B2FCC">
              <w:rPr>
                <w:rFonts w:ascii="Times New Roman" w:eastAsia="Times New Roman" w:hAnsi="Times New Roman"/>
                <w:lang w:eastAsia="ru-RU"/>
              </w:rPr>
              <w:t>30.1.3. Каждая акция предоставляет право одного голоса.</w:t>
            </w:r>
          </w:p>
        </w:tc>
      </w:tr>
      <w:tr w:rsidR="008F5C74" w:rsidRPr="00664A01" w:rsidTr="00C331EF">
        <w:trPr>
          <w:trHeight w:val="298"/>
        </w:trPr>
        <w:tc>
          <w:tcPr>
            <w:tcW w:w="14539" w:type="dxa"/>
            <w:tcBorders>
              <w:top w:val="nil"/>
              <w:left w:val="nil"/>
              <w:bottom w:val="nil"/>
              <w:right w:val="nil"/>
            </w:tcBorders>
            <w:shd w:val="clear" w:color="auto" w:fill="auto"/>
            <w:vAlign w:val="bottom"/>
            <w:hideMark/>
          </w:tcPr>
          <w:p w:rsidR="008F5C74" w:rsidRPr="00C331EF" w:rsidRDefault="008F5C74" w:rsidP="008F5C74">
            <w:pPr>
              <w:spacing w:after="0" w:line="240" w:lineRule="auto"/>
              <w:jc w:val="both"/>
              <w:rPr>
                <w:rFonts w:ascii="Times New Roman" w:eastAsia="Times New Roman" w:hAnsi="Times New Roman"/>
                <w:sz w:val="24"/>
                <w:szCs w:val="24"/>
                <w:lang w:eastAsia="ru-RU"/>
              </w:rPr>
            </w:pPr>
            <w:r w:rsidRPr="00C331EF">
              <w:rPr>
                <w:rFonts w:ascii="Times New Roman" w:eastAsia="Times New Roman" w:hAnsi="Times New Roman"/>
                <w:sz w:val="24"/>
                <w:szCs w:val="24"/>
                <w:lang w:eastAsia="ru-RU"/>
              </w:rPr>
              <w:t>30.1.4. Привилегированные акции отсутствуют.</w:t>
            </w:r>
          </w:p>
          <w:p w:rsidR="00C638B5" w:rsidRPr="00C331EF" w:rsidRDefault="00C638B5" w:rsidP="00885182">
            <w:pPr>
              <w:spacing w:after="0" w:line="240" w:lineRule="auto"/>
              <w:jc w:val="both"/>
              <w:rPr>
                <w:rFonts w:ascii="Times New Roman" w:eastAsia="Times New Roman" w:hAnsi="Times New Roman"/>
                <w:sz w:val="24"/>
                <w:szCs w:val="24"/>
                <w:lang w:eastAsia="ru-RU"/>
              </w:rPr>
            </w:pPr>
            <w:r w:rsidRPr="00C331EF">
              <w:rPr>
                <w:rFonts w:ascii="Times New Roman" w:eastAsia="Times New Roman" w:hAnsi="Times New Roman"/>
                <w:sz w:val="24"/>
                <w:szCs w:val="24"/>
                <w:lang w:eastAsia="ru-RU"/>
              </w:rPr>
              <w:t xml:space="preserve">30.1.5. Бенефициарным владельцем  </w:t>
            </w:r>
            <w:r w:rsidR="00885182" w:rsidRPr="00C331EF">
              <w:rPr>
                <w:rFonts w:ascii="Times New Roman" w:eastAsia="Times New Roman" w:hAnsi="Times New Roman"/>
                <w:sz w:val="24"/>
                <w:szCs w:val="24"/>
                <w:lang w:eastAsia="ru-RU"/>
              </w:rPr>
              <w:t xml:space="preserve">Общества </w:t>
            </w:r>
            <w:r w:rsidRPr="00C331EF">
              <w:rPr>
                <w:rFonts w:ascii="Times New Roman" w:eastAsia="Times New Roman" w:hAnsi="Times New Roman"/>
                <w:sz w:val="24"/>
                <w:szCs w:val="24"/>
                <w:lang w:eastAsia="ru-RU"/>
              </w:rPr>
              <w:t>является акционер – Блошенко Валентина Михайловна , 10 июля 1965 г.р., место рождения:</w:t>
            </w:r>
            <w:r w:rsidR="006D7DB7">
              <w:rPr>
                <w:rFonts w:ascii="Times New Roman" w:eastAsia="Times New Roman" w:hAnsi="Times New Roman"/>
                <w:sz w:val="24"/>
                <w:szCs w:val="24"/>
                <w:lang w:eastAsia="ru-RU"/>
              </w:rPr>
              <w:t xml:space="preserve"> </w:t>
            </w:r>
            <w:r w:rsidRPr="00C331EF">
              <w:rPr>
                <w:rFonts w:ascii="Times New Roman" w:eastAsia="Times New Roman" w:hAnsi="Times New Roman"/>
                <w:sz w:val="24"/>
                <w:szCs w:val="24"/>
                <w:lang w:eastAsia="ru-RU"/>
              </w:rPr>
              <w:t>с. Лучешты, Кагульского р-на, Республики Молдова, гражданство - Российская Федерация.</w:t>
            </w:r>
          </w:p>
          <w:p w:rsidR="00C638B5" w:rsidRPr="00C331EF" w:rsidRDefault="00C638B5" w:rsidP="00885182">
            <w:pPr>
              <w:spacing w:after="0" w:line="240" w:lineRule="auto"/>
              <w:jc w:val="both"/>
              <w:rPr>
                <w:rFonts w:ascii="Times New Roman" w:eastAsia="Times New Roman" w:hAnsi="Times New Roman"/>
                <w:sz w:val="24"/>
                <w:szCs w:val="24"/>
                <w:lang w:eastAsia="ru-RU"/>
              </w:rPr>
            </w:pPr>
          </w:p>
          <w:p w:rsidR="00C638B5" w:rsidRPr="00C331EF" w:rsidRDefault="00C638B5" w:rsidP="008F5C74">
            <w:pPr>
              <w:spacing w:after="0" w:line="240" w:lineRule="auto"/>
              <w:jc w:val="both"/>
              <w:rPr>
                <w:rFonts w:ascii="Times New Roman" w:eastAsia="Times New Roman" w:hAnsi="Times New Roman"/>
                <w:sz w:val="24"/>
                <w:szCs w:val="24"/>
                <w:lang w:eastAsia="ru-RU"/>
              </w:rPr>
            </w:pPr>
          </w:p>
          <w:p w:rsidR="00C331EF" w:rsidRPr="00C331EF" w:rsidRDefault="00C331EF" w:rsidP="008F5C74">
            <w:pPr>
              <w:spacing w:after="0" w:line="240" w:lineRule="auto"/>
              <w:jc w:val="both"/>
              <w:rPr>
                <w:rFonts w:ascii="Times New Roman" w:eastAsia="Times New Roman" w:hAnsi="Times New Roman"/>
                <w:sz w:val="24"/>
                <w:szCs w:val="24"/>
                <w:lang w:eastAsia="ru-RU"/>
              </w:rPr>
            </w:pPr>
          </w:p>
          <w:p w:rsidR="00C331EF" w:rsidRPr="00C331EF" w:rsidRDefault="00C331EF" w:rsidP="00C331EF">
            <w:pPr>
              <w:pStyle w:val="Default"/>
              <w:jc w:val="center"/>
            </w:pPr>
            <w:r w:rsidRPr="00C331EF">
              <w:rPr>
                <w:b/>
                <w:bCs/>
              </w:rPr>
              <w:t>Примечание 31. Управление капиталом</w:t>
            </w:r>
          </w:p>
          <w:p w:rsidR="00C331EF" w:rsidRDefault="00C331EF" w:rsidP="00C331EF">
            <w:pPr>
              <w:pStyle w:val="Default"/>
            </w:pPr>
            <w:r w:rsidRPr="00C331EF">
              <w:t xml:space="preserve">Управление капиталом Общества имеет следующие цели: соблюдение требований к капиталу, установленных законодательством Российской Федерации, обеспечение способности функционировать в качестве непрерывно действующего предприятия. </w:t>
            </w:r>
          </w:p>
          <w:p w:rsidR="00D90BB7" w:rsidRPr="00C331EF" w:rsidRDefault="00D90BB7" w:rsidP="00C331EF">
            <w:pPr>
              <w:pStyle w:val="Default"/>
            </w:pPr>
          </w:p>
          <w:p w:rsidR="00C331EF" w:rsidRPr="00C331EF" w:rsidRDefault="00C331EF" w:rsidP="00C331EF">
            <w:pPr>
              <w:pStyle w:val="Default"/>
            </w:pPr>
            <w:r w:rsidRPr="00C331EF">
              <w:lastRenderedPageBreak/>
              <w:t xml:space="preserve">В течение 2023 года Общество соблюдало все требования, установленные Банком России к уровню собственных средств. </w:t>
            </w:r>
          </w:p>
          <w:p w:rsidR="00C331EF" w:rsidRPr="00C331EF" w:rsidRDefault="00C331EF" w:rsidP="00C331EF">
            <w:pPr>
              <w:pStyle w:val="Default"/>
            </w:pPr>
            <w:r w:rsidRPr="00C331EF">
              <w:t xml:space="preserve">Минимальный размер собственных средств Общества, рассчитанный в порядке, установленном Банком России, должен составлять не менее 20 000,00 тыс. руб. </w:t>
            </w:r>
          </w:p>
          <w:p w:rsidR="00C331EF" w:rsidRPr="00C331EF" w:rsidRDefault="00C331EF" w:rsidP="00C331EF">
            <w:pPr>
              <w:spacing w:after="0" w:line="240" w:lineRule="auto"/>
              <w:jc w:val="both"/>
              <w:rPr>
                <w:rFonts w:ascii="Times New Roman" w:eastAsia="Times New Roman" w:hAnsi="Times New Roman"/>
                <w:sz w:val="24"/>
                <w:szCs w:val="24"/>
                <w:lang w:eastAsia="ru-RU"/>
              </w:rPr>
            </w:pPr>
            <w:r w:rsidRPr="00C331EF">
              <w:rPr>
                <w:rFonts w:ascii="Times New Roman" w:hAnsi="Times New Roman"/>
                <w:sz w:val="24"/>
                <w:szCs w:val="24"/>
              </w:rPr>
              <w:t>На 31 декабря 2023 года величина собственных средств Общества составляет 28 414,02438 тыс. руб. (на 31 декабря 2022 года: 25 024,60894 тыс. руб.).</w:t>
            </w:r>
          </w:p>
        </w:tc>
      </w:tr>
    </w:tbl>
    <w:p w:rsidR="00951DEF" w:rsidRDefault="00951DEF" w:rsidP="008F5C74">
      <w:pPr>
        <w:tabs>
          <w:tab w:val="left" w:pos="1182"/>
        </w:tabs>
        <w:rPr>
          <w:rFonts w:ascii="Times New Roman" w:hAnsi="Times New Roman"/>
          <w:b/>
          <w:sz w:val="24"/>
        </w:rPr>
        <w:sectPr w:rsidR="00951DEF" w:rsidSect="00951DEF">
          <w:pgSz w:w="16838" w:h="11906" w:orient="landscape"/>
          <w:pgMar w:top="1701" w:right="1134" w:bottom="851" w:left="1134" w:header="709" w:footer="709" w:gutter="0"/>
          <w:cols w:space="708"/>
          <w:docGrid w:linePitch="360"/>
        </w:sectPr>
      </w:pPr>
    </w:p>
    <w:p w:rsidR="006A4309" w:rsidRPr="00912810" w:rsidRDefault="006A4309" w:rsidP="006A4309">
      <w:pPr>
        <w:tabs>
          <w:tab w:val="left" w:pos="1182"/>
        </w:tabs>
        <w:jc w:val="center"/>
        <w:rPr>
          <w:rFonts w:ascii="Times New Roman" w:hAnsi="Times New Roman"/>
          <w:b/>
          <w:sz w:val="24"/>
        </w:rPr>
      </w:pPr>
      <w:r w:rsidRPr="00912810">
        <w:rPr>
          <w:rFonts w:ascii="Times New Roman" w:hAnsi="Times New Roman"/>
          <w:b/>
          <w:sz w:val="24"/>
        </w:rPr>
        <w:lastRenderedPageBreak/>
        <w:t>Примечание 34. Процентные доходы</w:t>
      </w:r>
    </w:p>
    <w:tbl>
      <w:tblPr>
        <w:tblW w:w="9483" w:type="dxa"/>
        <w:tblInd w:w="87" w:type="dxa"/>
        <w:tblLook w:val="04A0" w:firstRow="1" w:lastRow="0" w:firstColumn="1" w:lastColumn="0" w:noHBand="0" w:noVBand="1"/>
      </w:tblPr>
      <w:tblGrid>
        <w:gridCol w:w="855"/>
        <w:gridCol w:w="5687"/>
        <w:gridCol w:w="1559"/>
        <w:gridCol w:w="1382"/>
      </w:tblGrid>
      <w:tr w:rsidR="006A4309" w:rsidRPr="006A4309" w:rsidTr="00B61E24">
        <w:trPr>
          <w:trHeight w:val="225"/>
        </w:trPr>
        <w:tc>
          <w:tcPr>
            <w:tcW w:w="9483" w:type="dxa"/>
            <w:gridSpan w:val="4"/>
            <w:tcBorders>
              <w:top w:val="nil"/>
              <w:left w:val="nil"/>
              <w:bottom w:val="nil"/>
              <w:right w:val="nil"/>
            </w:tcBorders>
            <w:shd w:val="clear" w:color="auto" w:fill="auto"/>
            <w:vAlign w:val="center"/>
            <w:hideMark/>
          </w:tcPr>
          <w:p w:rsidR="006A4309" w:rsidRPr="006A4309" w:rsidRDefault="006A4309" w:rsidP="006A4309">
            <w:pPr>
              <w:spacing w:after="0" w:line="240" w:lineRule="auto"/>
              <w:jc w:val="center"/>
              <w:rPr>
                <w:rFonts w:ascii="Times New Roman" w:eastAsia="Times New Roman" w:hAnsi="Times New Roman"/>
                <w:b/>
                <w:bCs/>
                <w:lang w:eastAsia="ru-RU"/>
              </w:rPr>
            </w:pPr>
            <w:r w:rsidRPr="006A4309">
              <w:rPr>
                <w:rFonts w:ascii="Times New Roman" w:eastAsia="Times New Roman" w:hAnsi="Times New Roman"/>
                <w:b/>
                <w:bCs/>
                <w:lang w:eastAsia="ru-RU"/>
              </w:rPr>
              <w:t>Процентные доходы</w:t>
            </w:r>
          </w:p>
        </w:tc>
      </w:tr>
      <w:tr w:rsidR="006A4309" w:rsidRPr="006A4309" w:rsidTr="00E54A61">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5687"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382"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r>
      <w:tr w:rsidR="006A4309" w:rsidRPr="006A4309" w:rsidTr="00E54A61">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5687"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382"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jc w:val="right"/>
              <w:rPr>
                <w:rFonts w:ascii="Times New Roman" w:eastAsia="Times New Roman" w:hAnsi="Times New Roman"/>
                <w:lang w:eastAsia="ru-RU"/>
              </w:rPr>
            </w:pPr>
            <w:r w:rsidRPr="006A4309">
              <w:rPr>
                <w:rFonts w:ascii="Times New Roman" w:eastAsia="Times New Roman" w:hAnsi="Times New Roman"/>
                <w:lang w:eastAsia="ru-RU"/>
              </w:rPr>
              <w:t>Таблица 34.1</w:t>
            </w:r>
          </w:p>
        </w:tc>
      </w:tr>
      <w:tr w:rsidR="006A4309" w:rsidRPr="006A4309" w:rsidTr="00E54A61">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5687"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382"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r>
      <w:tr w:rsidR="008F5C74" w:rsidRPr="006A4309" w:rsidTr="00E54A61">
        <w:trPr>
          <w:trHeight w:val="435"/>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C74" w:rsidRPr="006A4309" w:rsidRDefault="008F5C74"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Номер строки</w:t>
            </w:r>
          </w:p>
        </w:tc>
        <w:tc>
          <w:tcPr>
            <w:tcW w:w="5687" w:type="dxa"/>
            <w:tcBorders>
              <w:top w:val="single" w:sz="4" w:space="0" w:color="auto"/>
              <w:left w:val="nil"/>
              <w:bottom w:val="single" w:sz="4" w:space="0" w:color="auto"/>
              <w:right w:val="single" w:sz="4" w:space="0" w:color="auto"/>
            </w:tcBorders>
            <w:shd w:val="clear" w:color="auto" w:fill="auto"/>
            <w:vAlign w:val="center"/>
            <w:hideMark/>
          </w:tcPr>
          <w:p w:rsidR="008F5C74" w:rsidRPr="006A4309" w:rsidRDefault="008F5C74"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Наименование показателя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F5C74" w:rsidRPr="006A4309" w:rsidRDefault="008F5C74" w:rsidP="00FD2C2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За 202</w:t>
            </w:r>
            <w:r w:rsidR="00FD2C26">
              <w:rPr>
                <w:rFonts w:ascii="Times New Roman" w:eastAsia="Times New Roman" w:hAnsi="Times New Roman"/>
                <w:lang w:eastAsia="ru-RU"/>
              </w:rPr>
              <w:t>3</w:t>
            </w:r>
            <w:r w:rsidRPr="006A4309">
              <w:rPr>
                <w:rFonts w:ascii="Times New Roman" w:eastAsia="Times New Roman" w:hAnsi="Times New Roman"/>
                <w:lang w:eastAsia="ru-RU"/>
              </w:rPr>
              <w:t xml:space="preserve"> г.</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8F5C74" w:rsidRPr="006A4309" w:rsidRDefault="008F5C74" w:rsidP="00FD2C26">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За 20</w:t>
            </w:r>
            <w:r w:rsidR="00DD1700">
              <w:rPr>
                <w:rFonts w:ascii="Times New Roman" w:eastAsia="Times New Roman" w:hAnsi="Times New Roman"/>
                <w:lang w:eastAsia="ru-RU"/>
              </w:rPr>
              <w:t>2</w:t>
            </w:r>
            <w:r w:rsidR="00FD2C26">
              <w:rPr>
                <w:rFonts w:ascii="Times New Roman" w:eastAsia="Times New Roman" w:hAnsi="Times New Roman"/>
                <w:lang w:eastAsia="ru-RU"/>
              </w:rPr>
              <w:t>2</w:t>
            </w:r>
            <w:r w:rsidRPr="006A4309">
              <w:rPr>
                <w:rFonts w:ascii="Times New Roman" w:eastAsia="Times New Roman" w:hAnsi="Times New Roman"/>
                <w:lang w:eastAsia="ru-RU"/>
              </w:rPr>
              <w:t xml:space="preserve"> г.</w:t>
            </w:r>
          </w:p>
        </w:tc>
      </w:tr>
      <w:tr w:rsidR="008F5C74" w:rsidRPr="006A4309"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8F5C74" w:rsidRPr="006A4309" w:rsidRDefault="008F5C74"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1</w:t>
            </w:r>
          </w:p>
        </w:tc>
        <w:tc>
          <w:tcPr>
            <w:tcW w:w="5687" w:type="dxa"/>
            <w:tcBorders>
              <w:top w:val="nil"/>
              <w:left w:val="nil"/>
              <w:bottom w:val="single" w:sz="4" w:space="0" w:color="auto"/>
              <w:right w:val="single" w:sz="4" w:space="0" w:color="auto"/>
            </w:tcBorders>
            <w:shd w:val="clear" w:color="auto" w:fill="auto"/>
            <w:vAlign w:val="bottom"/>
            <w:hideMark/>
          </w:tcPr>
          <w:p w:rsidR="008F5C74" w:rsidRPr="006A4309" w:rsidRDefault="008F5C74"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2</w:t>
            </w:r>
          </w:p>
        </w:tc>
        <w:tc>
          <w:tcPr>
            <w:tcW w:w="1559" w:type="dxa"/>
            <w:tcBorders>
              <w:top w:val="nil"/>
              <w:left w:val="nil"/>
              <w:bottom w:val="single" w:sz="4" w:space="0" w:color="auto"/>
              <w:right w:val="single" w:sz="4" w:space="0" w:color="auto"/>
            </w:tcBorders>
            <w:shd w:val="clear" w:color="auto" w:fill="auto"/>
            <w:vAlign w:val="bottom"/>
            <w:hideMark/>
          </w:tcPr>
          <w:p w:rsidR="008F5C74" w:rsidRPr="006A4309" w:rsidRDefault="008F5C74"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3</w:t>
            </w:r>
          </w:p>
        </w:tc>
        <w:tc>
          <w:tcPr>
            <w:tcW w:w="1382" w:type="dxa"/>
            <w:tcBorders>
              <w:top w:val="nil"/>
              <w:left w:val="nil"/>
              <w:bottom w:val="single" w:sz="4" w:space="0" w:color="auto"/>
              <w:right w:val="single" w:sz="4" w:space="0" w:color="auto"/>
            </w:tcBorders>
            <w:shd w:val="clear" w:color="auto" w:fill="auto"/>
            <w:vAlign w:val="bottom"/>
            <w:hideMark/>
          </w:tcPr>
          <w:p w:rsidR="008F5C74" w:rsidRPr="006A4309" w:rsidRDefault="008F5C74" w:rsidP="008F5C74">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3</w:t>
            </w:r>
          </w:p>
        </w:tc>
      </w:tr>
      <w:tr w:rsidR="008F5C74" w:rsidRPr="006A4309" w:rsidTr="00E54A61">
        <w:trPr>
          <w:trHeight w:val="435"/>
        </w:trPr>
        <w:tc>
          <w:tcPr>
            <w:tcW w:w="855" w:type="dxa"/>
            <w:tcBorders>
              <w:top w:val="nil"/>
              <w:left w:val="single" w:sz="4" w:space="0" w:color="auto"/>
              <w:bottom w:val="single" w:sz="4" w:space="0" w:color="auto"/>
              <w:right w:val="single" w:sz="4" w:space="0" w:color="auto"/>
            </w:tcBorders>
            <w:shd w:val="clear" w:color="auto" w:fill="auto"/>
            <w:hideMark/>
          </w:tcPr>
          <w:p w:rsidR="008F5C74" w:rsidRPr="006A4309" w:rsidRDefault="008F5C74"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1</w:t>
            </w:r>
          </w:p>
        </w:tc>
        <w:tc>
          <w:tcPr>
            <w:tcW w:w="5687" w:type="dxa"/>
            <w:tcBorders>
              <w:top w:val="nil"/>
              <w:left w:val="nil"/>
              <w:bottom w:val="single" w:sz="4" w:space="0" w:color="auto"/>
              <w:right w:val="single" w:sz="4" w:space="0" w:color="auto"/>
            </w:tcBorders>
            <w:shd w:val="clear" w:color="auto" w:fill="auto"/>
            <w:vAlign w:val="bottom"/>
            <w:hideMark/>
          </w:tcPr>
          <w:p w:rsidR="008F5C74" w:rsidRPr="006A4309" w:rsidRDefault="008F5C74" w:rsidP="006A4309">
            <w:pPr>
              <w:spacing w:after="0" w:line="240" w:lineRule="auto"/>
              <w:rPr>
                <w:rFonts w:ascii="Times New Roman" w:eastAsia="Times New Roman" w:hAnsi="Times New Roman"/>
                <w:lang w:eastAsia="ru-RU"/>
              </w:rPr>
            </w:pPr>
            <w:r w:rsidRPr="006A4309">
              <w:rPr>
                <w:rFonts w:ascii="Times New Roman" w:eastAsia="Times New Roman" w:hAnsi="Times New Roman"/>
                <w:lang w:eastAsia="ru-RU"/>
              </w:rPr>
              <w:t xml:space="preserve">По необесцененным финансовым активам, </w:t>
            </w:r>
            <w:r w:rsidRPr="006A4309">
              <w:rPr>
                <w:rFonts w:ascii="Times New Roman" w:eastAsia="Times New Roman" w:hAnsi="Times New Roman"/>
                <w:lang w:eastAsia="ru-RU"/>
              </w:rPr>
              <w:br/>
              <w:t>в том числе:</w:t>
            </w:r>
          </w:p>
        </w:tc>
        <w:tc>
          <w:tcPr>
            <w:tcW w:w="1559" w:type="dxa"/>
            <w:tcBorders>
              <w:top w:val="nil"/>
              <w:left w:val="nil"/>
              <w:bottom w:val="single" w:sz="4" w:space="0" w:color="auto"/>
              <w:right w:val="single" w:sz="4" w:space="0" w:color="auto"/>
            </w:tcBorders>
            <w:shd w:val="clear" w:color="auto" w:fill="auto"/>
            <w:vAlign w:val="bottom"/>
            <w:hideMark/>
          </w:tcPr>
          <w:p w:rsidR="008F5C74"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868</w:t>
            </w:r>
          </w:p>
        </w:tc>
        <w:tc>
          <w:tcPr>
            <w:tcW w:w="1382" w:type="dxa"/>
            <w:tcBorders>
              <w:top w:val="nil"/>
              <w:left w:val="nil"/>
              <w:bottom w:val="single" w:sz="4" w:space="0" w:color="auto"/>
              <w:right w:val="single" w:sz="4" w:space="0" w:color="auto"/>
            </w:tcBorders>
            <w:shd w:val="clear" w:color="auto" w:fill="auto"/>
            <w:vAlign w:val="bottom"/>
            <w:hideMark/>
          </w:tcPr>
          <w:p w:rsidR="008F5C74"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236</w:t>
            </w:r>
          </w:p>
        </w:tc>
      </w:tr>
      <w:tr w:rsidR="008F5C74" w:rsidRPr="006A4309" w:rsidTr="00E54A61">
        <w:trPr>
          <w:trHeight w:val="978"/>
        </w:trPr>
        <w:tc>
          <w:tcPr>
            <w:tcW w:w="855" w:type="dxa"/>
            <w:tcBorders>
              <w:top w:val="nil"/>
              <w:left w:val="single" w:sz="4" w:space="0" w:color="auto"/>
              <w:bottom w:val="single" w:sz="4" w:space="0" w:color="auto"/>
              <w:right w:val="single" w:sz="4" w:space="0" w:color="auto"/>
            </w:tcBorders>
            <w:shd w:val="clear" w:color="auto" w:fill="auto"/>
            <w:hideMark/>
          </w:tcPr>
          <w:p w:rsidR="008F5C74" w:rsidRPr="006A4309" w:rsidRDefault="00E77241" w:rsidP="006A430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5687" w:type="dxa"/>
            <w:tcBorders>
              <w:top w:val="nil"/>
              <w:left w:val="nil"/>
              <w:bottom w:val="single" w:sz="4" w:space="0" w:color="auto"/>
              <w:right w:val="single" w:sz="4" w:space="0" w:color="auto"/>
            </w:tcBorders>
            <w:shd w:val="clear" w:color="auto" w:fill="auto"/>
            <w:vAlign w:val="bottom"/>
            <w:hideMark/>
          </w:tcPr>
          <w:p w:rsidR="008F5C74" w:rsidRPr="006A4309" w:rsidRDefault="008F5C74" w:rsidP="006A4309">
            <w:pPr>
              <w:spacing w:after="0" w:line="240" w:lineRule="auto"/>
              <w:ind w:firstLineChars="200" w:firstLine="440"/>
              <w:rPr>
                <w:rFonts w:ascii="Times New Roman" w:eastAsia="Times New Roman" w:hAnsi="Times New Roman"/>
                <w:lang w:eastAsia="ru-RU"/>
              </w:rPr>
            </w:pPr>
            <w:r w:rsidRPr="006A4309">
              <w:rPr>
                <w:rFonts w:ascii="Times New Roman" w:eastAsia="Times New Roman" w:hAnsi="Times New Roman"/>
                <w:lang w:eastAsia="ru-RU"/>
              </w:rPr>
              <w:t>по финансовым активам, классифицируемым как оцениваемые по справедливой стоимости через прибыль или убыток по усмотрению некредитной финансовой организации</w:t>
            </w:r>
          </w:p>
        </w:tc>
        <w:tc>
          <w:tcPr>
            <w:tcW w:w="1559" w:type="dxa"/>
            <w:tcBorders>
              <w:top w:val="nil"/>
              <w:left w:val="nil"/>
              <w:bottom w:val="single" w:sz="4" w:space="0" w:color="auto"/>
              <w:right w:val="single" w:sz="4" w:space="0" w:color="auto"/>
            </w:tcBorders>
            <w:shd w:val="clear" w:color="auto" w:fill="auto"/>
            <w:vAlign w:val="bottom"/>
            <w:hideMark/>
          </w:tcPr>
          <w:p w:rsidR="008F5C74"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868</w:t>
            </w:r>
          </w:p>
        </w:tc>
        <w:tc>
          <w:tcPr>
            <w:tcW w:w="1382" w:type="dxa"/>
            <w:tcBorders>
              <w:top w:val="nil"/>
              <w:left w:val="nil"/>
              <w:bottom w:val="single" w:sz="4" w:space="0" w:color="auto"/>
              <w:right w:val="single" w:sz="4" w:space="0" w:color="auto"/>
            </w:tcBorders>
            <w:shd w:val="clear" w:color="auto" w:fill="auto"/>
            <w:vAlign w:val="bottom"/>
            <w:hideMark/>
          </w:tcPr>
          <w:p w:rsidR="008F5C74"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236</w:t>
            </w:r>
          </w:p>
        </w:tc>
      </w:tr>
      <w:tr w:rsidR="008F5C74" w:rsidRPr="006A4309"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8F5C74" w:rsidRPr="006A4309" w:rsidRDefault="00E77241" w:rsidP="006A430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5687" w:type="dxa"/>
            <w:tcBorders>
              <w:top w:val="nil"/>
              <w:left w:val="nil"/>
              <w:bottom w:val="single" w:sz="4" w:space="0" w:color="auto"/>
              <w:right w:val="single" w:sz="4" w:space="0" w:color="auto"/>
            </w:tcBorders>
            <w:shd w:val="clear" w:color="auto" w:fill="auto"/>
            <w:vAlign w:val="bottom"/>
            <w:hideMark/>
          </w:tcPr>
          <w:p w:rsidR="008F5C74" w:rsidRPr="006A4309" w:rsidRDefault="008F5C74" w:rsidP="006A4309">
            <w:pPr>
              <w:spacing w:after="0" w:line="240" w:lineRule="auto"/>
              <w:rPr>
                <w:rFonts w:ascii="Times New Roman" w:eastAsia="Times New Roman" w:hAnsi="Times New Roman"/>
                <w:lang w:eastAsia="ru-RU"/>
              </w:rPr>
            </w:pPr>
            <w:r w:rsidRPr="006A4309">
              <w:rPr>
                <w:rFonts w:ascii="Times New Roman" w:eastAsia="Times New Roman" w:hAnsi="Times New Roman"/>
                <w:lang w:eastAsia="ru-RU"/>
              </w:rPr>
              <w:t>Итого</w:t>
            </w:r>
          </w:p>
        </w:tc>
        <w:tc>
          <w:tcPr>
            <w:tcW w:w="1559" w:type="dxa"/>
            <w:tcBorders>
              <w:top w:val="nil"/>
              <w:left w:val="nil"/>
              <w:bottom w:val="single" w:sz="4" w:space="0" w:color="auto"/>
              <w:right w:val="single" w:sz="4" w:space="0" w:color="auto"/>
            </w:tcBorders>
            <w:shd w:val="clear" w:color="auto" w:fill="auto"/>
            <w:vAlign w:val="bottom"/>
            <w:hideMark/>
          </w:tcPr>
          <w:p w:rsidR="008F5C74"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868</w:t>
            </w:r>
          </w:p>
        </w:tc>
        <w:tc>
          <w:tcPr>
            <w:tcW w:w="1382" w:type="dxa"/>
            <w:tcBorders>
              <w:top w:val="nil"/>
              <w:left w:val="nil"/>
              <w:bottom w:val="single" w:sz="4" w:space="0" w:color="auto"/>
              <w:right w:val="single" w:sz="4" w:space="0" w:color="auto"/>
            </w:tcBorders>
            <w:shd w:val="clear" w:color="auto" w:fill="auto"/>
            <w:vAlign w:val="bottom"/>
            <w:hideMark/>
          </w:tcPr>
          <w:p w:rsidR="008F5C74"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236</w:t>
            </w:r>
          </w:p>
        </w:tc>
      </w:tr>
      <w:tr w:rsidR="006A4309" w:rsidRPr="006A4309" w:rsidTr="00E54A61">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5687"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382"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r>
    </w:tbl>
    <w:p w:rsidR="00E54A61" w:rsidRDefault="00E54A61" w:rsidP="006A4309">
      <w:pPr>
        <w:jc w:val="center"/>
        <w:rPr>
          <w:rFonts w:ascii="Times New Roman" w:hAnsi="Times New Roman"/>
          <w:b/>
          <w:sz w:val="24"/>
        </w:rPr>
      </w:pPr>
    </w:p>
    <w:p w:rsidR="006A4309" w:rsidRPr="00912810" w:rsidRDefault="006A4309" w:rsidP="006A4309">
      <w:pPr>
        <w:tabs>
          <w:tab w:val="left" w:pos="2085"/>
        </w:tabs>
        <w:jc w:val="center"/>
        <w:rPr>
          <w:rFonts w:ascii="Times New Roman" w:hAnsi="Times New Roman"/>
          <w:b/>
          <w:sz w:val="24"/>
        </w:rPr>
      </w:pPr>
      <w:r w:rsidRPr="00912810">
        <w:rPr>
          <w:rFonts w:ascii="Times New Roman" w:hAnsi="Times New Roman"/>
          <w:b/>
          <w:sz w:val="24"/>
        </w:rPr>
        <w:t>Примечание 39. Доходы за вычетом расходов (расходы за вычетом доходов) от операций с иностранной валютой</w:t>
      </w:r>
    </w:p>
    <w:tbl>
      <w:tblPr>
        <w:tblW w:w="9483" w:type="dxa"/>
        <w:tblInd w:w="87" w:type="dxa"/>
        <w:tblLayout w:type="fixed"/>
        <w:tblLook w:val="04A0" w:firstRow="1" w:lastRow="0" w:firstColumn="1" w:lastColumn="0" w:noHBand="0" w:noVBand="1"/>
      </w:tblPr>
      <w:tblGrid>
        <w:gridCol w:w="855"/>
        <w:gridCol w:w="5545"/>
        <w:gridCol w:w="1559"/>
        <w:gridCol w:w="1524"/>
      </w:tblGrid>
      <w:tr w:rsidR="006A4309" w:rsidRPr="006A4309" w:rsidTr="00E54A61">
        <w:trPr>
          <w:trHeight w:val="225"/>
        </w:trPr>
        <w:tc>
          <w:tcPr>
            <w:tcW w:w="9483" w:type="dxa"/>
            <w:gridSpan w:val="4"/>
            <w:tcBorders>
              <w:top w:val="nil"/>
              <w:left w:val="nil"/>
              <w:bottom w:val="nil"/>
              <w:right w:val="nil"/>
            </w:tcBorders>
            <w:shd w:val="clear" w:color="auto" w:fill="auto"/>
            <w:vAlign w:val="center"/>
            <w:hideMark/>
          </w:tcPr>
          <w:p w:rsidR="006A4309" w:rsidRPr="006A4309" w:rsidRDefault="006A4309" w:rsidP="006A4309">
            <w:pPr>
              <w:spacing w:after="0" w:line="240" w:lineRule="auto"/>
              <w:jc w:val="center"/>
              <w:rPr>
                <w:rFonts w:ascii="Times New Roman" w:eastAsia="Times New Roman" w:hAnsi="Times New Roman"/>
                <w:b/>
                <w:bCs/>
                <w:lang w:eastAsia="ru-RU"/>
              </w:rPr>
            </w:pPr>
            <w:r w:rsidRPr="006A4309">
              <w:rPr>
                <w:rFonts w:ascii="Times New Roman" w:eastAsia="Times New Roman" w:hAnsi="Times New Roman"/>
                <w:b/>
                <w:bCs/>
                <w:lang w:eastAsia="ru-RU"/>
              </w:rPr>
              <w:t>Доходы за вычетом расходов (расходы за вычетом доходов)</w:t>
            </w:r>
          </w:p>
        </w:tc>
      </w:tr>
      <w:tr w:rsidR="006A4309" w:rsidRPr="006A4309" w:rsidTr="00E54A61">
        <w:trPr>
          <w:trHeight w:val="225"/>
        </w:trPr>
        <w:tc>
          <w:tcPr>
            <w:tcW w:w="9483" w:type="dxa"/>
            <w:gridSpan w:val="4"/>
            <w:tcBorders>
              <w:top w:val="nil"/>
              <w:left w:val="nil"/>
              <w:bottom w:val="nil"/>
              <w:right w:val="nil"/>
            </w:tcBorders>
            <w:shd w:val="clear" w:color="auto" w:fill="auto"/>
            <w:vAlign w:val="center"/>
            <w:hideMark/>
          </w:tcPr>
          <w:p w:rsidR="006A4309" w:rsidRPr="006A4309" w:rsidRDefault="006A4309" w:rsidP="006A4309">
            <w:pPr>
              <w:spacing w:after="0" w:line="240" w:lineRule="auto"/>
              <w:jc w:val="center"/>
              <w:rPr>
                <w:rFonts w:ascii="Times New Roman" w:eastAsia="Times New Roman" w:hAnsi="Times New Roman"/>
                <w:b/>
                <w:bCs/>
                <w:lang w:eastAsia="ru-RU"/>
              </w:rPr>
            </w:pPr>
            <w:r w:rsidRPr="006A4309">
              <w:rPr>
                <w:rFonts w:ascii="Times New Roman" w:eastAsia="Times New Roman" w:hAnsi="Times New Roman"/>
                <w:b/>
                <w:bCs/>
                <w:lang w:eastAsia="ru-RU"/>
              </w:rPr>
              <w:t>от операций с иностранной валютой</w:t>
            </w:r>
          </w:p>
        </w:tc>
      </w:tr>
      <w:tr w:rsidR="006A4309" w:rsidRPr="006A4309" w:rsidTr="00E54A61">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554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524"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jc w:val="right"/>
              <w:rPr>
                <w:rFonts w:ascii="Times New Roman" w:eastAsia="Times New Roman" w:hAnsi="Times New Roman"/>
                <w:lang w:eastAsia="ru-RU"/>
              </w:rPr>
            </w:pPr>
            <w:r w:rsidRPr="006A4309">
              <w:rPr>
                <w:rFonts w:ascii="Times New Roman" w:eastAsia="Times New Roman" w:hAnsi="Times New Roman"/>
                <w:lang w:eastAsia="ru-RU"/>
              </w:rPr>
              <w:t>Таблица 39.1</w:t>
            </w:r>
          </w:p>
        </w:tc>
      </w:tr>
      <w:tr w:rsidR="006A4309" w:rsidRPr="006A4309" w:rsidTr="00E54A61">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554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559"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1524"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r>
      <w:tr w:rsidR="00594E39" w:rsidRPr="006A4309" w:rsidTr="00E54A61">
        <w:trPr>
          <w:trHeight w:val="435"/>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E39" w:rsidRPr="006A4309" w:rsidRDefault="00594E3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Номер строки</w:t>
            </w:r>
          </w:p>
        </w:tc>
        <w:tc>
          <w:tcPr>
            <w:tcW w:w="5545" w:type="dxa"/>
            <w:tcBorders>
              <w:top w:val="single" w:sz="4" w:space="0" w:color="auto"/>
              <w:left w:val="nil"/>
              <w:bottom w:val="single" w:sz="4" w:space="0" w:color="auto"/>
              <w:right w:val="single" w:sz="4" w:space="0" w:color="auto"/>
            </w:tcBorders>
            <w:shd w:val="clear" w:color="auto" w:fill="auto"/>
            <w:vAlign w:val="center"/>
            <w:hideMark/>
          </w:tcPr>
          <w:p w:rsidR="00594E39" w:rsidRPr="006A4309" w:rsidRDefault="00594E3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Наименование показателя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94E39" w:rsidRPr="006A4309" w:rsidRDefault="00594E39" w:rsidP="00FD2C26">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За 20</w:t>
            </w:r>
            <w:r>
              <w:rPr>
                <w:rFonts w:ascii="Times New Roman" w:eastAsia="Times New Roman" w:hAnsi="Times New Roman"/>
                <w:lang w:eastAsia="ru-RU"/>
              </w:rPr>
              <w:t>2</w:t>
            </w:r>
            <w:r w:rsidR="00FD2C26">
              <w:rPr>
                <w:rFonts w:ascii="Times New Roman" w:eastAsia="Times New Roman" w:hAnsi="Times New Roman"/>
                <w:lang w:eastAsia="ru-RU"/>
              </w:rPr>
              <w:t>3</w:t>
            </w:r>
            <w:r w:rsidRPr="006A4309">
              <w:rPr>
                <w:rFonts w:ascii="Times New Roman" w:eastAsia="Times New Roman" w:hAnsi="Times New Roman"/>
                <w:lang w:eastAsia="ru-RU"/>
              </w:rPr>
              <w:t xml:space="preserve"> г.</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rsidR="00594E39" w:rsidRPr="006A4309" w:rsidRDefault="00594E39" w:rsidP="00FD2C26">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За 20</w:t>
            </w:r>
            <w:r w:rsidR="004D5DD8">
              <w:rPr>
                <w:rFonts w:ascii="Times New Roman" w:eastAsia="Times New Roman" w:hAnsi="Times New Roman"/>
                <w:lang w:eastAsia="ru-RU"/>
              </w:rPr>
              <w:t>2</w:t>
            </w:r>
            <w:r w:rsidR="00FD2C26">
              <w:rPr>
                <w:rFonts w:ascii="Times New Roman" w:eastAsia="Times New Roman" w:hAnsi="Times New Roman"/>
                <w:lang w:eastAsia="ru-RU"/>
              </w:rPr>
              <w:t>2</w:t>
            </w:r>
            <w:r w:rsidRPr="006A4309">
              <w:rPr>
                <w:rFonts w:ascii="Times New Roman" w:eastAsia="Times New Roman" w:hAnsi="Times New Roman"/>
                <w:lang w:eastAsia="ru-RU"/>
              </w:rPr>
              <w:t xml:space="preserve"> г.</w:t>
            </w:r>
          </w:p>
        </w:tc>
      </w:tr>
      <w:tr w:rsidR="00594E39" w:rsidRPr="006A4309"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6A4309" w:rsidRDefault="00594E3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1</w:t>
            </w:r>
          </w:p>
        </w:tc>
        <w:tc>
          <w:tcPr>
            <w:tcW w:w="5545"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2</w:t>
            </w:r>
          </w:p>
        </w:tc>
        <w:tc>
          <w:tcPr>
            <w:tcW w:w="1559"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3</w:t>
            </w:r>
          </w:p>
        </w:tc>
        <w:tc>
          <w:tcPr>
            <w:tcW w:w="1524"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594E3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3</w:t>
            </w:r>
          </w:p>
        </w:tc>
      </w:tr>
      <w:tr w:rsidR="00594E39" w:rsidRPr="006A4309" w:rsidTr="00E54A61">
        <w:trPr>
          <w:trHeight w:val="435"/>
        </w:trPr>
        <w:tc>
          <w:tcPr>
            <w:tcW w:w="855" w:type="dxa"/>
            <w:tcBorders>
              <w:top w:val="nil"/>
              <w:left w:val="single" w:sz="4" w:space="0" w:color="auto"/>
              <w:bottom w:val="single" w:sz="4" w:space="0" w:color="auto"/>
              <w:right w:val="single" w:sz="4" w:space="0" w:color="auto"/>
            </w:tcBorders>
            <w:shd w:val="clear" w:color="auto" w:fill="auto"/>
            <w:hideMark/>
          </w:tcPr>
          <w:p w:rsidR="00594E39" w:rsidRPr="006A4309" w:rsidRDefault="00594E3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1</w:t>
            </w:r>
          </w:p>
        </w:tc>
        <w:tc>
          <w:tcPr>
            <w:tcW w:w="5545"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6A4309">
            <w:pPr>
              <w:spacing w:after="0" w:line="240" w:lineRule="auto"/>
              <w:rPr>
                <w:rFonts w:ascii="Times New Roman" w:eastAsia="Times New Roman" w:hAnsi="Times New Roman"/>
                <w:lang w:eastAsia="ru-RU"/>
              </w:rPr>
            </w:pPr>
            <w:r w:rsidRPr="006A4309">
              <w:rPr>
                <w:rFonts w:ascii="Times New Roman" w:eastAsia="Times New Roman" w:hAnsi="Times New Roman"/>
                <w:lang w:eastAsia="ru-RU"/>
              </w:rPr>
              <w:t>Доходы за вычетом расходов (расходы за вычетом доходов) от операций купли-продажи иностранной валюты</w:t>
            </w:r>
          </w:p>
        </w:tc>
        <w:tc>
          <w:tcPr>
            <w:tcW w:w="1559" w:type="dxa"/>
            <w:tcBorders>
              <w:top w:val="nil"/>
              <w:left w:val="nil"/>
              <w:bottom w:val="single" w:sz="4" w:space="0" w:color="auto"/>
              <w:right w:val="single" w:sz="4" w:space="0" w:color="auto"/>
            </w:tcBorders>
            <w:shd w:val="clear" w:color="auto" w:fill="auto"/>
            <w:vAlign w:val="bottom"/>
            <w:hideMark/>
          </w:tcPr>
          <w:p w:rsidR="00594E39"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r w:rsidR="001A6579">
              <w:rPr>
                <w:rFonts w:ascii="Times New Roman" w:eastAsia="Times New Roman" w:hAnsi="Times New Roman"/>
                <w:lang w:eastAsia="ru-RU"/>
              </w:rPr>
              <w:t>20</w:t>
            </w:r>
            <w:r>
              <w:rPr>
                <w:rFonts w:ascii="Times New Roman" w:eastAsia="Times New Roman" w:hAnsi="Times New Roman"/>
                <w:lang w:eastAsia="ru-RU"/>
              </w:rPr>
              <w:t>)</w:t>
            </w:r>
          </w:p>
        </w:tc>
        <w:tc>
          <w:tcPr>
            <w:tcW w:w="1524"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1A6579">
            <w:pPr>
              <w:spacing w:after="0" w:line="240" w:lineRule="auto"/>
              <w:jc w:val="center"/>
              <w:rPr>
                <w:rFonts w:ascii="Times New Roman" w:eastAsia="Times New Roman" w:hAnsi="Times New Roman"/>
                <w:lang w:eastAsia="ru-RU"/>
              </w:rPr>
            </w:pPr>
          </w:p>
        </w:tc>
      </w:tr>
      <w:tr w:rsidR="00594E39" w:rsidRPr="006A4309" w:rsidTr="00E54A61">
        <w:trPr>
          <w:trHeight w:val="435"/>
        </w:trPr>
        <w:tc>
          <w:tcPr>
            <w:tcW w:w="855" w:type="dxa"/>
            <w:tcBorders>
              <w:top w:val="nil"/>
              <w:left w:val="single" w:sz="4" w:space="0" w:color="auto"/>
              <w:bottom w:val="single" w:sz="4" w:space="0" w:color="auto"/>
              <w:right w:val="single" w:sz="4" w:space="0" w:color="auto"/>
            </w:tcBorders>
            <w:shd w:val="clear" w:color="auto" w:fill="auto"/>
            <w:hideMark/>
          </w:tcPr>
          <w:p w:rsidR="00594E39" w:rsidRPr="006A4309" w:rsidRDefault="00594E3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2</w:t>
            </w:r>
          </w:p>
        </w:tc>
        <w:tc>
          <w:tcPr>
            <w:tcW w:w="5545"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6A4309">
            <w:pPr>
              <w:spacing w:after="0" w:line="240" w:lineRule="auto"/>
              <w:rPr>
                <w:rFonts w:ascii="Times New Roman" w:eastAsia="Times New Roman" w:hAnsi="Times New Roman"/>
                <w:lang w:eastAsia="ru-RU"/>
              </w:rPr>
            </w:pPr>
            <w:r w:rsidRPr="006A4309">
              <w:rPr>
                <w:rFonts w:ascii="Times New Roman" w:eastAsia="Times New Roman" w:hAnsi="Times New Roman"/>
                <w:lang w:eastAsia="ru-RU"/>
              </w:rPr>
              <w:t>Доходы за вычетом расходов (расходы за вычетом доходов) от переоценки средств в иностранной валюте</w:t>
            </w:r>
          </w:p>
        </w:tc>
        <w:tc>
          <w:tcPr>
            <w:tcW w:w="1559" w:type="dxa"/>
            <w:tcBorders>
              <w:top w:val="nil"/>
              <w:left w:val="nil"/>
              <w:bottom w:val="single" w:sz="4" w:space="0" w:color="auto"/>
              <w:right w:val="single" w:sz="4" w:space="0" w:color="auto"/>
            </w:tcBorders>
            <w:shd w:val="clear" w:color="auto" w:fill="auto"/>
            <w:vAlign w:val="bottom"/>
            <w:hideMark/>
          </w:tcPr>
          <w:p w:rsidR="00594E39"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4 63</w:t>
            </w:r>
            <w:r w:rsidR="001A6579">
              <w:rPr>
                <w:rFonts w:ascii="Times New Roman" w:eastAsia="Times New Roman" w:hAnsi="Times New Roman"/>
                <w:lang w:eastAsia="ru-RU"/>
              </w:rPr>
              <w:t>2</w:t>
            </w:r>
          </w:p>
        </w:tc>
        <w:tc>
          <w:tcPr>
            <w:tcW w:w="1524" w:type="dxa"/>
            <w:tcBorders>
              <w:top w:val="nil"/>
              <w:left w:val="nil"/>
              <w:bottom w:val="single" w:sz="4" w:space="0" w:color="auto"/>
              <w:right w:val="single" w:sz="4" w:space="0" w:color="auto"/>
            </w:tcBorders>
            <w:shd w:val="clear" w:color="auto" w:fill="auto"/>
            <w:vAlign w:val="bottom"/>
            <w:hideMark/>
          </w:tcPr>
          <w:p w:rsidR="00594E39"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(1 16</w:t>
            </w:r>
            <w:r w:rsidR="001A6579">
              <w:rPr>
                <w:rFonts w:ascii="Times New Roman" w:eastAsia="Times New Roman" w:hAnsi="Times New Roman"/>
                <w:lang w:eastAsia="ru-RU"/>
              </w:rPr>
              <w:t>9</w:t>
            </w:r>
            <w:r>
              <w:rPr>
                <w:rFonts w:ascii="Times New Roman" w:eastAsia="Times New Roman" w:hAnsi="Times New Roman"/>
                <w:lang w:eastAsia="ru-RU"/>
              </w:rPr>
              <w:t>)</w:t>
            </w:r>
          </w:p>
        </w:tc>
      </w:tr>
      <w:tr w:rsidR="00594E39" w:rsidRPr="006A4309"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6A4309" w:rsidRDefault="00594E3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3</w:t>
            </w:r>
          </w:p>
        </w:tc>
        <w:tc>
          <w:tcPr>
            <w:tcW w:w="5545"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6A4309">
            <w:pPr>
              <w:spacing w:after="0" w:line="240" w:lineRule="auto"/>
              <w:rPr>
                <w:rFonts w:ascii="Times New Roman" w:eastAsia="Times New Roman" w:hAnsi="Times New Roman"/>
                <w:lang w:eastAsia="ru-RU"/>
              </w:rPr>
            </w:pPr>
            <w:r w:rsidRPr="006A4309">
              <w:rPr>
                <w:rFonts w:ascii="Times New Roman" w:eastAsia="Times New Roman" w:hAnsi="Times New Roman"/>
                <w:lang w:eastAsia="ru-RU"/>
              </w:rPr>
              <w:t>Итого</w:t>
            </w:r>
          </w:p>
        </w:tc>
        <w:tc>
          <w:tcPr>
            <w:tcW w:w="1559" w:type="dxa"/>
            <w:tcBorders>
              <w:top w:val="nil"/>
              <w:left w:val="nil"/>
              <w:bottom w:val="single" w:sz="4" w:space="0" w:color="auto"/>
              <w:right w:val="single" w:sz="4" w:space="0" w:color="auto"/>
            </w:tcBorders>
            <w:shd w:val="clear" w:color="auto" w:fill="auto"/>
            <w:vAlign w:val="bottom"/>
            <w:hideMark/>
          </w:tcPr>
          <w:p w:rsidR="00594E39"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4 512</w:t>
            </w:r>
          </w:p>
        </w:tc>
        <w:tc>
          <w:tcPr>
            <w:tcW w:w="1524" w:type="dxa"/>
            <w:tcBorders>
              <w:top w:val="nil"/>
              <w:left w:val="nil"/>
              <w:bottom w:val="single" w:sz="4" w:space="0" w:color="auto"/>
              <w:right w:val="single" w:sz="4" w:space="0" w:color="auto"/>
            </w:tcBorders>
            <w:shd w:val="clear" w:color="auto" w:fill="auto"/>
            <w:vAlign w:val="bottom"/>
            <w:hideMark/>
          </w:tcPr>
          <w:p w:rsidR="00594E39" w:rsidRPr="006A4309" w:rsidRDefault="00FD2C26" w:rsidP="001A657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(1 16</w:t>
            </w:r>
            <w:r w:rsidR="001A6579">
              <w:rPr>
                <w:rFonts w:ascii="Times New Roman" w:eastAsia="Times New Roman" w:hAnsi="Times New Roman"/>
                <w:lang w:eastAsia="ru-RU"/>
              </w:rPr>
              <w:t>9</w:t>
            </w:r>
            <w:r>
              <w:rPr>
                <w:rFonts w:ascii="Times New Roman" w:eastAsia="Times New Roman" w:hAnsi="Times New Roman"/>
                <w:lang w:eastAsia="ru-RU"/>
              </w:rPr>
              <w:t>)</w:t>
            </w:r>
          </w:p>
        </w:tc>
      </w:tr>
    </w:tbl>
    <w:p w:rsidR="006D7DB7" w:rsidRDefault="006D7DB7" w:rsidP="00E54A61">
      <w:pPr>
        <w:jc w:val="center"/>
        <w:rPr>
          <w:rFonts w:ascii="Times New Roman" w:hAnsi="Times New Roman"/>
          <w:b/>
          <w:sz w:val="24"/>
        </w:rPr>
      </w:pPr>
    </w:p>
    <w:p w:rsidR="006A4309" w:rsidRPr="00912810" w:rsidRDefault="006A4309" w:rsidP="00E54A61">
      <w:pPr>
        <w:jc w:val="center"/>
        <w:rPr>
          <w:rFonts w:ascii="Times New Roman" w:hAnsi="Times New Roman"/>
          <w:b/>
          <w:sz w:val="24"/>
        </w:rPr>
      </w:pPr>
      <w:r w:rsidRPr="00912810">
        <w:rPr>
          <w:rFonts w:ascii="Times New Roman" w:hAnsi="Times New Roman"/>
          <w:b/>
          <w:sz w:val="24"/>
        </w:rPr>
        <w:t>Примечание 41. Выручка от оказания услуг и комиссионные доходы</w:t>
      </w:r>
    </w:p>
    <w:tbl>
      <w:tblPr>
        <w:tblW w:w="9375" w:type="dxa"/>
        <w:tblInd w:w="87" w:type="dxa"/>
        <w:tblLook w:val="04A0" w:firstRow="1" w:lastRow="0" w:firstColumn="1" w:lastColumn="0" w:noHBand="0" w:noVBand="1"/>
      </w:tblPr>
      <w:tblGrid>
        <w:gridCol w:w="855"/>
        <w:gridCol w:w="4520"/>
        <w:gridCol w:w="2000"/>
        <w:gridCol w:w="2000"/>
      </w:tblGrid>
      <w:tr w:rsidR="006A4309" w:rsidRPr="006A4309" w:rsidTr="00594E39">
        <w:trPr>
          <w:trHeight w:val="225"/>
        </w:trPr>
        <w:tc>
          <w:tcPr>
            <w:tcW w:w="9375" w:type="dxa"/>
            <w:gridSpan w:val="4"/>
            <w:tcBorders>
              <w:top w:val="nil"/>
              <w:left w:val="nil"/>
              <w:bottom w:val="nil"/>
              <w:right w:val="nil"/>
            </w:tcBorders>
            <w:shd w:val="clear" w:color="auto" w:fill="auto"/>
            <w:hideMark/>
          </w:tcPr>
          <w:p w:rsidR="006A4309" w:rsidRPr="006A4309" w:rsidRDefault="006A4309" w:rsidP="006A4309">
            <w:pPr>
              <w:spacing w:after="0" w:line="240" w:lineRule="auto"/>
              <w:jc w:val="center"/>
              <w:rPr>
                <w:rFonts w:ascii="Times New Roman" w:eastAsia="Times New Roman" w:hAnsi="Times New Roman"/>
                <w:b/>
                <w:bCs/>
                <w:lang w:eastAsia="ru-RU"/>
              </w:rPr>
            </w:pPr>
            <w:r w:rsidRPr="006A4309">
              <w:rPr>
                <w:rFonts w:ascii="Times New Roman" w:eastAsia="Times New Roman" w:hAnsi="Times New Roman"/>
                <w:b/>
                <w:bCs/>
                <w:lang w:eastAsia="ru-RU"/>
              </w:rPr>
              <w:t>Выручка от оказания услуг и комиссионные доходы</w:t>
            </w:r>
          </w:p>
        </w:tc>
      </w:tr>
      <w:tr w:rsidR="006A4309" w:rsidRPr="006A4309" w:rsidTr="00594E39">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4520"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r>
      <w:tr w:rsidR="006A4309" w:rsidRPr="006A4309" w:rsidTr="00594E39">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4520"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vAlign w:val="bottom"/>
            <w:hideMark/>
          </w:tcPr>
          <w:p w:rsidR="006A4309" w:rsidRPr="006A4309" w:rsidRDefault="006A4309" w:rsidP="006A4309">
            <w:pPr>
              <w:spacing w:after="0" w:line="240" w:lineRule="auto"/>
              <w:jc w:val="right"/>
              <w:rPr>
                <w:rFonts w:ascii="Times New Roman" w:eastAsia="Times New Roman" w:hAnsi="Times New Roman"/>
                <w:lang w:eastAsia="ru-RU"/>
              </w:rPr>
            </w:pPr>
            <w:r w:rsidRPr="006A4309">
              <w:rPr>
                <w:rFonts w:ascii="Times New Roman" w:eastAsia="Times New Roman" w:hAnsi="Times New Roman"/>
                <w:lang w:eastAsia="ru-RU"/>
              </w:rPr>
              <w:t>Таблица 41.1</w:t>
            </w:r>
          </w:p>
        </w:tc>
      </w:tr>
      <w:tr w:rsidR="006A4309" w:rsidRPr="006A4309" w:rsidTr="00594E39">
        <w:trPr>
          <w:trHeight w:val="225"/>
        </w:trPr>
        <w:tc>
          <w:tcPr>
            <w:tcW w:w="855"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4520"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6A4309" w:rsidRPr="006A4309" w:rsidRDefault="006A4309" w:rsidP="006A4309">
            <w:pPr>
              <w:spacing w:after="0" w:line="240" w:lineRule="auto"/>
              <w:rPr>
                <w:rFonts w:ascii="Times New Roman" w:eastAsia="Times New Roman" w:hAnsi="Times New Roman"/>
                <w:lang w:eastAsia="ru-RU"/>
              </w:rPr>
            </w:pPr>
          </w:p>
        </w:tc>
      </w:tr>
      <w:tr w:rsidR="006A4309" w:rsidRPr="006A4309" w:rsidTr="00594E39">
        <w:trPr>
          <w:trHeight w:val="765"/>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309" w:rsidRPr="006A4309" w:rsidRDefault="006A430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Номер строки</w:t>
            </w:r>
          </w:p>
        </w:tc>
        <w:tc>
          <w:tcPr>
            <w:tcW w:w="4520" w:type="dxa"/>
            <w:tcBorders>
              <w:top w:val="single" w:sz="4" w:space="0" w:color="auto"/>
              <w:left w:val="nil"/>
              <w:bottom w:val="single" w:sz="4" w:space="0" w:color="auto"/>
              <w:right w:val="single" w:sz="4" w:space="0" w:color="auto"/>
            </w:tcBorders>
            <w:shd w:val="clear" w:color="auto" w:fill="auto"/>
            <w:vAlign w:val="center"/>
            <w:hideMark/>
          </w:tcPr>
          <w:p w:rsidR="006A4309" w:rsidRPr="006A4309" w:rsidRDefault="006A430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Наименование показателя</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6A4309" w:rsidRPr="006A4309" w:rsidRDefault="00080159" w:rsidP="00B0794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За 2</w:t>
            </w:r>
            <w:r w:rsidR="00594E39">
              <w:rPr>
                <w:rFonts w:ascii="Times New Roman" w:eastAsia="Times New Roman" w:hAnsi="Times New Roman"/>
                <w:lang w:eastAsia="ru-RU"/>
              </w:rPr>
              <w:t>02</w:t>
            </w:r>
            <w:r w:rsidR="00B0794F">
              <w:rPr>
                <w:rFonts w:ascii="Times New Roman" w:eastAsia="Times New Roman" w:hAnsi="Times New Roman"/>
                <w:lang w:eastAsia="ru-RU"/>
              </w:rPr>
              <w:t>3</w:t>
            </w:r>
            <w:r w:rsidR="006A4309" w:rsidRPr="006A4309">
              <w:rPr>
                <w:rFonts w:ascii="Times New Roman" w:eastAsia="Times New Roman" w:hAnsi="Times New Roman"/>
                <w:lang w:eastAsia="ru-RU"/>
              </w:rPr>
              <w:t xml:space="preserve"> г.</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6A4309" w:rsidRPr="006A4309" w:rsidRDefault="00594E39" w:rsidP="00B0794F">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За 20</w:t>
            </w:r>
            <w:r w:rsidR="00DD1700">
              <w:rPr>
                <w:rFonts w:ascii="Times New Roman" w:eastAsia="Times New Roman" w:hAnsi="Times New Roman"/>
                <w:lang w:eastAsia="ru-RU"/>
              </w:rPr>
              <w:t>2</w:t>
            </w:r>
            <w:r w:rsidR="00B0794F">
              <w:rPr>
                <w:rFonts w:ascii="Times New Roman" w:eastAsia="Times New Roman" w:hAnsi="Times New Roman"/>
                <w:lang w:eastAsia="ru-RU"/>
              </w:rPr>
              <w:t>2</w:t>
            </w:r>
            <w:r w:rsidRPr="006A4309">
              <w:rPr>
                <w:rFonts w:ascii="Times New Roman" w:eastAsia="Times New Roman" w:hAnsi="Times New Roman"/>
                <w:lang w:eastAsia="ru-RU"/>
              </w:rPr>
              <w:t xml:space="preserve"> г.</w:t>
            </w:r>
          </w:p>
        </w:tc>
      </w:tr>
      <w:tr w:rsidR="006A4309" w:rsidRPr="006A4309" w:rsidTr="00594E39">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6A4309" w:rsidRPr="006A4309" w:rsidRDefault="006A430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1</w:t>
            </w:r>
          </w:p>
        </w:tc>
        <w:tc>
          <w:tcPr>
            <w:tcW w:w="4520" w:type="dxa"/>
            <w:tcBorders>
              <w:top w:val="nil"/>
              <w:left w:val="nil"/>
              <w:bottom w:val="single" w:sz="4" w:space="0" w:color="auto"/>
              <w:right w:val="single" w:sz="4" w:space="0" w:color="auto"/>
            </w:tcBorders>
            <w:shd w:val="clear" w:color="auto" w:fill="auto"/>
            <w:vAlign w:val="bottom"/>
            <w:hideMark/>
          </w:tcPr>
          <w:p w:rsidR="006A4309" w:rsidRPr="006A4309" w:rsidRDefault="006A430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2</w:t>
            </w:r>
          </w:p>
        </w:tc>
        <w:tc>
          <w:tcPr>
            <w:tcW w:w="2000" w:type="dxa"/>
            <w:tcBorders>
              <w:top w:val="nil"/>
              <w:left w:val="nil"/>
              <w:bottom w:val="single" w:sz="4" w:space="0" w:color="auto"/>
              <w:right w:val="single" w:sz="4" w:space="0" w:color="auto"/>
            </w:tcBorders>
            <w:shd w:val="clear" w:color="auto" w:fill="auto"/>
            <w:vAlign w:val="bottom"/>
            <w:hideMark/>
          </w:tcPr>
          <w:p w:rsidR="006A4309" w:rsidRPr="006A4309" w:rsidRDefault="006A430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3</w:t>
            </w:r>
          </w:p>
        </w:tc>
        <w:tc>
          <w:tcPr>
            <w:tcW w:w="2000" w:type="dxa"/>
            <w:tcBorders>
              <w:top w:val="nil"/>
              <w:left w:val="nil"/>
              <w:bottom w:val="single" w:sz="4" w:space="0" w:color="auto"/>
              <w:right w:val="single" w:sz="4" w:space="0" w:color="auto"/>
            </w:tcBorders>
            <w:shd w:val="clear" w:color="auto" w:fill="auto"/>
            <w:vAlign w:val="bottom"/>
            <w:hideMark/>
          </w:tcPr>
          <w:p w:rsidR="006A4309" w:rsidRPr="006A4309" w:rsidRDefault="006A430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4</w:t>
            </w:r>
          </w:p>
        </w:tc>
      </w:tr>
      <w:tr w:rsidR="006A4309" w:rsidRPr="006A4309" w:rsidTr="00594E39">
        <w:trPr>
          <w:trHeight w:val="225"/>
        </w:trPr>
        <w:tc>
          <w:tcPr>
            <w:tcW w:w="855" w:type="dxa"/>
            <w:tcBorders>
              <w:top w:val="nil"/>
              <w:left w:val="single" w:sz="4" w:space="0" w:color="auto"/>
              <w:bottom w:val="single" w:sz="4" w:space="0" w:color="auto"/>
              <w:right w:val="nil"/>
            </w:tcBorders>
            <w:shd w:val="clear" w:color="auto" w:fill="auto"/>
            <w:hideMark/>
          </w:tcPr>
          <w:p w:rsidR="006A4309" w:rsidRPr="006A4309" w:rsidRDefault="006A4309" w:rsidP="006A4309">
            <w:pPr>
              <w:spacing w:after="0" w:line="240" w:lineRule="auto"/>
              <w:jc w:val="center"/>
              <w:rPr>
                <w:rFonts w:ascii="Times New Roman" w:eastAsia="Times New Roman" w:hAnsi="Times New Roman"/>
                <w:lang w:eastAsia="ru-RU"/>
              </w:rPr>
            </w:pPr>
            <w:r w:rsidRPr="006A4309">
              <w:rPr>
                <w:rFonts w:ascii="Times New Roman" w:eastAsia="Times New Roman" w:hAnsi="Times New Roman"/>
                <w:lang w:eastAsia="ru-RU"/>
              </w:rPr>
              <w:t> </w:t>
            </w:r>
          </w:p>
        </w:tc>
        <w:tc>
          <w:tcPr>
            <w:tcW w:w="8520" w:type="dxa"/>
            <w:gridSpan w:val="3"/>
            <w:tcBorders>
              <w:top w:val="single" w:sz="4" w:space="0" w:color="auto"/>
              <w:left w:val="nil"/>
              <w:bottom w:val="single" w:sz="4" w:space="0" w:color="auto"/>
              <w:right w:val="single" w:sz="4" w:space="0" w:color="auto"/>
            </w:tcBorders>
            <w:shd w:val="clear" w:color="auto" w:fill="auto"/>
            <w:vAlign w:val="bottom"/>
            <w:hideMark/>
          </w:tcPr>
          <w:p w:rsidR="006A4309" w:rsidRPr="006A4309" w:rsidRDefault="006A4309" w:rsidP="006A4309">
            <w:pPr>
              <w:spacing w:after="0" w:line="240" w:lineRule="auto"/>
              <w:rPr>
                <w:rFonts w:ascii="Times New Roman" w:eastAsia="Times New Roman" w:hAnsi="Times New Roman"/>
                <w:b/>
                <w:bCs/>
                <w:lang w:eastAsia="ru-RU"/>
              </w:rPr>
            </w:pPr>
            <w:r w:rsidRPr="006A4309">
              <w:rPr>
                <w:rFonts w:ascii="Times New Roman" w:eastAsia="Times New Roman" w:hAnsi="Times New Roman"/>
                <w:b/>
                <w:bCs/>
                <w:lang w:eastAsia="ru-RU"/>
              </w:rPr>
              <w:t>Раздел VI. Выручка по другим видам деятельности</w:t>
            </w:r>
          </w:p>
        </w:tc>
      </w:tr>
      <w:tr w:rsidR="00594E39" w:rsidRPr="006A4309" w:rsidTr="00594E39">
        <w:trPr>
          <w:trHeight w:val="435"/>
        </w:trPr>
        <w:tc>
          <w:tcPr>
            <w:tcW w:w="855" w:type="dxa"/>
            <w:tcBorders>
              <w:top w:val="nil"/>
              <w:left w:val="single" w:sz="4" w:space="0" w:color="auto"/>
              <w:bottom w:val="single" w:sz="4" w:space="0" w:color="auto"/>
              <w:right w:val="single" w:sz="4" w:space="0" w:color="auto"/>
            </w:tcBorders>
            <w:shd w:val="clear" w:color="auto" w:fill="auto"/>
            <w:hideMark/>
          </w:tcPr>
          <w:p w:rsidR="00594E39" w:rsidRPr="006A4309" w:rsidRDefault="00E54A61" w:rsidP="006A430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4520"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6A4309">
            <w:pPr>
              <w:spacing w:after="0" w:line="240" w:lineRule="auto"/>
              <w:rPr>
                <w:rFonts w:ascii="Times New Roman" w:eastAsia="Times New Roman" w:hAnsi="Times New Roman"/>
                <w:lang w:eastAsia="ru-RU"/>
              </w:rPr>
            </w:pPr>
            <w:r w:rsidRPr="006A4309">
              <w:rPr>
                <w:rFonts w:ascii="Times New Roman" w:eastAsia="Times New Roman" w:hAnsi="Times New Roman"/>
                <w:lang w:eastAsia="ru-RU"/>
              </w:rPr>
              <w:t>Выручка от оказания услуг по доверительному управлению</w:t>
            </w:r>
          </w:p>
        </w:tc>
        <w:tc>
          <w:tcPr>
            <w:tcW w:w="2000" w:type="dxa"/>
            <w:tcBorders>
              <w:top w:val="nil"/>
              <w:left w:val="nil"/>
              <w:bottom w:val="single" w:sz="4" w:space="0" w:color="auto"/>
              <w:right w:val="single" w:sz="4" w:space="0" w:color="auto"/>
            </w:tcBorders>
            <w:shd w:val="clear" w:color="auto" w:fill="auto"/>
            <w:vAlign w:val="bottom"/>
            <w:hideMark/>
          </w:tcPr>
          <w:p w:rsidR="00594E39" w:rsidRPr="006A4309" w:rsidRDefault="00E51E99"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1 86</w:t>
            </w:r>
            <w:r w:rsidR="00267430">
              <w:rPr>
                <w:rFonts w:ascii="Times New Roman" w:eastAsia="Times New Roman" w:hAnsi="Times New Roman"/>
                <w:lang w:eastAsia="ru-RU"/>
              </w:rPr>
              <w:t>4</w:t>
            </w:r>
          </w:p>
        </w:tc>
        <w:tc>
          <w:tcPr>
            <w:tcW w:w="2000" w:type="dxa"/>
            <w:tcBorders>
              <w:top w:val="nil"/>
              <w:left w:val="nil"/>
              <w:bottom w:val="single" w:sz="4" w:space="0" w:color="auto"/>
              <w:right w:val="single" w:sz="4" w:space="0" w:color="auto"/>
            </w:tcBorders>
            <w:shd w:val="clear" w:color="auto" w:fill="auto"/>
            <w:vAlign w:val="bottom"/>
            <w:hideMark/>
          </w:tcPr>
          <w:p w:rsidR="00594E39" w:rsidRPr="006A4309" w:rsidRDefault="00B0794F"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1 19</w:t>
            </w:r>
            <w:r w:rsidR="00267430">
              <w:rPr>
                <w:rFonts w:ascii="Times New Roman" w:eastAsia="Times New Roman" w:hAnsi="Times New Roman"/>
                <w:lang w:eastAsia="ru-RU"/>
              </w:rPr>
              <w:t>9</w:t>
            </w:r>
          </w:p>
        </w:tc>
      </w:tr>
      <w:tr w:rsidR="00594E39" w:rsidRPr="006A4309" w:rsidTr="00594E39">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6A4309" w:rsidRDefault="00E54A61" w:rsidP="006A430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4520" w:type="dxa"/>
            <w:tcBorders>
              <w:top w:val="nil"/>
              <w:left w:val="nil"/>
              <w:bottom w:val="single" w:sz="4" w:space="0" w:color="auto"/>
              <w:right w:val="single" w:sz="4" w:space="0" w:color="auto"/>
            </w:tcBorders>
            <w:shd w:val="clear" w:color="auto" w:fill="auto"/>
            <w:vAlign w:val="bottom"/>
            <w:hideMark/>
          </w:tcPr>
          <w:p w:rsidR="00594E39" w:rsidRPr="006A4309" w:rsidRDefault="00594E39" w:rsidP="006A4309">
            <w:pPr>
              <w:spacing w:after="0" w:line="240" w:lineRule="auto"/>
              <w:rPr>
                <w:rFonts w:ascii="Times New Roman" w:eastAsia="Times New Roman" w:hAnsi="Times New Roman"/>
                <w:lang w:eastAsia="ru-RU"/>
              </w:rPr>
            </w:pPr>
            <w:r w:rsidRPr="006A4309">
              <w:rPr>
                <w:rFonts w:ascii="Times New Roman" w:eastAsia="Times New Roman" w:hAnsi="Times New Roman"/>
                <w:lang w:eastAsia="ru-RU"/>
              </w:rPr>
              <w:t>Итого</w:t>
            </w:r>
          </w:p>
        </w:tc>
        <w:tc>
          <w:tcPr>
            <w:tcW w:w="2000" w:type="dxa"/>
            <w:tcBorders>
              <w:top w:val="nil"/>
              <w:left w:val="nil"/>
              <w:bottom w:val="single" w:sz="4" w:space="0" w:color="auto"/>
              <w:right w:val="single" w:sz="4" w:space="0" w:color="auto"/>
            </w:tcBorders>
            <w:shd w:val="clear" w:color="auto" w:fill="auto"/>
            <w:vAlign w:val="bottom"/>
            <w:hideMark/>
          </w:tcPr>
          <w:p w:rsidR="00594E39" w:rsidRPr="006A4309" w:rsidRDefault="00E51E99"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1 86</w:t>
            </w:r>
            <w:r w:rsidR="00267430">
              <w:rPr>
                <w:rFonts w:ascii="Times New Roman" w:eastAsia="Times New Roman" w:hAnsi="Times New Roman"/>
                <w:lang w:eastAsia="ru-RU"/>
              </w:rPr>
              <w:t>4</w:t>
            </w:r>
          </w:p>
        </w:tc>
        <w:tc>
          <w:tcPr>
            <w:tcW w:w="2000" w:type="dxa"/>
            <w:tcBorders>
              <w:top w:val="nil"/>
              <w:left w:val="nil"/>
              <w:bottom w:val="single" w:sz="4" w:space="0" w:color="auto"/>
              <w:right w:val="single" w:sz="4" w:space="0" w:color="auto"/>
            </w:tcBorders>
            <w:shd w:val="clear" w:color="auto" w:fill="auto"/>
            <w:vAlign w:val="bottom"/>
            <w:hideMark/>
          </w:tcPr>
          <w:p w:rsidR="00594E39" w:rsidRPr="006A4309" w:rsidRDefault="00B0794F"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1 19</w:t>
            </w:r>
            <w:r w:rsidR="00267430">
              <w:rPr>
                <w:rFonts w:ascii="Times New Roman" w:eastAsia="Times New Roman" w:hAnsi="Times New Roman"/>
                <w:lang w:eastAsia="ru-RU"/>
              </w:rPr>
              <w:t>9</w:t>
            </w:r>
          </w:p>
        </w:tc>
      </w:tr>
    </w:tbl>
    <w:p w:rsidR="006A4309" w:rsidRDefault="00C331EF" w:rsidP="006A4309">
      <w:pPr>
        <w:rPr>
          <w:rFonts w:ascii="Times New Roman" w:hAnsi="Times New Roman"/>
        </w:rPr>
      </w:pPr>
      <w:r>
        <w:rPr>
          <w:rFonts w:ascii="Times New Roman" w:hAnsi="Times New Roman"/>
        </w:rPr>
        <w:t xml:space="preserve"> </w:t>
      </w:r>
    </w:p>
    <w:p w:rsidR="00C331EF" w:rsidRDefault="00C331EF" w:rsidP="006A4309">
      <w:pPr>
        <w:rPr>
          <w:rFonts w:ascii="Times New Roman" w:hAnsi="Times New Roman"/>
        </w:rPr>
      </w:pPr>
      <w:r>
        <w:rPr>
          <w:rFonts w:ascii="Times New Roman" w:hAnsi="Times New Roman"/>
        </w:rPr>
        <w:lastRenderedPageBreak/>
        <w:t xml:space="preserve">41.1.1 ЗАО «Управляющая компания «Диана» </w:t>
      </w:r>
      <w:r w:rsidR="00BE06AF">
        <w:rPr>
          <w:rFonts w:ascii="Times New Roman" w:hAnsi="Times New Roman"/>
        </w:rPr>
        <w:t xml:space="preserve">в отчетном периоде оказывало </w:t>
      </w:r>
      <w:r>
        <w:rPr>
          <w:rFonts w:ascii="Times New Roman" w:hAnsi="Times New Roman"/>
        </w:rPr>
        <w:t xml:space="preserve">услуги по доверительному управлению </w:t>
      </w:r>
      <w:r w:rsidR="008B750D">
        <w:rPr>
          <w:rFonts w:ascii="Times New Roman" w:hAnsi="Times New Roman"/>
        </w:rPr>
        <w:t>СРО «ААУ «Паритет» и ЗПИФ «Аршин</w:t>
      </w:r>
      <w:r w:rsidR="008B750D" w:rsidRPr="00A026D8">
        <w:rPr>
          <w:rFonts w:ascii="Times New Roman" w:hAnsi="Times New Roman"/>
        </w:rPr>
        <w:t xml:space="preserve">». </w:t>
      </w:r>
      <w:r w:rsidR="006D10B6">
        <w:rPr>
          <w:rFonts w:ascii="Times New Roman" w:hAnsi="Times New Roman"/>
        </w:rPr>
        <w:t>1</w:t>
      </w:r>
      <w:r w:rsidR="00A026D8">
        <w:rPr>
          <w:rFonts w:ascii="Times New Roman" w:hAnsi="Times New Roman"/>
        </w:rPr>
        <w:t>6.08.</w:t>
      </w:r>
      <w:r w:rsidR="008B750D" w:rsidRPr="00A026D8">
        <w:rPr>
          <w:rFonts w:ascii="Times New Roman" w:hAnsi="Times New Roman"/>
        </w:rPr>
        <w:t xml:space="preserve"> 2023 г ЗПИФ «Аршин» исключен из реестра паевых фондов в соответствии с приказом Банка России №ОД-1401.</w:t>
      </w:r>
    </w:p>
    <w:p w:rsidR="006A4309" w:rsidRPr="00912810" w:rsidRDefault="006A4309" w:rsidP="000F30EE">
      <w:pPr>
        <w:jc w:val="center"/>
        <w:rPr>
          <w:rFonts w:ascii="Times New Roman" w:hAnsi="Times New Roman"/>
          <w:b/>
          <w:sz w:val="24"/>
        </w:rPr>
      </w:pPr>
      <w:r w:rsidRPr="00912810">
        <w:rPr>
          <w:rFonts w:ascii="Times New Roman" w:hAnsi="Times New Roman"/>
          <w:b/>
          <w:sz w:val="24"/>
        </w:rPr>
        <w:t>Примечание 42. Расходы на персонал</w:t>
      </w:r>
    </w:p>
    <w:tbl>
      <w:tblPr>
        <w:tblW w:w="9483" w:type="dxa"/>
        <w:tblInd w:w="87" w:type="dxa"/>
        <w:tblLook w:val="04A0" w:firstRow="1" w:lastRow="0" w:firstColumn="1" w:lastColumn="0" w:noHBand="0" w:noVBand="1"/>
      </w:tblPr>
      <w:tblGrid>
        <w:gridCol w:w="855"/>
        <w:gridCol w:w="4702"/>
        <w:gridCol w:w="1963"/>
        <w:gridCol w:w="1963"/>
      </w:tblGrid>
      <w:tr w:rsidR="000F30EE" w:rsidRPr="000F30EE" w:rsidTr="00AA0E46">
        <w:trPr>
          <w:trHeight w:val="225"/>
        </w:trPr>
        <w:tc>
          <w:tcPr>
            <w:tcW w:w="9483" w:type="dxa"/>
            <w:gridSpan w:val="4"/>
            <w:tcBorders>
              <w:top w:val="nil"/>
              <w:left w:val="nil"/>
              <w:bottom w:val="nil"/>
              <w:right w:val="nil"/>
            </w:tcBorders>
            <w:shd w:val="clear" w:color="auto" w:fill="auto"/>
            <w:vAlign w:val="center"/>
            <w:hideMark/>
          </w:tcPr>
          <w:p w:rsidR="000F30EE" w:rsidRPr="000F30EE" w:rsidRDefault="000F30EE" w:rsidP="000F30EE">
            <w:pPr>
              <w:spacing w:after="0" w:line="240" w:lineRule="auto"/>
              <w:jc w:val="center"/>
              <w:rPr>
                <w:rFonts w:ascii="Times New Roman" w:eastAsia="Times New Roman" w:hAnsi="Times New Roman"/>
                <w:b/>
                <w:bCs/>
                <w:lang w:eastAsia="ru-RU"/>
              </w:rPr>
            </w:pPr>
            <w:r w:rsidRPr="000F30EE">
              <w:rPr>
                <w:rFonts w:ascii="Times New Roman" w:eastAsia="Times New Roman" w:hAnsi="Times New Roman"/>
                <w:b/>
                <w:bCs/>
                <w:lang w:eastAsia="ru-RU"/>
              </w:rPr>
              <w:t>Расходы на персонал</w:t>
            </w:r>
          </w:p>
        </w:tc>
      </w:tr>
      <w:tr w:rsidR="000F30EE" w:rsidRPr="000F30EE" w:rsidTr="00E54A61">
        <w:trPr>
          <w:trHeight w:val="225"/>
        </w:trPr>
        <w:tc>
          <w:tcPr>
            <w:tcW w:w="855"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4702"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r>
      <w:tr w:rsidR="000F30EE" w:rsidRPr="000F30EE" w:rsidTr="00E54A61">
        <w:trPr>
          <w:trHeight w:val="225"/>
        </w:trPr>
        <w:tc>
          <w:tcPr>
            <w:tcW w:w="855"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4702"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jc w:val="right"/>
              <w:rPr>
                <w:rFonts w:ascii="Times New Roman" w:eastAsia="Times New Roman" w:hAnsi="Times New Roman"/>
                <w:lang w:eastAsia="ru-RU"/>
              </w:rPr>
            </w:pPr>
            <w:r w:rsidRPr="000F30EE">
              <w:rPr>
                <w:rFonts w:ascii="Times New Roman" w:eastAsia="Times New Roman" w:hAnsi="Times New Roman"/>
                <w:lang w:eastAsia="ru-RU"/>
              </w:rPr>
              <w:t>Таблица 42.1</w:t>
            </w:r>
          </w:p>
        </w:tc>
      </w:tr>
      <w:tr w:rsidR="000F30EE" w:rsidRPr="000F30EE" w:rsidTr="00E54A61">
        <w:trPr>
          <w:trHeight w:val="225"/>
        </w:trPr>
        <w:tc>
          <w:tcPr>
            <w:tcW w:w="855"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4702"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r>
      <w:tr w:rsidR="00594E39" w:rsidRPr="000F30EE" w:rsidTr="00E54A61">
        <w:trPr>
          <w:trHeight w:val="435"/>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E39" w:rsidRPr="000F30EE" w:rsidRDefault="00594E39" w:rsidP="000F30EE">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Номер строки</w:t>
            </w:r>
          </w:p>
        </w:tc>
        <w:tc>
          <w:tcPr>
            <w:tcW w:w="4702" w:type="dxa"/>
            <w:tcBorders>
              <w:top w:val="single" w:sz="4" w:space="0" w:color="auto"/>
              <w:left w:val="nil"/>
              <w:bottom w:val="single" w:sz="4" w:space="0" w:color="auto"/>
              <w:right w:val="single" w:sz="4" w:space="0" w:color="auto"/>
            </w:tcBorders>
            <w:shd w:val="clear" w:color="auto" w:fill="auto"/>
            <w:vAlign w:val="center"/>
            <w:hideMark/>
          </w:tcPr>
          <w:p w:rsidR="00594E39" w:rsidRPr="000F30EE" w:rsidRDefault="00594E39" w:rsidP="000F30EE">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Наименование показателя</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594E39" w:rsidRPr="000F30EE" w:rsidRDefault="00594E39" w:rsidP="00E51E99">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За 20</w:t>
            </w:r>
            <w:r>
              <w:rPr>
                <w:rFonts w:ascii="Times New Roman" w:eastAsia="Times New Roman" w:hAnsi="Times New Roman"/>
                <w:lang w:eastAsia="ru-RU"/>
              </w:rPr>
              <w:t>2</w:t>
            </w:r>
            <w:r w:rsidR="00E51E99">
              <w:rPr>
                <w:rFonts w:ascii="Times New Roman" w:eastAsia="Times New Roman" w:hAnsi="Times New Roman"/>
                <w:lang w:eastAsia="ru-RU"/>
              </w:rPr>
              <w:t>3</w:t>
            </w:r>
            <w:r w:rsidRPr="000F30EE">
              <w:rPr>
                <w:rFonts w:ascii="Times New Roman" w:eastAsia="Times New Roman" w:hAnsi="Times New Roman"/>
                <w:lang w:eastAsia="ru-RU"/>
              </w:rPr>
              <w:t xml:space="preserve"> г.</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594E39" w:rsidRPr="000F30EE" w:rsidRDefault="00594E39" w:rsidP="00E51E99">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За 20</w:t>
            </w:r>
            <w:r w:rsidR="00CA63E0">
              <w:rPr>
                <w:rFonts w:ascii="Times New Roman" w:eastAsia="Times New Roman" w:hAnsi="Times New Roman"/>
                <w:lang w:eastAsia="ru-RU"/>
              </w:rPr>
              <w:t>2</w:t>
            </w:r>
            <w:r w:rsidR="00E51E99">
              <w:rPr>
                <w:rFonts w:ascii="Times New Roman" w:eastAsia="Times New Roman" w:hAnsi="Times New Roman"/>
                <w:lang w:eastAsia="ru-RU"/>
              </w:rPr>
              <w:t>2</w:t>
            </w:r>
            <w:r w:rsidR="00CA63E0">
              <w:rPr>
                <w:rFonts w:ascii="Times New Roman" w:eastAsia="Times New Roman" w:hAnsi="Times New Roman"/>
                <w:lang w:eastAsia="ru-RU"/>
              </w:rPr>
              <w:t xml:space="preserve"> </w:t>
            </w:r>
            <w:r w:rsidRPr="000F30EE">
              <w:rPr>
                <w:rFonts w:ascii="Times New Roman" w:eastAsia="Times New Roman" w:hAnsi="Times New Roman"/>
                <w:lang w:eastAsia="ru-RU"/>
              </w:rPr>
              <w:t>г.</w:t>
            </w:r>
          </w:p>
        </w:tc>
      </w:tr>
      <w:tr w:rsidR="00594E39" w:rsidRPr="000F30EE"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0F30EE" w:rsidRDefault="00594E39" w:rsidP="000F30EE">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1</w:t>
            </w:r>
          </w:p>
        </w:tc>
        <w:tc>
          <w:tcPr>
            <w:tcW w:w="4702" w:type="dxa"/>
            <w:tcBorders>
              <w:top w:val="nil"/>
              <w:left w:val="nil"/>
              <w:bottom w:val="single" w:sz="4" w:space="0" w:color="auto"/>
              <w:right w:val="single" w:sz="4" w:space="0" w:color="auto"/>
            </w:tcBorders>
            <w:shd w:val="clear" w:color="auto" w:fill="auto"/>
            <w:vAlign w:val="bottom"/>
            <w:hideMark/>
          </w:tcPr>
          <w:p w:rsidR="00594E39" w:rsidRPr="000F30EE" w:rsidRDefault="00594E39" w:rsidP="000F30EE">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2</w:t>
            </w:r>
          </w:p>
        </w:tc>
        <w:tc>
          <w:tcPr>
            <w:tcW w:w="1963" w:type="dxa"/>
            <w:tcBorders>
              <w:top w:val="nil"/>
              <w:left w:val="nil"/>
              <w:bottom w:val="single" w:sz="4" w:space="0" w:color="auto"/>
              <w:right w:val="single" w:sz="4" w:space="0" w:color="auto"/>
            </w:tcBorders>
            <w:shd w:val="clear" w:color="auto" w:fill="auto"/>
            <w:vAlign w:val="bottom"/>
            <w:hideMark/>
          </w:tcPr>
          <w:p w:rsidR="00594E39" w:rsidRPr="000F30EE" w:rsidRDefault="00594E39" w:rsidP="000F30EE">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3</w:t>
            </w:r>
          </w:p>
        </w:tc>
        <w:tc>
          <w:tcPr>
            <w:tcW w:w="1963" w:type="dxa"/>
            <w:tcBorders>
              <w:top w:val="nil"/>
              <w:left w:val="nil"/>
              <w:bottom w:val="single" w:sz="4" w:space="0" w:color="auto"/>
              <w:right w:val="single" w:sz="4" w:space="0" w:color="auto"/>
            </w:tcBorders>
            <w:shd w:val="clear" w:color="auto" w:fill="auto"/>
            <w:vAlign w:val="bottom"/>
            <w:hideMark/>
          </w:tcPr>
          <w:p w:rsidR="00594E39" w:rsidRPr="000F30EE" w:rsidRDefault="00594E39" w:rsidP="00594E39">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3</w:t>
            </w:r>
          </w:p>
        </w:tc>
      </w:tr>
      <w:tr w:rsidR="00594E39" w:rsidRPr="000F30EE"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0F30EE" w:rsidRDefault="00594E39" w:rsidP="000F30EE">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1</w:t>
            </w:r>
          </w:p>
        </w:tc>
        <w:tc>
          <w:tcPr>
            <w:tcW w:w="4702" w:type="dxa"/>
            <w:tcBorders>
              <w:top w:val="nil"/>
              <w:left w:val="nil"/>
              <w:bottom w:val="single" w:sz="4" w:space="0" w:color="auto"/>
              <w:right w:val="single" w:sz="4" w:space="0" w:color="auto"/>
            </w:tcBorders>
            <w:shd w:val="clear" w:color="auto" w:fill="auto"/>
            <w:vAlign w:val="bottom"/>
            <w:hideMark/>
          </w:tcPr>
          <w:p w:rsidR="00594E39" w:rsidRPr="000F30EE" w:rsidRDefault="00594E39" w:rsidP="000F30EE">
            <w:pPr>
              <w:spacing w:after="0" w:line="240" w:lineRule="auto"/>
              <w:rPr>
                <w:rFonts w:ascii="Times New Roman" w:eastAsia="Times New Roman" w:hAnsi="Times New Roman"/>
                <w:lang w:eastAsia="ru-RU"/>
              </w:rPr>
            </w:pPr>
            <w:r w:rsidRPr="000F30EE">
              <w:rPr>
                <w:rFonts w:ascii="Times New Roman" w:eastAsia="Times New Roman" w:hAnsi="Times New Roman"/>
                <w:lang w:eastAsia="ru-RU"/>
              </w:rPr>
              <w:t>Расходы по оплате труда</w:t>
            </w:r>
          </w:p>
        </w:tc>
        <w:tc>
          <w:tcPr>
            <w:tcW w:w="1963" w:type="dxa"/>
            <w:tcBorders>
              <w:top w:val="nil"/>
              <w:left w:val="nil"/>
              <w:bottom w:val="single" w:sz="4" w:space="0" w:color="auto"/>
              <w:right w:val="single" w:sz="4" w:space="0" w:color="auto"/>
            </w:tcBorders>
            <w:shd w:val="clear" w:color="auto" w:fill="auto"/>
            <w:vAlign w:val="bottom"/>
            <w:hideMark/>
          </w:tcPr>
          <w:p w:rsidR="00594E39" w:rsidRPr="00594E39" w:rsidRDefault="00E51E99"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1 15</w:t>
            </w:r>
            <w:r w:rsidR="00D43A05">
              <w:rPr>
                <w:rFonts w:ascii="Times New Roman" w:eastAsia="Times New Roman" w:hAnsi="Times New Roman"/>
                <w:lang w:eastAsia="ru-RU"/>
              </w:rPr>
              <w:t>6</w:t>
            </w:r>
          </w:p>
        </w:tc>
        <w:tc>
          <w:tcPr>
            <w:tcW w:w="1963" w:type="dxa"/>
            <w:tcBorders>
              <w:top w:val="nil"/>
              <w:left w:val="nil"/>
              <w:bottom w:val="single" w:sz="4" w:space="0" w:color="auto"/>
              <w:right w:val="single" w:sz="4" w:space="0" w:color="auto"/>
            </w:tcBorders>
            <w:shd w:val="clear" w:color="auto" w:fill="auto"/>
            <w:vAlign w:val="bottom"/>
            <w:hideMark/>
          </w:tcPr>
          <w:p w:rsidR="00594E39" w:rsidRPr="000F30EE" w:rsidRDefault="00E51E99"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1 268</w:t>
            </w:r>
          </w:p>
        </w:tc>
      </w:tr>
      <w:tr w:rsidR="00594E39" w:rsidRPr="000F30EE" w:rsidTr="00E54A61">
        <w:trPr>
          <w:trHeight w:val="435"/>
        </w:trPr>
        <w:tc>
          <w:tcPr>
            <w:tcW w:w="855" w:type="dxa"/>
            <w:tcBorders>
              <w:top w:val="nil"/>
              <w:left w:val="single" w:sz="4" w:space="0" w:color="auto"/>
              <w:bottom w:val="single" w:sz="4" w:space="0" w:color="auto"/>
              <w:right w:val="single" w:sz="4" w:space="0" w:color="auto"/>
            </w:tcBorders>
            <w:shd w:val="clear" w:color="auto" w:fill="auto"/>
            <w:hideMark/>
          </w:tcPr>
          <w:p w:rsidR="00594E39" w:rsidRPr="000F30EE" w:rsidRDefault="00594E39" w:rsidP="000F30EE">
            <w:pPr>
              <w:spacing w:after="0" w:line="240" w:lineRule="auto"/>
              <w:jc w:val="center"/>
              <w:rPr>
                <w:rFonts w:ascii="Times New Roman" w:eastAsia="Times New Roman" w:hAnsi="Times New Roman"/>
                <w:lang w:eastAsia="ru-RU"/>
              </w:rPr>
            </w:pPr>
            <w:r w:rsidRPr="000F30EE">
              <w:rPr>
                <w:rFonts w:ascii="Times New Roman" w:eastAsia="Times New Roman" w:hAnsi="Times New Roman"/>
                <w:lang w:eastAsia="ru-RU"/>
              </w:rPr>
              <w:t>2</w:t>
            </w:r>
          </w:p>
        </w:tc>
        <w:tc>
          <w:tcPr>
            <w:tcW w:w="4702" w:type="dxa"/>
            <w:tcBorders>
              <w:top w:val="nil"/>
              <w:left w:val="nil"/>
              <w:bottom w:val="single" w:sz="4" w:space="0" w:color="auto"/>
              <w:right w:val="single" w:sz="4" w:space="0" w:color="auto"/>
            </w:tcBorders>
            <w:shd w:val="clear" w:color="auto" w:fill="auto"/>
            <w:vAlign w:val="bottom"/>
            <w:hideMark/>
          </w:tcPr>
          <w:p w:rsidR="00594E39" w:rsidRPr="000F30EE" w:rsidRDefault="00594E39" w:rsidP="000F30EE">
            <w:pPr>
              <w:spacing w:after="0" w:line="240" w:lineRule="auto"/>
              <w:rPr>
                <w:rFonts w:ascii="Times New Roman" w:eastAsia="Times New Roman" w:hAnsi="Times New Roman"/>
                <w:lang w:eastAsia="ru-RU"/>
              </w:rPr>
            </w:pPr>
            <w:r w:rsidRPr="000F30EE">
              <w:rPr>
                <w:rFonts w:ascii="Times New Roman" w:eastAsia="Times New Roman" w:hAnsi="Times New Roman"/>
                <w:lang w:eastAsia="ru-RU"/>
              </w:rPr>
              <w:t>Налоги и отчисления по заработной плате и прочим выплатам персоналу</w:t>
            </w:r>
          </w:p>
        </w:tc>
        <w:tc>
          <w:tcPr>
            <w:tcW w:w="1963" w:type="dxa"/>
            <w:tcBorders>
              <w:top w:val="nil"/>
              <w:left w:val="nil"/>
              <w:bottom w:val="single" w:sz="4" w:space="0" w:color="auto"/>
              <w:right w:val="single" w:sz="4" w:space="0" w:color="auto"/>
            </w:tcBorders>
            <w:shd w:val="clear" w:color="auto" w:fill="auto"/>
            <w:vAlign w:val="bottom"/>
            <w:hideMark/>
          </w:tcPr>
          <w:p w:rsidR="00594E39" w:rsidRPr="00594E39" w:rsidRDefault="00E51E99" w:rsidP="00D43A05">
            <w:pPr>
              <w:spacing w:after="0" w:line="240" w:lineRule="auto"/>
              <w:jc w:val="center"/>
              <w:rPr>
                <w:rFonts w:ascii="Times New Roman" w:eastAsia="Times New Roman" w:hAnsi="Times New Roman"/>
                <w:lang w:eastAsia="ru-RU"/>
              </w:rPr>
            </w:pPr>
            <w:r w:rsidRPr="00D43A05">
              <w:rPr>
                <w:rFonts w:ascii="Times New Roman" w:eastAsia="Times New Roman" w:hAnsi="Times New Roman"/>
                <w:lang w:eastAsia="ru-RU"/>
              </w:rPr>
              <w:t>294</w:t>
            </w:r>
          </w:p>
        </w:tc>
        <w:tc>
          <w:tcPr>
            <w:tcW w:w="1963" w:type="dxa"/>
            <w:tcBorders>
              <w:top w:val="nil"/>
              <w:left w:val="nil"/>
              <w:bottom w:val="single" w:sz="4" w:space="0" w:color="auto"/>
              <w:right w:val="single" w:sz="4" w:space="0" w:color="auto"/>
            </w:tcBorders>
            <w:shd w:val="clear" w:color="auto" w:fill="auto"/>
            <w:vAlign w:val="bottom"/>
            <w:hideMark/>
          </w:tcPr>
          <w:p w:rsidR="00594E39" w:rsidRPr="000F30EE" w:rsidRDefault="00E51E99"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w:t>
            </w:r>
            <w:r w:rsidR="00D43A05">
              <w:rPr>
                <w:rFonts w:ascii="Times New Roman" w:eastAsia="Times New Roman" w:hAnsi="Times New Roman"/>
                <w:lang w:eastAsia="ru-RU"/>
              </w:rPr>
              <w:t>4</w:t>
            </w:r>
          </w:p>
        </w:tc>
      </w:tr>
      <w:tr w:rsidR="00594E39" w:rsidRPr="000F30EE"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0F30EE" w:rsidRDefault="00E54A61" w:rsidP="000F30E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4702" w:type="dxa"/>
            <w:tcBorders>
              <w:top w:val="nil"/>
              <w:left w:val="nil"/>
              <w:bottom w:val="single" w:sz="4" w:space="0" w:color="auto"/>
              <w:right w:val="single" w:sz="4" w:space="0" w:color="auto"/>
            </w:tcBorders>
            <w:shd w:val="clear" w:color="auto" w:fill="auto"/>
            <w:vAlign w:val="bottom"/>
            <w:hideMark/>
          </w:tcPr>
          <w:p w:rsidR="00594E39" w:rsidRPr="000F30EE" w:rsidRDefault="00594E39" w:rsidP="000F30EE">
            <w:pPr>
              <w:spacing w:after="0" w:line="240" w:lineRule="auto"/>
              <w:rPr>
                <w:rFonts w:ascii="Times New Roman" w:eastAsia="Times New Roman" w:hAnsi="Times New Roman"/>
                <w:lang w:eastAsia="ru-RU"/>
              </w:rPr>
            </w:pPr>
            <w:r w:rsidRPr="000F30EE">
              <w:rPr>
                <w:rFonts w:ascii="Times New Roman" w:eastAsia="Times New Roman" w:hAnsi="Times New Roman"/>
                <w:lang w:eastAsia="ru-RU"/>
              </w:rPr>
              <w:t>Прочее</w:t>
            </w:r>
          </w:p>
        </w:tc>
        <w:tc>
          <w:tcPr>
            <w:tcW w:w="1963" w:type="dxa"/>
            <w:tcBorders>
              <w:top w:val="nil"/>
              <w:left w:val="nil"/>
              <w:bottom w:val="single" w:sz="4" w:space="0" w:color="auto"/>
              <w:right w:val="single" w:sz="4" w:space="0" w:color="auto"/>
            </w:tcBorders>
            <w:shd w:val="clear" w:color="auto" w:fill="auto"/>
            <w:vAlign w:val="bottom"/>
            <w:hideMark/>
          </w:tcPr>
          <w:p w:rsidR="00594E39" w:rsidRPr="00594E39" w:rsidRDefault="00D43A05"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1963" w:type="dxa"/>
            <w:tcBorders>
              <w:top w:val="nil"/>
              <w:left w:val="nil"/>
              <w:bottom w:val="single" w:sz="4" w:space="0" w:color="auto"/>
              <w:right w:val="single" w:sz="4" w:space="0" w:color="auto"/>
            </w:tcBorders>
            <w:shd w:val="clear" w:color="auto" w:fill="auto"/>
            <w:vAlign w:val="bottom"/>
            <w:hideMark/>
          </w:tcPr>
          <w:p w:rsidR="00594E39" w:rsidRPr="000F30EE" w:rsidRDefault="00E51E99"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w:t>
            </w:r>
          </w:p>
        </w:tc>
      </w:tr>
      <w:tr w:rsidR="00594E39" w:rsidRPr="000F30EE"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0F30EE" w:rsidRDefault="00E54A61" w:rsidP="000F30EE">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4702" w:type="dxa"/>
            <w:tcBorders>
              <w:top w:val="nil"/>
              <w:left w:val="nil"/>
              <w:bottom w:val="single" w:sz="4" w:space="0" w:color="auto"/>
              <w:right w:val="single" w:sz="4" w:space="0" w:color="auto"/>
            </w:tcBorders>
            <w:shd w:val="clear" w:color="auto" w:fill="auto"/>
            <w:vAlign w:val="bottom"/>
            <w:hideMark/>
          </w:tcPr>
          <w:p w:rsidR="00594E39" w:rsidRPr="000F30EE" w:rsidRDefault="00594E39" w:rsidP="000F30EE">
            <w:pPr>
              <w:spacing w:after="0" w:line="240" w:lineRule="auto"/>
              <w:rPr>
                <w:rFonts w:ascii="Times New Roman" w:eastAsia="Times New Roman" w:hAnsi="Times New Roman"/>
                <w:lang w:eastAsia="ru-RU"/>
              </w:rPr>
            </w:pPr>
            <w:r w:rsidRPr="000F30EE">
              <w:rPr>
                <w:rFonts w:ascii="Times New Roman" w:eastAsia="Times New Roman" w:hAnsi="Times New Roman"/>
                <w:lang w:eastAsia="ru-RU"/>
              </w:rPr>
              <w:t>Итого</w:t>
            </w:r>
          </w:p>
        </w:tc>
        <w:tc>
          <w:tcPr>
            <w:tcW w:w="1963" w:type="dxa"/>
            <w:tcBorders>
              <w:top w:val="nil"/>
              <w:left w:val="nil"/>
              <w:bottom w:val="single" w:sz="4" w:space="0" w:color="auto"/>
              <w:right w:val="single" w:sz="4" w:space="0" w:color="auto"/>
            </w:tcBorders>
            <w:shd w:val="clear" w:color="auto" w:fill="auto"/>
            <w:vAlign w:val="bottom"/>
            <w:hideMark/>
          </w:tcPr>
          <w:p w:rsidR="00594E39" w:rsidRPr="00594E39" w:rsidRDefault="005D7F4E"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1 45</w:t>
            </w:r>
            <w:r w:rsidR="00D43A05">
              <w:rPr>
                <w:rFonts w:ascii="Times New Roman" w:eastAsia="Times New Roman" w:hAnsi="Times New Roman"/>
                <w:lang w:eastAsia="ru-RU"/>
              </w:rPr>
              <w:t>3</w:t>
            </w:r>
          </w:p>
        </w:tc>
        <w:tc>
          <w:tcPr>
            <w:tcW w:w="1963" w:type="dxa"/>
            <w:tcBorders>
              <w:top w:val="nil"/>
              <w:left w:val="nil"/>
              <w:bottom w:val="single" w:sz="4" w:space="0" w:color="auto"/>
              <w:right w:val="single" w:sz="4" w:space="0" w:color="auto"/>
            </w:tcBorders>
            <w:shd w:val="clear" w:color="auto" w:fill="auto"/>
            <w:vAlign w:val="bottom"/>
            <w:hideMark/>
          </w:tcPr>
          <w:p w:rsidR="00594E39" w:rsidRPr="000F30EE" w:rsidRDefault="00E51E99"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1 591</w:t>
            </w:r>
          </w:p>
        </w:tc>
      </w:tr>
      <w:tr w:rsidR="000F30EE" w:rsidRPr="000F30EE" w:rsidTr="00E54A61">
        <w:trPr>
          <w:trHeight w:val="225"/>
        </w:trPr>
        <w:tc>
          <w:tcPr>
            <w:tcW w:w="855"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4702"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0F30EE" w:rsidRPr="000F30EE" w:rsidRDefault="000F30EE" w:rsidP="000F30EE">
            <w:pPr>
              <w:spacing w:after="0" w:line="240" w:lineRule="auto"/>
              <w:rPr>
                <w:rFonts w:ascii="Times New Roman" w:eastAsia="Times New Roman" w:hAnsi="Times New Roman"/>
                <w:lang w:eastAsia="ru-RU"/>
              </w:rPr>
            </w:pPr>
          </w:p>
        </w:tc>
      </w:tr>
      <w:tr w:rsidR="000F30EE" w:rsidRPr="000F30EE" w:rsidTr="00AA0E46">
        <w:trPr>
          <w:trHeight w:val="645"/>
        </w:trPr>
        <w:tc>
          <w:tcPr>
            <w:tcW w:w="9483" w:type="dxa"/>
            <w:gridSpan w:val="4"/>
            <w:tcBorders>
              <w:top w:val="nil"/>
              <w:left w:val="nil"/>
              <w:bottom w:val="nil"/>
              <w:right w:val="nil"/>
            </w:tcBorders>
            <w:shd w:val="clear" w:color="auto" w:fill="auto"/>
            <w:vAlign w:val="bottom"/>
            <w:hideMark/>
          </w:tcPr>
          <w:p w:rsidR="000F30EE" w:rsidRPr="000F30EE" w:rsidRDefault="000F30EE" w:rsidP="000A694C">
            <w:pPr>
              <w:spacing w:after="0" w:line="240" w:lineRule="auto"/>
              <w:jc w:val="both"/>
              <w:rPr>
                <w:rFonts w:ascii="Times New Roman" w:eastAsia="Times New Roman" w:hAnsi="Times New Roman"/>
                <w:lang w:eastAsia="ru-RU"/>
              </w:rPr>
            </w:pPr>
            <w:r w:rsidRPr="000F30EE">
              <w:rPr>
                <w:rFonts w:ascii="Times New Roman" w:eastAsia="Times New Roman" w:hAnsi="Times New Roman"/>
                <w:lang w:eastAsia="ru-RU"/>
              </w:rPr>
              <w:t>42.1.1. Расходы по оплате труда за 20</w:t>
            </w:r>
            <w:r w:rsidR="00594E39">
              <w:rPr>
                <w:rFonts w:ascii="Times New Roman" w:eastAsia="Times New Roman" w:hAnsi="Times New Roman"/>
                <w:lang w:eastAsia="ru-RU"/>
              </w:rPr>
              <w:t>2</w:t>
            </w:r>
            <w:r w:rsidR="000A694C">
              <w:rPr>
                <w:rFonts w:ascii="Times New Roman" w:eastAsia="Times New Roman" w:hAnsi="Times New Roman"/>
                <w:lang w:eastAsia="ru-RU"/>
              </w:rPr>
              <w:t>3</w:t>
            </w:r>
            <w:r w:rsidRPr="000F30EE">
              <w:rPr>
                <w:rFonts w:ascii="Times New Roman" w:eastAsia="Times New Roman" w:hAnsi="Times New Roman"/>
                <w:lang w:eastAsia="ru-RU"/>
              </w:rPr>
              <w:t xml:space="preserve"> год включают расходы по</w:t>
            </w:r>
            <w:r>
              <w:rPr>
                <w:rFonts w:ascii="Times New Roman" w:eastAsia="Times New Roman" w:hAnsi="Times New Roman"/>
                <w:lang w:eastAsia="ru-RU"/>
              </w:rPr>
              <w:t xml:space="preserve"> начислению по тарифным ставкам </w:t>
            </w:r>
            <w:r w:rsidRPr="000F30EE">
              <w:rPr>
                <w:rFonts w:ascii="Times New Roman" w:eastAsia="Times New Roman" w:hAnsi="Times New Roman"/>
                <w:lang w:eastAsia="ru-RU"/>
              </w:rPr>
              <w:t xml:space="preserve">и окладам </w:t>
            </w:r>
            <w:r>
              <w:rPr>
                <w:rFonts w:ascii="Times New Roman" w:eastAsia="Times New Roman" w:hAnsi="Times New Roman"/>
                <w:lang w:eastAsia="ru-RU"/>
              </w:rPr>
              <w:t xml:space="preserve">в размере </w:t>
            </w:r>
            <w:r w:rsidR="00594E39">
              <w:rPr>
                <w:rFonts w:ascii="Times New Roman" w:eastAsia="Times New Roman" w:hAnsi="Times New Roman"/>
                <w:lang w:eastAsia="ru-RU"/>
              </w:rPr>
              <w:t>1</w:t>
            </w:r>
            <w:r w:rsidR="000A694C">
              <w:rPr>
                <w:rFonts w:ascii="Times New Roman" w:eastAsia="Times New Roman" w:hAnsi="Times New Roman"/>
                <w:lang w:eastAsia="ru-RU"/>
              </w:rPr>
              <w:t> 155,80998</w:t>
            </w:r>
            <w:r w:rsidR="00751091">
              <w:rPr>
                <w:rFonts w:ascii="Times New Roman" w:eastAsia="Times New Roman" w:hAnsi="Times New Roman"/>
                <w:lang w:eastAsia="ru-RU"/>
              </w:rPr>
              <w:t xml:space="preserve"> тыс.</w:t>
            </w:r>
            <w:r w:rsidR="000A694C">
              <w:rPr>
                <w:rFonts w:ascii="Times New Roman" w:eastAsia="Times New Roman" w:hAnsi="Times New Roman"/>
                <w:lang w:eastAsia="ru-RU"/>
              </w:rPr>
              <w:t xml:space="preserve"> </w:t>
            </w:r>
            <w:r>
              <w:rPr>
                <w:rFonts w:ascii="Times New Roman" w:eastAsia="Times New Roman" w:hAnsi="Times New Roman"/>
                <w:lang w:eastAsia="ru-RU"/>
              </w:rPr>
              <w:t>рублей</w:t>
            </w:r>
            <w:r w:rsidRPr="000F30EE">
              <w:rPr>
                <w:rFonts w:ascii="Times New Roman" w:eastAsia="Times New Roman" w:hAnsi="Times New Roman"/>
                <w:lang w:eastAsia="ru-RU"/>
              </w:rPr>
              <w:t>.</w:t>
            </w:r>
          </w:p>
        </w:tc>
      </w:tr>
      <w:tr w:rsidR="000F30EE" w:rsidRPr="000F30EE" w:rsidTr="00AA0E46">
        <w:trPr>
          <w:trHeight w:val="645"/>
        </w:trPr>
        <w:tc>
          <w:tcPr>
            <w:tcW w:w="9483" w:type="dxa"/>
            <w:gridSpan w:val="4"/>
            <w:tcBorders>
              <w:top w:val="nil"/>
              <w:left w:val="nil"/>
              <w:bottom w:val="nil"/>
              <w:right w:val="nil"/>
            </w:tcBorders>
            <w:shd w:val="clear" w:color="auto" w:fill="auto"/>
            <w:vAlign w:val="bottom"/>
            <w:hideMark/>
          </w:tcPr>
          <w:p w:rsidR="000F30EE" w:rsidRPr="000F30EE" w:rsidRDefault="000F30EE" w:rsidP="003D56AB">
            <w:pPr>
              <w:spacing w:after="0" w:line="240" w:lineRule="auto"/>
              <w:jc w:val="both"/>
              <w:rPr>
                <w:rFonts w:ascii="Times New Roman" w:eastAsia="Times New Roman" w:hAnsi="Times New Roman"/>
                <w:lang w:eastAsia="ru-RU"/>
              </w:rPr>
            </w:pPr>
            <w:r w:rsidRPr="000F30EE">
              <w:rPr>
                <w:rFonts w:ascii="Times New Roman" w:eastAsia="Times New Roman" w:hAnsi="Times New Roman"/>
                <w:lang w:eastAsia="ru-RU"/>
              </w:rPr>
              <w:t xml:space="preserve">42.1.2. Налоги и отчисления по заработной плате и прочим выплатам персоналу за </w:t>
            </w:r>
            <w:r>
              <w:rPr>
                <w:rFonts w:ascii="Times New Roman" w:eastAsia="Times New Roman" w:hAnsi="Times New Roman"/>
                <w:lang w:eastAsia="ru-RU"/>
              </w:rPr>
              <w:t>20</w:t>
            </w:r>
            <w:r w:rsidR="00594E39">
              <w:rPr>
                <w:rFonts w:ascii="Times New Roman" w:eastAsia="Times New Roman" w:hAnsi="Times New Roman"/>
                <w:lang w:eastAsia="ru-RU"/>
              </w:rPr>
              <w:t>2</w:t>
            </w:r>
            <w:r w:rsidR="000A694C">
              <w:rPr>
                <w:rFonts w:ascii="Times New Roman" w:eastAsia="Times New Roman" w:hAnsi="Times New Roman"/>
                <w:lang w:eastAsia="ru-RU"/>
              </w:rPr>
              <w:t>3</w:t>
            </w:r>
            <w:r>
              <w:rPr>
                <w:rFonts w:ascii="Times New Roman" w:eastAsia="Times New Roman" w:hAnsi="Times New Roman"/>
                <w:lang w:eastAsia="ru-RU"/>
              </w:rPr>
              <w:t xml:space="preserve"> год</w:t>
            </w:r>
            <w:r w:rsidRPr="000F30EE">
              <w:rPr>
                <w:rFonts w:ascii="Times New Roman" w:eastAsia="Times New Roman" w:hAnsi="Times New Roman"/>
                <w:lang w:eastAsia="ru-RU"/>
              </w:rPr>
              <w:t xml:space="preserve"> включают установленные законодательством Российской Федерации страховые взносы в государственные внебюджетные фонды в размере </w:t>
            </w:r>
            <w:r w:rsidR="00CA63E0">
              <w:rPr>
                <w:rFonts w:ascii="Times New Roman" w:eastAsia="Times New Roman" w:hAnsi="Times New Roman"/>
                <w:lang w:eastAsia="ru-RU"/>
              </w:rPr>
              <w:t>2</w:t>
            </w:r>
            <w:r w:rsidR="00961955">
              <w:rPr>
                <w:rFonts w:ascii="Times New Roman" w:eastAsia="Times New Roman" w:hAnsi="Times New Roman"/>
                <w:lang w:eastAsia="ru-RU"/>
              </w:rPr>
              <w:t>9</w:t>
            </w:r>
            <w:r w:rsidR="000A694C">
              <w:rPr>
                <w:rFonts w:ascii="Times New Roman" w:eastAsia="Times New Roman" w:hAnsi="Times New Roman"/>
                <w:lang w:eastAsia="ru-RU"/>
              </w:rPr>
              <w:t xml:space="preserve">4,16889 </w:t>
            </w:r>
            <w:r w:rsidR="00751091">
              <w:rPr>
                <w:rFonts w:ascii="Times New Roman" w:eastAsia="Times New Roman" w:hAnsi="Times New Roman"/>
                <w:lang w:eastAsia="ru-RU"/>
              </w:rPr>
              <w:t>тыс.</w:t>
            </w:r>
            <w:r>
              <w:rPr>
                <w:rFonts w:ascii="Times New Roman" w:eastAsia="Times New Roman" w:hAnsi="Times New Roman"/>
                <w:lang w:eastAsia="ru-RU"/>
              </w:rPr>
              <w:t xml:space="preserve"> рублей</w:t>
            </w:r>
            <w:r w:rsidRPr="000F30EE">
              <w:rPr>
                <w:rFonts w:ascii="Times New Roman" w:eastAsia="Times New Roman" w:hAnsi="Times New Roman"/>
                <w:lang w:eastAsia="ru-RU"/>
              </w:rPr>
              <w:t>.</w:t>
            </w:r>
          </w:p>
        </w:tc>
      </w:tr>
    </w:tbl>
    <w:p w:rsidR="00594E39" w:rsidRDefault="00594E39" w:rsidP="006A4309">
      <w:pPr>
        <w:rPr>
          <w:rFonts w:ascii="Times New Roman" w:hAnsi="Times New Roman"/>
        </w:rPr>
      </w:pPr>
    </w:p>
    <w:p w:rsidR="006D7DB7" w:rsidRDefault="006D7DB7" w:rsidP="006A4309">
      <w:pPr>
        <w:rPr>
          <w:rFonts w:ascii="Times New Roman" w:hAnsi="Times New Roman"/>
        </w:rPr>
      </w:pPr>
    </w:p>
    <w:p w:rsidR="00262B83" w:rsidRPr="00912810" w:rsidRDefault="00262B83" w:rsidP="00262B83">
      <w:pPr>
        <w:tabs>
          <w:tab w:val="left" w:pos="2171"/>
        </w:tabs>
        <w:rPr>
          <w:rFonts w:ascii="Times New Roman" w:hAnsi="Times New Roman"/>
          <w:b/>
          <w:sz w:val="24"/>
        </w:rPr>
      </w:pPr>
      <w:r>
        <w:rPr>
          <w:rFonts w:ascii="Times New Roman" w:hAnsi="Times New Roman"/>
        </w:rPr>
        <w:tab/>
      </w:r>
      <w:r w:rsidRPr="00912810">
        <w:rPr>
          <w:rFonts w:ascii="Times New Roman" w:hAnsi="Times New Roman"/>
          <w:b/>
          <w:sz w:val="24"/>
        </w:rPr>
        <w:t>Примечание 43. Прямые операционные расходы</w:t>
      </w:r>
    </w:p>
    <w:tbl>
      <w:tblPr>
        <w:tblW w:w="9483" w:type="dxa"/>
        <w:tblInd w:w="87" w:type="dxa"/>
        <w:tblLook w:val="04A0" w:firstRow="1" w:lastRow="0" w:firstColumn="1" w:lastColumn="0" w:noHBand="0" w:noVBand="1"/>
      </w:tblPr>
      <w:tblGrid>
        <w:gridCol w:w="855"/>
        <w:gridCol w:w="4702"/>
        <w:gridCol w:w="1963"/>
        <w:gridCol w:w="1963"/>
      </w:tblGrid>
      <w:tr w:rsidR="00262B83" w:rsidRPr="00262B83" w:rsidTr="00C5058F">
        <w:trPr>
          <w:trHeight w:val="225"/>
        </w:trPr>
        <w:tc>
          <w:tcPr>
            <w:tcW w:w="9483" w:type="dxa"/>
            <w:gridSpan w:val="4"/>
            <w:tcBorders>
              <w:top w:val="nil"/>
              <w:left w:val="nil"/>
              <w:bottom w:val="nil"/>
              <w:right w:val="nil"/>
            </w:tcBorders>
            <w:shd w:val="clear" w:color="auto" w:fill="auto"/>
            <w:vAlign w:val="center"/>
            <w:hideMark/>
          </w:tcPr>
          <w:p w:rsidR="00262B83" w:rsidRPr="00262B83" w:rsidRDefault="00262B83" w:rsidP="00262B83">
            <w:pPr>
              <w:spacing w:after="0" w:line="240" w:lineRule="auto"/>
              <w:jc w:val="center"/>
              <w:rPr>
                <w:rFonts w:ascii="Times New Roman" w:eastAsia="Times New Roman" w:hAnsi="Times New Roman"/>
                <w:b/>
                <w:bCs/>
                <w:lang w:eastAsia="ru-RU"/>
              </w:rPr>
            </w:pPr>
            <w:r w:rsidRPr="00262B83">
              <w:rPr>
                <w:rFonts w:ascii="Times New Roman" w:eastAsia="Times New Roman" w:hAnsi="Times New Roman"/>
                <w:b/>
                <w:bCs/>
                <w:lang w:eastAsia="ru-RU"/>
              </w:rPr>
              <w:t>Прямые операционные расходы</w:t>
            </w:r>
          </w:p>
        </w:tc>
      </w:tr>
      <w:tr w:rsidR="00262B83" w:rsidRPr="00262B83" w:rsidTr="00E54A61">
        <w:trPr>
          <w:trHeight w:val="225"/>
        </w:trPr>
        <w:tc>
          <w:tcPr>
            <w:tcW w:w="855"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4702"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r>
      <w:tr w:rsidR="00262B83" w:rsidRPr="00262B83" w:rsidTr="00E54A61">
        <w:trPr>
          <w:trHeight w:val="225"/>
        </w:trPr>
        <w:tc>
          <w:tcPr>
            <w:tcW w:w="855"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4702"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jc w:val="right"/>
              <w:rPr>
                <w:rFonts w:ascii="Times New Roman" w:eastAsia="Times New Roman" w:hAnsi="Times New Roman"/>
                <w:lang w:eastAsia="ru-RU"/>
              </w:rPr>
            </w:pPr>
            <w:r w:rsidRPr="00262B83">
              <w:rPr>
                <w:rFonts w:ascii="Times New Roman" w:eastAsia="Times New Roman" w:hAnsi="Times New Roman"/>
                <w:lang w:eastAsia="ru-RU"/>
              </w:rPr>
              <w:t>Таблица 43.1</w:t>
            </w:r>
          </w:p>
        </w:tc>
      </w:tr>
      <w:tr w:rsidR="00262B83" w:rsidRPr="00262B83" w:rsidTr="00E54A61">
        <w:trPr>
          <w:trHeight w:val="225"/>
        </w:trPr>
        <w:tc>
          <w:tcPr>
            <w:tcW w:w="855"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4702"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c>
          <w:tcPr>
            <w:tcW w:w="1963"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Times New Roman" w:eastAsia="Times New Roman" w:hAnsi="Times New Roman"/>
                <w:lang w:eastAsia="ru-RU"/>
              </w:rPr>
            </w:pPr>
          </w:p>
        </w:tc>
      </w:tr>
      <w:tr w:rsidR="00594E39" w:rsidRPr="00262B83" w:rsidTr="00E54A61">
        <w:trPr>
          <w:trHeight w:val="435"/>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E39" w:rsidRPr="00262B83" w:rsidRDefault="00594E39" w:rsidP="00262B83">
            <w:pPr>
              <w:spacing w:after="0" w:line="240" w:lineRule="auto"/>
              <w:jc w:val="center"/>
              <w:rPr>
                <w:rFonts w:ascii="Times New Roman" w:eastAsia="Times New Roman" w:hAnsi="Times New Roman"/>
                <w:lang w:eastAsia="ru-RU"/>
              </w:rPr>
            </w:pPr>
            <w:r w:rsidRPr="00262B83">
              <w:rPr>
                <w:rFonts w:ascii="Times New Roman" w:eastAsia="Times New Roman" w:hAnsi="Times New Roman"/>
                <w:lang w:eastAsia="ru-RU"/>
              </w:rPr>
              <w:t>Номер строки</w:t>
            </w:r>
          </w:p>
        </w:tc>
        <w:tc>
          <w:tcPr>
            <w:tcW w:w="4702" w:type="dxa"/>
            <w:tcBorders>
              <w:top w:val="single" w:sz="4" w:space="0" w:color="auto"/>
              <w:left w:val="nil"/>
              <w:bottom w:val="single" w:sz="4" w:space="0" w:color="auto"/>
              <w:right w:val="single" w:sz="4" w:space="0" w:color="auto"/>
            </w:tcBorders>
            <w:shd w:val="clear" w:color="auto" w:fill="auto"/>
            <w:vAlign w:val="center"/>
            <w:hideMark/>
          </w:tcPr>
          <w:p w:rsidR="00594E39" w:rsidRPr="00262B83" w:rsidRDefault="00594E39" w:rsidP="00262B83">
            <w:pPr>
              <w:spacing w:after="0" w:line="240" w:lineRule="auto"/>
              <w:jc w:val="center"/>
              <w:rPr>
                <w:rFonts w:ascii="Times New Roman" w:eastAsia="Times New Roman" w:hAnsi="Times New Roman"/>
                <w:lang w:eastAsia="ru-RU"/>
              </w:rPr>
            </w:pPr>
            <w:r w:rsidRPr="00262B83">
              <w:rPr>
                <w:rFonts w:ascii="Times New Roman" w:eastAsia="Times New Roman" w:hAnsi="Times New Roman"/>
                <w:lang w:eastAsia="ru-RU"/>
              </w:rPr>
              <w:t>Наименование показателя</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594E39" w:rsidRPr="00262B83" w:rsidRDefault="00594E39" w:rsidP="000A694C">
            <w:pPr>
              <w:spacing w:after="0" w:line="240" w:lineRule="auto"/>
              <w:jc w:val="center"/>
              <w:rPr>
                <w:rFonts w:ascii="Times New Roman" w:eastAsia="Times New Roman" w:hAnsi="Times New Roman"/>
                <w:lang w:eastAsia="ru-RU"/>
              </w:rPr>
            </w:pPr>
            <w:r w:rsidRPr="00262B83">
              <w:rPr>
                <w:rFonts w:ascii="Times New Roman" w:eastAsia="Times New Roman" w:hAnsi="Times New Roman"/>
                <w:lang w:eastAsia="ru-RU"/>
              </w:rPr>
              <w:t>За 20</w:t>
            </w:r>
            <w:r>
              <w:rPr>
                <w:rFonts w:ascii="Times New Roman" w:eastAsia="Times New Roman" w:hAnsi="Times New Roman"/>
                <w:lang w:eastAsia="ru-RU"/>
              </w:rPr>
              <w:t>2</w:t>
            </w:r>
            <w:r w:rsidR="000A694C">
              <w:rPr>
                <w:rFonts w:ascii="Times New Roman" w:eastAsia="Times New Roman" w:hAnsi="Times New Roman"/>
                <w:lang w:eastAsia="ru-RU"/>
              </w:rPr>
              <w:t>3</w:t>
            </w:r>
            <w:r w:rsidRPr="00262B83">
              <w:rPr>
                <w:rFonts w:ascii="Times New Roman" w:eastAsia="Times New Roman" w:hAnsi="Times New Roman"/>
                <w:lang w:eastAsia="ru-RU"/>
              </w:rPr>
              <w:t xml:space="preserve"> г.</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594E39" w:rsidRPr="00262B83" w:rsidRDefault="00594E39" w:rsidP="000A694C">
            <w:pPr>
              <w:spacing w:after="0" w:line="240" w:lineRule="auto"/>
              <w:jc w:val="center"/>
              <w:rPr>
                <w:rFonts w:ascii="Times New Roman" w:eastAsia="Times New Roman" w:hAnsi="Times New Roman"/>
                <w:lang w:eastAsia="ru-RU"/>
              </w:rPr>
            </w:pPr>
            <w:r w:rsidRPr="00262B83">
              <w:rPr>
                <w:rFonts w:ascii="Times New Roman" w:eastAsia="Times New Roman" w:hAnsi="Times New Roman"/>
                <w:lang w:eastAsia="ru-RU"/>
              </w:rPr>
              <w:t>За 20</w:t>
            </w:r>
            <w:r w:rsidR="00E06396">
              <w:rPr>
                <w:rFonts w:ascii="Times New Roman" w:eastAsia="Times New Roman" w:hAnsi="Times New Roman"/>
                <w:lang w:eastAsia="ru-RU"/>
              </w:rPr>
              <w:t>2</w:t>
            </w:r>
            <w:r w:rsidR="000A694C">
              <w:rPr>
                <w:rFonts w:ascii="Times New Roman" w:eastAsia="Times New Roman" w:hAnsi="Times New Roman"/>
                <w:lang w:eastAsia="ru-RU"/>
              </w:rPr>
              <w:t>2</w:t>
            </w:r>
            <w:r w:rsidRPr="00262B83">
              <w:rPr>
                <w:rFonts w:ascii="Times New Roman" w:eastAsia="Times New Roman" w:hAnsi="Times New Roman"/>
                <w:lang w:eastAsia="ru-RU"/>
              </w:rPr>
              <w:t xml:space="preserve"> г.</w:t>
            </w:r>
          </w:p>
        </w:tc>
      </w:tr>
      <w:tr w:rsidR="00594E39" w:rsidRPr="00262B83"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262B83" w:rsidRDefault="00594E39" w:rsidP="00262B83">
            <w:pPr>
              <w:spacing w:after="0" w:line="240" w:lineRule="auto"/>
              <w:jc w:val="center"/>
              <w:rPr>
                <w:rFonts w:ascii="Times New Roman" w:eastAsia="Times New Roman" w:hAnsi="Times New Roman"/>
                <w:lang w:eastAsia="ru-RU"/>
              </w:rPr>
            </w:pPr>
            <w:r w:rsidRPr="00262B83">
              <w:rPr>
                <w:rFonts w:ascii="Times New Roman" w:eastAsia="Times New Roman" w:hAnsi="Times New Roman"/>
                <w:lang w:eastAsia="ru-RU"/>
              </w:rPr>
              <w:t>1</w:t>
            </w:r>
          </w:p>
        </w:tc>
        <w:tc>
          <w:tcPr>
            <w:tcW w:w="4702" w:type="dxa"/>
            <w:tcBorders>
              <w:top w:val="nil"/>
              <w:left w:val="nil"/>
              <w:bottom w:val="single" w:sz="4" w:space="0" w:color="auto"/>
              <w:right w:val="single" w:sz="4" w:space="0" w:color="auto"/>
            </w:tcBorders>
            <w:shd w:val="clear" w:color="auto" w:fill="auto"/>
            <w:vAlign w:val="bottom"/>
            <w:hideMark/>
          </w:tcPr>
          <w:p w:rsidR="00594E39" w:rsidRPr="00262B83" w:rsidRDefault="00594E39" w:rsidP="00262B83">
            <w:pPr>
              <w:spacing w:after="0" w:line="240" w:lineRule="auto"/>
              <w:jc w:val="center"/>
              <w:rPr>
                <w:rFonts w:ascii="Times New Roman" w:eastAsia="Times New Roman" w:hAnsi="Times New Roman"/>
                <w:lang w:eastAsia="ru-RU"/>
              </w:rPr>
            </w:pPr>
            <w:r w:rsidRPr="00262B83">
              <w:rPr>
                <w:rFonts w:ascii="Times New Roman" w:eastAsia="Times New Roman" w:hAnsi="Times New Roman"/>
                <w:lang w:eastAsia="ru-RU"/>
              </w:rPr>
              <w:t>2</w:t>
            </w:r>
          </w:p>
        </w:tc>
        <w:tc>
          <w:tcPr>
            <w:tcW w:w="1963" w:type="dxa"/>
            <w:tcBorders>
              <w:top w:val="nil"/>
              <w:left w:val="nil"/>
              <w:bottom w:val="single" w:sz="4" w:space="0" w:color="auto"/>
              <w:right w:val="single" w:sz="4" w:space="0" w:color="auto"/>
            </w:tcBorders>
            <w:shd w:val="clear" w:color="auto" w:fill="auto"/>
            <w:vAlign w:val="bottom"/>
            <w:hideMark/>
          </w:tcPr>
          <w:p w:rsidR="00594E39" w:rsidRPr="00262B83" w:rsidRDefault="00594E39" w:rsidP="00262B83">
            <w:pPr>
              <w:spacing w:after="0" w:line="240" w:lineRule="auto"/>
              <w:jc w:val="center"/>
              <w:rPr>
                <w:rFonts w:ascii="Times New Roman" w:eastAsia="Times New Roman" w:hAnsi="Times New Roman"/>
                <w:lang w:eastAsia="ru-RU"/>
              </w:rPr>
            </w:pPr>
            <w:r w:rsidRPr="00262B83">
              <w:rPr>
                <w:rFonts w:ascii="Times New Roman" w:eastAsia="Times New Roman" w:hAnsi="Times New Roman"/>
                <w:lang w:eastAsia="ru-RU"/>
              </w:rPr>
              <w:t>3</w:t>
            </w:r>
          </w:p>
        </w:tc>
        <w:tc>
          <w:tcPr>
            <w:tcW w:w="1963" w:type="dxa"/>
            <w:tcBorders>
              <w:top w:val="nil"/>
              <w:left w:val="nil"/>
              <w:bottom w:val="single" w:sz="4" w:space="0" w:color="auto"/>
              <w:right w:val="single" w:sz="4" w:space="0" w:color="auto"/>
            </w:tcBorders>
            <w:shd w:val="clear" w:color="auto" w:fill="auto"/>
            <w:vAlign w:val="bottom"/>
            <w:hideMark/>
          </w:tcPr>
          <w:p w:rsidR="00594E39" w:rsidRPr="00262B83" w:rsidRDefault="00594E39" w:rsidP="00594E39">
            <w:pPr>
              <w:spacing w:after="0" w:line="240" w:lineRule="auto"/>
              <w:jc w:val="center"/>
              <w:rPr>
                <w:rFonts w:ascii="Times New Roman" w:eastAsia="Times New Roman" w:hAnsi="Times New Roman"/>
                <w:lang w:eastAsia="ru-RU"/>
              </w:rPr>
            </w:pPr>
            <w:r w:rsidRPr="00262B83">
              <w:rPr>
                <w:rFonts w:ascii="Times New Roman" w:eastAsia="Times New Roman" w:hAnsi="Times New Roman"/>
                <w:lang w:eastAsia="ru-RU"/>
              </w:rPr>
              <w:t>3</w:t>
            </w:r>
          </w:p>
        </w:tc>
      </w:tr>
      <w:tr w:rsidR="00594E39" w:rsidRPr="00262B83"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262B83" w:rsidRDefault="00E54A61" w:rsidP="00262B8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4702" w:type="dxa"/>
            <w:tcBorders>
              <w:top w:val="nil"/>
              <w:left w:val="nil"/>
              <w:bottom w:val="single" w:sz="4" w:space="0" w:color="auto"/>
              <w:right w:val="single" w:sz="4" w:space="0" w:color="auto"/>
            </w:tcBorders>
            <w:shd w:val="clear" w:color="auto" w:fill="auto"/>
            <w:vAlign w:val="bottom"/>
            <w:hideMark/>
          </w:tcPr>
          <w:p w:rsidR="00594E39" w:rsidRPr="00262B83" w:rsidRDefault="00594E39" w:rsidP="00262B83">
            <w:pPr>
              <w:spacing w:after="0" w:line="240" w:lineRule="auto"/>
              <w:rPr>
                <w:rFonts w:ascii="Times New Roman" w:eastAsia="Times New Roman" w:hAnsi="Times New Roman"/>
                <w:lang w:eastAsia="ru-RU"/>
              </w:rPr>
            </w:pPr>
            <w:r w:rsidRPr="00262B83">
              <w:rPr>
                <w:rFonts w:ascii="Times New Roman" w:eastAsia="Times New Roman" w:hAnsi="Times New Roman"/>
                <w:lang w:eastAsia="ru-RU"/>
              </w:rPr>
              <w:t>Расходы на услуги депозитариев и регистраторов</w:t>
            </w:r>
          </w:p>
        </w:tc>
        <w:tc>
          <w:tcPr>
            <w:tcW w:w="1963" w:type="dxa"/>
            <w:tcBorders>
              <w:top w:val="nil"/>
              <w:left w:val="nil"/>
              <w:bottom w:val="single" w:sz="4" w:space="0" w:color="auto"/>
              <w:right w:val="single" w:sz="4" w:space="0" w:color="auto"/>
            </w:tcBorders>
            <w:shd w:val="clear" w:color="auto" w:fill="auto"/>
            <w:vAlign w:val="bottom"/>
            <w:hideMark/>
          </w:tcPr>
          <w:p w:rsidR="00FB0E80" w:rsidRPr="00594E39" w:rsidRDefault="00FB0E80"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w:t>
            </w:r>
          </w:p>
        </w:tc>
        <w:tc>
          <w:tcPr>
            <w:tcW w:w="1963" w:type="dxa"/>
            <w:tcBorders>
              <w:top w:val="nil"/>
              <w:left w:val="nil"/>
              <w:bottom w:val="single" w:sz="4" w:space="0" w:color="auto"/>
              <w:right w:val="single" w:sz="4" w:space="0" w:color="auto"/>
            </w:tcBorders>
            <w:shd w:val="clear" w:color="auto" w:fill="auto"/>
            <w:vAlign w:val="bottom"/>
            <w:hideMark/>
          </w:tcPr>
          <w:p w:rsidR="00594E39" w:rsidRPr="00262B83" w:rsidRDefault="00267430"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40</w:t>
            </w:r>
          </w:p>
        </w:tc>
      </w:tr>
      <w:tr w:rsidR="00594E39" w:rsidRPr="00262B83"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262B83" w:rsidRDefault="00E54A61" w:rsidP="00262B8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4702" w:type="dxa"/>
            <w:tcBorders>
              <w:top w:val="nil"/>
              <w:left w:val="nil"/>
              <w:bottom w:val="single" w:sz="4" w:space="0" w:color="auto"/>
              <w:right w:val="single" w:sz="4" w:space="0" w:color="auto"/>
            </w:tcBorders>
            <w:shd w:val="clear" w:color="auto" w:fill="auto"/>
            <w:vAlign w:val="bottom"/>
            <w:hideMark/>
          </w:tcPr>
          <w:p w:rsidR="00594E39" w:rsidRPr="00262B83" w:rsidRDefault="00594E39" w:rsidP="00262B83">
            <w:pPr>
              <w:spacing w:after="0" w:line="240" w:lineRule="auto"/>
              <w:rPr>
                <w:rFonts w:ascii="Times New Roman" w:eastAsia="Times New Roman" w:hAnsi="Times New Roman"/>
                <w:lang w:eastAsia="ru-RU"/>
              </w:rPr>
            </w:pPr>
            <w:r w:rsidRPr="00262B83">
              <w:rPr>
                <w:rFonts w:ascii="Times New Roman" w:eastAsia="Times New Roman" w:hAnsi="Times New Roman"/>
                <w:lang w:eastAsia="ru-RU"/>
              </w:rPr>
              <w:t>Прочее</w:t>
            </w:r>
          </w:p>
        </w:tc>
        <w:tc>
          <w:tcPr>
            <w:tcW w:w="1963" w:type="dxa"/>
            <w:tcBorders>
              <w:top w:val="nil"/>
              <w:left w:val="nil"/>
              <w:bottom w:val="single" w:sz="4" w:space="0" w:color="auto"/>
              <w:right w:val="single" w:sz="4" w:space="0" w:color="auto"/>
            </w:tcBorders>
            <w:shd w:val="clear" w:color="auto" w:fill="auto"/>
            <w:vAlign w:val="bottom"/>
            <w:hideMark/>
          </w:tcPr>
          <w:p w:rsidR="00594E39" w:rsidRPr="00594E39" w:rsidRDefault="00FB0E80"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231</w:t>
            </w:r>
          </w:p>
        </w:tc>
        <w:tc>
          <w:tcPr>
            <w:tcW w:w="1963" w:type="dxa"/>
            <w:tcBorders>
              <w:top w:val="nil"/>
              <w:left w:val="nil"/>
              <w:bottom w:val="single" w:sz="4" w:space="0" w:color="auto"/>
              <w:right w:val="single" w:sz="4" w:space="0" w:color="auto"/>
            </w:tcBorders>
            <w:shd w:val="clear" w:color="auto" w:fill="auto"/>
            <w:vAlign w:val="bottom"/>
            <w:hideMark/>
          </w:tcPr>
          <w:p w:rsidR="00594E39" w:rsidRPr="00262B83" w:rsidRDefault="000A694C"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220</w:t>
            </w:r>
          </w:p>
        </w:tc>
      </w:tr>
      <w:tr w:rsidR="00594E39" w:rsidRPr="00262B83" w:rsidTr="00E54A61">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262B83" w:rsidRDefault="00E54A61" w:rsidP="00262B8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4702" w:type="dxa"/>
            <w:tcBorders>
              <w:top w:val="nil"/>
              <w:left w:val="nil"/>
              <w:bottom w:val="single" w:sz="4" w:space="0" w:color="auto"/>
              <w:right w:val="single" w:sz="4" w:space="0" w:color="auto"/>
            </w:tcBorders>
            <w:shd w:val="clear" w:color="auto" w:fill="auto"/>
            <w:vAlign w:val="bottom"/>
            <w:hideMark/>
          </w:tcPr>
          <w:p w:rsidR="00594E39" w:rsidRPr="00262B83" w:rsidRDefault="00594E39" w:rsidP="00262B83">
            <w:pPr>
              <w:spacing w:after="0" w:line="240" w:lineRule="auto"/>
              <w:rPr>
                <w:rFonts w:ascii="Times New Roman" w:eastAsia="Times New Roman" w:hAnsi="Times New Roman"/>
                <w:lang w:eastAsia="ru-RU"/>
              </w:rPr>
            </w:pPr>
            <w:r w:rsidRPr="00262B83">
              <w:rPr>
                <w:rFonts w:ascii="Times New Roman" w:eastAsia="Times New Roman" w:hAnsi="Times New Roman"/>
                <w:lang w:eastAsia="ru-RU"/>
              </w:rPr>
              <w:t>Итого</w:t>
            </w:r>
          </w:p>
        </w:tc>
        <w:tc>
          <w:tcPr>
            <w:tcW w:w="1963" w:type="dxa"/>
            <w:tcBorders>
              <w:top w:val="nil"/>
              <w:left w:val="nil"/>
              <w:bottom w:val="single" w:sz="4" w:space="0" w:color="auto"/>
              <w:right w:val="single" w:sz="4" w:space="0" w:color="auto"/>
            </w:tcBorders>
            <w:shd w:val="clear" w:color="auto" w:fill="auto"/>
            <w:vAlign w:val="bottom"/>
            <w:hideMark/>
          </w:tcPr>
          <w:p w:rsidR="00594E39" w:rsidRPr="00594E39" w:rsidRDefault="00FB0E80"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260</w:t>
            </w:r>
          </w:p>
        </w:tc>
        <w:tc>
          <w:tcPr>
            <w:tcW w:w="1963" w:type="dxa"/>
            <w:tcBorders>
              <w:top w:val="nil"/>
              <w:left w:val="nil"/>
              <w:bottom w:val="single" w:sz="4" w:space="0" w:color="auto"/>
              <w:right w:val="single" w:sz="4" w:space="0" w:color="auto"/>
            </w:tcBorders>
            <w:shd w:val="clear" w:color="auto" w:fill="auto"/>
            <w:vAlign w:val="bottom"/>
            <w:hideMark/>
          </w:tcPr>
          <w:p w:rsidR="00267430" w:rsidRPr="00262B83" w:rsidRDefault="000A694C" w:rsidP="0026743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r w:rsidR="00267430">
              <w:rPr>
                <w:rFonts w:ascii="Times New Roman" w:eastAsia="Times New Roman" w:hAnsi="Times New Roman"/>
                <w:lang w:eastAsia="ru-RU"/>
              </w:rPr>
              <w:t>60</w:t>
            </w:r>
          </w:p>
        </w:tc>
      </w:tr>
      <w:tr w:rsidR="00262B83" w:rsidRPr="00262B83" w:rsidTr="00E54A61">
        <w:trPr>
          <w:trHeight w:val="225"/>
        </w:trPr>
        <w:tc>
          <w:tcPr>
            <w:tcW w:w="855"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Arial" w:eastAsia="Times New Roman" w:hAnsi="Arial" w:cs="Arial"/>
                <w:sz w:val="16"/>
                <w:szCs w:val="16"/>
                <w:lang w:eastAsia="ru-RU"/>
              </w:rPr>
            </w:pPr>
          </w:p>
        </w:tc>
        <w:tc>
          <w:tcPr>
            <w:tcW w:w="4702"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Arial" w:eastAsia="Times New Roman" w:hAnsi="Arial" w:cs="Arial"/>
                <w:sz w:val="16"/>
                <w:szCs w:val="16"/>
                <w:lang w:eastAsia="ru-RU"/>
              </w:rPr>
            </w:pPr>
          </w:p>
        </w:tc>
        <w:tc>
          <w:tcPr>
            <w:tcW w:w="1963"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Arial" w:eastAsia="Times New Roman" w:hAnsi="Arial" w:cs="Arial"/>
                <w:sz w:val="16"/>
                <w:szCs w:val="16"/>
                <w:lang w:eastAsia="ru-RU"/>
              </w:rPr>
            </w:pPr>
          </w:p>
        </w:tc>
        <w:tc>
          <w:tcPr>
            <w:tcW w:w="1963" w:type="dxa"/>
            <w:tcBorders>
              <w:top w:val="nil"/>
              <w:left w:val="nil"/>
              <w:bottom w:val="nil"/>
              <w:right w:val="nil"/>
            </w:tcBorders>
            <w:shd w:val="clear" w:color="auto" w:fill="auto"/>
            <w:noWrap/>
            <w:vAlign w:val="bottom"/>
            <w:hideMark/>
          </w:tcPr>
          <w:p w:rsidR="00262B83" w:rsidRPr="00262B83" w:rsidRDefault="00262B83" w:rsidP="00262B83">
            <w:pPr>
              <w:spacing w:after="0" w:line="240" w:lineRule="auto"/>
              <w:rPr>
                <w:rFonts w:ascii="Arial" w:eastAsia="Times New Roman" w:hAnsi="Arial" w:cs="Arial"/>
                <w:sz w:val="16"/>
                <w:szCs w:val="16"/>
                <w:lang w:eastAsia="ru-RU"/>
              </w:rPr>
            </w:pPr>
          </w:p>
        </w:tc>
      </w:tr>
    </w:tbl>
    <w:p w:rsidR="00262B83" w:rsidRDefault="00262B83" w:rsidP="00140707">
      <w:pPr>
        <w:rPr>
          <w:rFonts w:ascii="Times New Roman" w:hAnsi="Times New Roman"/>
          <w:b/>
        </w:rPr>
      </w:pPr>
    </w:p>
    <w:p w:rsidR="006D7DB7" w:rsidRDefault="006D7DB7" w:rsidP="00140707">
      <w:pPr>
        <w:rPr>
          <w:rFonts w:ascii="Times New Roman" w:hAnsi="Times New Roman"/>
          <w:b/>
        </w:rPr>
      </w:pPr>
    </w:p>
    <w:p w:rsidR="006D7DB7" w:rsidRDefault="006D7DB7" w:rsidP="00140707">
      <w:pPr>
        <w:rPr>
          <w:rFonts w:ascii="Times New Roman" w:hAnsi="Times New Roman"/>
          <w:b/>
        </w:rPr>
      </w:pPr>
    </w:p>
    <w:p w:rsidR="008216A6" w:rsidRDefault="008216A6" w:rsidP="00140707">
      <w:pPr>
        <w:rPr>
          <w:rFonts w:ascii="Times New Roman" w:hAnsi="Times New Roman"/>
          <w:b/>
        </w:rPr>
      </w:pPr>
    </w:p>
    <w:p w:rsidR="008216A6" w:rsidRPr="00140707" w:rsidRDefault="008216A6" w:rsidP="00140707">
      <w:pPr>
        <w:rPr>
          <w:rFonts w:ascii="Times New Roman" w:hAnsi="Times New Roman"/>
          <w:b/>
        </w:rPr>
      </w:pPr>
    </w:p>
    <w:p w:rsidR="0035243A" w:rsidRDefault="0035243A" w:rsidP="00140707">
      <w:pPr>
        <w:jc w:val="center"/>
        <w:rPr>
          <w:rFonts w:ascii="Times New Roman" w:hAnsi="Times New Roman"/>
          <w:b/>
          <w:sz w:val="24"/>
        </w:rPr>
      </w:pPr>
      <w:r w:rsidRPr="00912810">
        <w:rPr>
          <w:rFonts w:ascii="Times New Roman" w:hAnsi="Times New Roman"/>
          <w:b/>
          <w:sz w:val="24"/>
        </w:rPr>
        <w:t>Примечание 4</w:t>
      </w:r>
      <w:r>
        <w:rPr>
          <w:rFonts w:ascii="Times New Roman" w:hAnsi="Times New Roman"/>
          <w:b/>
          <w:sz w:val="24"/>
        </w:rPr>
        <w:t>4</w:t>
      </w:r>
      <w:r w:rsidRPr="00912810">
        <w:rPr>
          <w:rFonts w:ascii="Times New Roman" w:hAnsi="Times New Roman"/>
          <w:b/>
          <w:sz w:val="24"/>
        </w:rPr>
        <w:t xml:space="preserve">. </w:t>
      </w:r>
      <w:r>
        <w:rPr>
          <w:rFonts w:ascii="Times New Roman" w:hAnsi="Times New Roman"/>
          <w:b/>
          <w:sz w:val="24"/>
        </w:rPr>
        <w:t>Процентные</w:t>
      </w:r>
      <w:r w:rsidRPr="00912810">
        <w:rPr>
          <w:rFonts w:ascii="Times New Roman" w:hAnsi="Times New Roman"/>
          <w:b/>
          <w:sz w:val="24"/>
        </w:rPr>
        <w:t xml:space="preserve"> расходы</w:t>
      </w:r>
    </w:p>
    <w:tbl>
      <w:tblPr>
        <w:tblW w:w="9481" w:type="dxa"/>
        <w:tblInd w:w="89" w:type="dxa"/>
        <w:tblLook w:val="04A0" w:firstRow="1" w:lastRow="0" w:firstColumn="1" w:lastColumn="0" w:noHBand="0" w:noVBand="1"/>
      </w:tblPr>
      <w:tblGrid>
        <w:gridCol w:w="855"/>
        <w:gridCol w:w="4702"/>
        <w:gridCol w:w="1962"/>
        <w:gridCol w:w="1962"/>
      </w:tblGrid>
      <w:tr w:rsidR="0035243A" w:rsidRPr="0035243A" w:rsidTr="007C19C1">
        <w:trPr>
          <w:trHeight w:val="225"/>
        </w:trPr>
        <w:tc>
          <w:tcPr>
            <w:tcW w:w="9481" w:type="dxa"/>
            <w:gridSpan w:val="4"/>
            <w:tcBorders>
              <w:top w:val="nil"/>
              <w:left w:val="nil"/>
              <w:bottom w:val="nil"/>
              <w:right w:val="nil"/>
            </w:tcBorders>
            <w:shd w:val="clear" w:color="auto" w:fill="auto"/>
            <w:vAlign w:val="center"/>
            <w:hideMark/>
          </w:tcPr>
          <w:p w:rsidR="0035243A" w:rsidRPr="0035243A" w:rsidRDefault="0035243A" w:rsidP="0035243A">
            <w:pPr>
              <w:spacing w:after="0" w:line="240" w:lineRule="auto"/>
              <w:jc w:val="center"/>
              <w:rPr>
                <w:rFonts w:ascii="Arial" w:eastAsia="Times New Roman" w:hAnsi="Arial" w:cs="Arial"/>
                <w:b/>
                <w:bCs/>
                <w:sz w:val="16"/>
                <w:szCs w:val="16"/>
                <w:lang w:eastAsia="ru-RU"/>
              </w:rPr>
            </w:pPr>
            <w:r w:rsidRPr="007C19C1">
              <w:rPr>
                <w:rFonts w:ascii="Times New Roman" w:eastAsia="Times New Roman" w:hAnsi="Times New Roman"/>
                <w:b/>
                <w:bCs/>
                <w:lang w:eastAsia="ru-RU"/>
              </w:rPr>
              <w:lastRenderedPageBreak/>
              <w:t>Процентные расходы</w:t>
            </w:r>
          </w:p>
        </w:tc>
      </w:tr>
      <w:tr w:rsidR="0035243A" w:rsidRPr="0035243A" w:rsidTr="007C19C1">
        <w:trPr>
          <w:trHeight w:val="95"/>
        </w:trPr>
        <w:tc>
          <w:tcPr>
            <w:tcW w:w="842"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4709"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r>
      <w:tr w:rsidR="0035243A" w:rsidRPr="0035243A" w:rsidTr="007C19C1">
        <w:trPr>
          <w:trHeight w:val="225"/>
        </w:trPr>
        <w:tc>
          <w:tcPr>
            <w:tcW w:w="842"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4709"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1965" w:type="dxa"/>
            <w:tcBorders>
              <w:top w:val="nil"/>
              <w:left w:val="nil"/>
              <w:bottom w:val="nil"/>
              <w:right w:val="nil"/>
            </w:tcBorders>
            <w:shd w:val="clear" w:color="auto" w:fill="auto"/>
            <w:noWrap/>
            <w:vAlign w:val="bottom"/>
            <w:hideMark/>
          </w:tcPr>
          <w:p w:rsidR="0035243A" w:rsidRPr="007C19C1" w:rsidRDefault="0035243A" w:rsidP="0035243A">
            <w:pPr>
              <w:spacing w:after="0" w:line="240" w:lineRule="auto"/>
              <w:jc w:val="right"/>
              <w:rPr>
                <w:rFonts w:ascii="Times New Roman" w:eastAsia="Times New Roman" w:hAnsi="Times New Roman"/>
                <w:lang w:eastAsia="ru-RU"/>
              </w:rPr>
            </w:pPr>
          </w:p>
          <w:p w:rsidR="0035243A" w:rsidRPr="007C19C1" w:rsidRDefault="0035243A" w:rsidP="0035243A">
            <w:pPr>
              <w:spacing w:after="0" w:line="240" w:lineRule="auto"/>
              <w:jc w:val="right"/>
              <w:rPr>
                <w:rFonts w:ascii="Times New Roman" w:eastAsia="Times New Roman" w:hAnsi="Times New Roman"/>
                <w:lang w:eastAsia="ru-RU"/>
              </w:rPr>
            </w:pPr>
            <w:r w:rsidRPr="007C19C1">
              <w:rPr>
                <w:rFonts w:ascii="Times New Roman" w:eastAsia="Times New Roman" w:hAnsi="Times New Roman"/>
                <w:lang w:eastAsia="ru-RU"/>
              </w:rPr>
              <w:t>Таблица 44.1</w:t>
            </w:r>
          </w:p>
        </w:tc>
      </w:tr>
      <w:tr w:rsidR="0035243A" w:rsidRPr="0035243A" w:rsidTr="007C19C1">
        <w:trPr>
          <w:trHeight w:val="225"/>
        </w:trPr>
        <w:tc>
          <w:tcPr>
            <w:tcW w:w="842"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4709"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r>
      <w:tr w:rsidR="0035243A" w:rsidRPr="0035243A" w:rsidTr="007C19C1">
        <w:trPr>
          <w:trHeight w:val="435"/>
        </w:trPr>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Номер строки</w:t>
            </w:r>
          </w:p>
        </w:tc>
        <w:tc>
          <w:tcPr>
            <w:tcW w:w="4709" w:type="dxa"/>
            <w:tcBorders>
              <w:top w:val="single" w:sz="4" w:space="0" w:color="auto"/>
              <w:left w:val="nil"/>
              <w:bottom w:val="single" w:sz="4" w:space="0" w:color="auto"/>
              <w:right w:val="single" w:sz="4" w:space="0" w:color="auto"/>
            </w:tcBorders>
            <w:shd w:val="clear" w:color="auto" w:fill="auto"/>
            <w:vAlign w:val="center"/>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Наименование показателя</w:t>
            </w:r>
          </w:p>
        </w:tc>
        <w:tc>
          <w:tcPr>
            <w:tcW w:w="1965" w:type="dxa"/>
            <w:tcBorders>
              <w:top w:val="single" w:sz="4" w:space="0" w:color="auto"/>
              <w:left w:val="nil"/>
              <w:bottom w:val="single" w:sz="4" w:space="0" w:color="auto"/>
              <w:right w:val="single" w:sz="4" w:space="0" w:color="auto"/>
            </w:tcBorders>
            <w:shd w:val="clear" w:color="auto" w:fill="auto"/>
            <w:vAlign w:val="center"/>
            <w:hideMark/>
          </w:tcPr>
          <w:p w:rsidR="0035243A" w:rsidRPr="0035243A" w:rsidRDefault="0035243A" w:rsidP="000A694C">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За 202</w:t>
            </w:r>
            <w:r w:rsidR="000A694C">
              <w:rPr>
                <w:rFonts w:ascii="Times New Roman" w:eastAsia="Times New Roman" w:hAnsi="Times New Roman"/>
                <w:lang w:eastAsia="ru-RU"/>
              </w:rPr>
              <w:t>3</w:t>
            </w:r>
            <w:r w:rsidRPr="0035243A">
              <w:rPr>
                <w:rFonts w:ascii="Times New Roman" w:eastAsia="Times New Roman" w:hAnsi="Times New Roman"/>
                <w:lang w:eastAsia="ru-RU"/>
              </w:rPr>
              <w:t xml:space="preserve"> г.</w:t>
            </w:r>
          </w:p>
        </w:tc>
        <w:tc>
          <w:tcPr>
            <w:tcW w:w="1965" w:type="dxa"/>
            <w:tcBorders>
              <w:top w:val="single" w:sz="4" w:space="0" w:color="auto"/>
              <w:left w:val="nil"/>
              <w:bottom w:val="single" w:sz="4" w:space="0" w:color="auto"/>
              <w:right w:val="single" w:sz="4" w:space="0" w:color="auto"/>
            </w:tcBorders>
            <w:shd w:val="clear" w:color="auto" w:fill="auto"/>
            <w:vAlign w:val="center"/>
            <w:hideMark/>
          </w:tcPr>
          <w:p w:rsidR="0035243A" w:rsidRPr="0035243A" w:rsidRDefault="0035243A" w:rsidP="000A694C">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За 202</w:t>
            </w:r>
            <w:r w:rsidR="000A694C">
              <w:rPr>
                <w:rFonts w:ascii="Times New Roman" w:eastAsia="Times New Roman" w:hAnsi="Times New Roman"/>
                <w:lang w:eastAsia="ru-RU"/>
              </w:rPr>
              <w:t>2</w:t>
            </w:r>
            <w:r w:rsidRPr="0035243A">
              <w:rPr>
                <w:rFonts w:ascii="Times New Roman" w:eastAsia="Times New Roman" w:hAnsi="Times New Roman"/>
                <w:lang w:eastAsia="ru-RU"/>
              </w:rPr>
              <w:t xml:space="preserve"> г.</w:t>
            </w:r>
          </w:p>
        </w:tc>
      </w:tr>
      <w:tr w:rsidR="0035243A" w:rsidRPr="0035243A" w:rsidTr="007C19C1">
        <w:trPr>
          <w:trHeight w:val="225"/>
        </w:trPr>
        <w:tc>
          <w:tcPr>
            <w:tcW w:w="842" w:type="dxa"/>
            <w:tcBorders>
              <w:top w:val="nil"/>
              <w:left w:val="single" w:sz="4" w:space="0" w:color="auto"/>
              <w:bottom w:val="single" w:sz="4" w:space="0" w:color="auto"/>
              <w:right w:val="single" w:sz="4" w:space="0" w:color="auto"/>
            </w:tcBorders>
            <w:shd w:val="clear" w:color="auto" w:fill="auto"/>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1</w:t>
            </w:r>
          </w:p>
        </w:tc>
        <w:tc>
          <w:tcPr>
            <w:tcW w:w="4709"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2</w:t>
            </w:r>
          </w:p>
        </w:tc>
        <w:tc>
          <w:tcPr>
            <w:tcW w:w="1965"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3</w:t>
            </w:r>
          </w:p>
        </w:tc>
        <w:tc>
          <w:tcPr>
            <w:tcW w:w="1965"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4</w:t>
            </w:r>
          </w:p>
        </w:tc>
      </w:tr>
      <w:tr w:rsidR="0035243A" w:rsidRPr="0035243A" w:rsidTr="007C19C1">
        <w:trPr>
          <w:trHeight w:val="855"/>
        </w:trPr>
        <w:tc>
          <w:tcPr>
            <w:tcW w:w="842" w:type="dxa"/>
            <w:tcBorders>
              <w:top w:val="nil"/>
              <w:left w:val="single" w:sz="4" w:space="0" w:color="auto"/>
              <w:bottom w:val="single" w:sz="4" w:space="0" w:color="auto"/>
              <w:right w:val="single" w:sz="4" w:space="0" w:color="auto"/>
            </w:tcBorders>
            <w:shd w:val="clear" w:color="auto" w:fill="auto"/>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1</w:t>
            </w:r>
          </w:p>
        </w:tc>
        <w:tc>
          <w:tcPr>
            <w:tcW w:w="4709"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rPr>
                <w:rFonts w:ascii="Times New Roman" w:eastAsia="Times New Roman" w:hAnsi="Times New Roman"/>
                <w:lang w:eastAsia="ru-RU"/>
              </w:rPr>
            </w:pPr>
            <w:r w:rsidRPr="0035243A">
              <w:rPr>
                <w:rFonts w:ascii="Times New Roman" w:eastAsia="Times New Roman" w:hAnsi="Times New Roman"/>
                <w:lang w:eastAsia="ru-RU"/>
              </w:rPr>
              <w:t>По финансовым обязательствам, классифицируемым как оцениваемые по справедливой стоимости через прибыль или убыток по усмотрению некредитной финансовой организации</w:t>
            </w:r>
          </w:p>
        </w:tc>
        <w:tc>
          <w:tcPr>
            <w:tcW w:w="1965" w:type="dxa"/>
            <w:tcBorders>
              <w:top w:val="single" w:sz="4" w:space="0" w:color="auto"/>
              <w:left w:val="nil"/>
              <w:bottom w:val="single" w:sz="4" w:space="0" w:color="auto"/>
              <w:right w:val="single" w:sz="4" w:space="0" w:color="auto"/>
            </w:tcBorders>
            <w:shd w:val="clear" w:color="000000" w:fill="FFFFFF" w:themeFill="background1"/>
            <w:vAlign w:val="bottom"/>
            <w:hideMark/>
          </w:tcPr>
          <w:p w:rsidR="0035243A" w:rsidRPr="00945AAD" w:rsidRDefault="0035243A" w:rsidP="00D43A05">
            <w:pPr>
              <w:spacing w:after="0" w:line="240" w:lineRule="auto"/>
              <w:jc w:val="center"/>
              <w:rPr>
                <w:rFonts w:ascii="Times New Roman" w:eastAsia="Times New Roman" w:hAnsi="Times New Roman"/>
                <w:lang w:eastAsia="ru-RU"/>
              </w:rPr>
            </w:pPr>
            <w:r w:rsidRPr="00945AAD">
              <w:rPr>
                <w:rFonts w:ascii="Times New Roman" w:eastAsia="Times New Roman" w:hAnsi="Times New Roman"/>
                <w:lang w:eastAsia="ru-RU"/>
              </w:rPr>
              <w:t>0</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7C19C1" w:rsidRDefault="0035243A" w:rsidP="00D43A05">
            <w:pPr>
              <w:pStyle w:val="ConsPlusNormal"/>
              <w:jc w:val="center"/>
              <w:rPr>
                <w:rFonts w:ascii="Times New Roman" w:hAnsi="Times New Roman" w:cs="Times New Roman"/>
                <w:szCs w:val="22"/>
              </w:rPr>
            </w:pPr>
            <w:r w:rsidRPr="007C19C1">
              <w:rPr>
                <w:rFonts w:ascii="Times New Roman" w:hAnsi="Times New Roman" w:cs="Times New Roman"/>
                <w:szCs w:val="22"/>
              </w:rPr>
              <w:t>0</w:t>
            </w:r>
          </w:p>
        </w:tc>
      </w:tr>
      <w:tr w:rsidR="0035243A" w:rsidRPr="0035243A" w:rsidTr="007C19C1">
        <w:trPr>
          <w:trHeight w:val="435"/>
        </w:trPr>
        <w:tc>
          <w:tcPr>
            <w:tcW w:w="842" w:type="dxa"/>
            <w:tcBorders>
              <w:top w:val="nil"/>
              <w:left w:val="single" w:sz="4" w:space="0" w:color="auto"/>
              <w:bottom w:val="single" w:sz="4" w:space="0" w:color="auto"/>
              <w:right w:val="single" w:sz="4" w:space="0" w:color="auto"/>
            </w:tcBorders>
            <w:shd w:val="clear" w:color="auto" w:fill="auto"/>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2</w:t>
            </w:r>
          </w:p>
        </w:tc>
        <w:tc>
          <w:tcPr>
            <w:tcW w:w="4709"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rPr>
                <w:rFonts w:ascii="Times New Roman" w:eastAsia="Times New Roman" w:hAnsi="Times New Roman"/>
                <w:lang w:eastAsia="ru-RU"/>
              </w:rPr>
            </w:pPr>
            <w:r w:rsidRPr="0035243A">
              <w:rPr>
                <w:rFonts w:ascii="Times New Roman" w:eastAsia="Times New Roman" w:hAnsi="Times New Roman"/>
                <w:lang w:eastAsia="ru-RU"/>
              </w:rPr>
              <w:t>По финансовым обязательствам, оцениваемым по амортизированной стоимости: средствам клиентов</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35243A" w:rsidP="00D43A05">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0</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35243A" w:rsidP="00D43A05">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0</w:t>
            </w:r>
          </w:p>
        </w:tc>
      </w:tr>
      <w:tr w:rsidR="0035243A" w:rsidRPr="0035243A" w:rsidTr="007C19C1">
        <w:trPr>
          <w:trHeight w:val="645"/>
        </w:trPr>
        <w:tc>
          <w:tcPr>
            <w:tcW w:w="842" w:type="dxa"/>
            <w:tcBorders>
              <w:top w:val="nil"/>
              <w:left w:val="single" w:sz="4" w:space="0" w:color="auto"/>
              <w:bottom w:val="single" w:sz="4" w:space="0" w:color="auto"/>
              <w:right w:val="single" w:sz="4" w:space="0" w:color="auto"/>
            </w:tcBorders>
            <w:shd w:val="clear" w:color="auto" w:fill="auto"/>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3</w:t>
            </w:r>
          </w:p>
        </w:tc>
        <w:tc>
          <w:tcPr>
            <w:tcW w:w="4709"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rPr>
                <w:rFonts w:ascii="Times New Roman" w:eastAsia="Times New Roman" w:hAnsi="Times New Roman"/>
                <w:lang w:eastAsia="ru-RU"/>
              </w:rPr>
            </w:pPr>
            <w:r w:rsidRPr="0035243A">
              <w:rPr>
                <w:rFonts w:ascii="Times New Roman" w:eastAsia="Times New Roman" w:hAnsi="Times New Roman"/>
                <w:lang w:eastAsia="ru-RU"/>
              </w:rPr>
              <w:t>По финансовым обязательствам, оцениваемым по амортизированной стоимости: кредитам, займам и прочим привлеченным средствам</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0A694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r w:rsidR="00D43A05">
              <w:rPr>
                <w:rFonts w:ascii="Times New Roman" w:eastAsia="Times New Roman" w:hAnsi="Times New Roman"/>
                <w:lang w:eastAsia="ru-RU"/>
              </w:rPr>
              <w:t>4</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0A694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r w:rsidR="00D43A05">
              <w:rPr>
                <w:rFonts w:ascii="Times New Roman" w:eastAsia="Times New Roman" w:hAnsi="Times New Roman"/>
                <w:lang w:eastAsia="ru-RU"/>
              </w:rPr>
              <w:t>1</w:t>
            </w:r>
          </w:p>
        </w:tc>
      </w:tr>
      <w:tr w:rsidR="0035243A" w:rsidRPr="0035243A" w:rsidTr="007C19C1">
        <w:trPr>
          <w:trHeight w:val="645"/>
        </w:trPr>
        <w:tc>
          <w:tcPr>
            <w:tcW w:w="842" w:type="dxa"/>
            <w:tcBorders>
              <w:top w:val="nil"/>
              <w:left w:val="single" w:sz="4" w:space="0" w:color="auto"/>
              <w:bottom w:val="single" w:sz="4" w:space="0" w:color="auto"/>
              <w:right w:val="single" w:sz="4" w:space="0" w:color="auto"/>
            </w:tcBorders>
            <w:shd w:val="clear" w:color="auto" w:fill="auto"/>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4</w:t>
            </w:r>
          </w:p>
        </w:tc>
        <w:tc>
          <w:tcPr>
            <w:tcW w:w="4709"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rPr>
                <w:rFonts w:ascii="Times New Roman" w:eastAsia="Times New Roman" w:hAnsi="Times New Roman"/>
                <w:lang w:eastAsia="ru-RU"/>
              </w:rPr>
            </w:pPr>
            <w:r w:rsidRPr="0035243A">
              <w:rPr>
                <w:rFonts w:ascii="Times New Roman" w:eastAsia="Times New Roman" w:hAnsi="Times New Roman"/>
                <w:lang w:eastAsia="ru-RU"/>
              </w:rPr>
              <w:t>По финансовым обязательствам, оцениваемым по амортизированной стоимости: выпущенным долговым ценным бумагам</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35243A" w:rsidP="00D43A05">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0</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35243A" w:rsidP="00D43A05">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0</w:t>
            </w:r>
          </w:p>
        </w:tc>
      </w:tr>
      <w:tr w:rsidR="0035243A" w:rsidRPr="0035243A" w:rsidTr="007C19C1">
        <w:trPr>
          <w:trHeight w:val="225"/>
        </w:trPr>
        <w:tc>
          <w:tcPr>
            <w:tcW w:w="842" w:type="dxa"/>
            <w:tcBorders>
              <w:top w:val="nil"/>
              <w:left w:val="single" w:sz="4" w:space="0" w:color="auto"/>
              <w:bottom w:val="single" w:sz="4" w:space="0" w:color="auto"/>
              <w:right w:val="single" w:sz="4" w:space="0" w:color="auto"/>
            </w:tcBorders>
            <w:shd w:val="clear" w:color="auto" w:fill="auto"/>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5</w:t>
            </w:r>
          </w:p>
        </w:tc>
        <w:tc>
          <w:tcPr>
            <w:tcW w:w="4709"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rPr>
                <w:rFonts w:ascii="Times New Roman" w:eastAsia="Times New Roman" w:hAnsi="Times New Roman"/>
                <w:lang w:eastAsia="ru-RU"/>
              </w:rPr>
            </w:pPr>
            <w:r w:rsidRPr="0035243A">
              <w:rPr>
                <w:rFonts w:ascii="Times New Roman" w:eastAsia="Times New Roman" w:hAnsi="Times New Roman"/>
                <w:lang w:eastAsia="ru-RU"/>
              </w:rPr>
              <w:t>По обязательствам по аренде</w:t>
            </w:r>
          </w:p>
        </w:tc>
        <w:tc>
          <w:tcPr>
            <w:tcW w:w="1965" w:type="dxa"/>
            <w:tcBorders>
              <w:top w:val="single" w:sz="4" w:space="0" w:color="auto"/>
              <w:left w:val="nil"/>
              <w:bottom w:val="single" w:sz="4" w:space="0" w:color="auto"/>
              <w:right w:val="single" w:sz="4" w:space="0" w:color="auto"/>
            </w:tcBorders>
            <w:shd w:val="clear" w:color="000000" w:fill="FFFFFF" w:themeFill="background1"/>
            <w:vAlign w:val="bottom"/>
            <w:hideMark/>
          </w:tcPr>
          <w:p w:rsidR="0035243A" w:rsidRPr="0035243A" w:rsidRDefault="0035243A" w:rsidP="00D43A05">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0</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35243A" w:rsidP="00D43A05">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0</w:t>
            </w:r>
          </w:p>
        </w:tc>
      </w:tr>
      <w:tr w:rsidR="0035243A" w:rsidRPr="0035243A" w:rsidTr="007C19C1">
        <w:trPr>
          <w:trHeight w:val="225"/>
        </w:trPr>
        <w:tc>
          <w:tcPr>
            <w:tcW w:w="842" w:type="dxa"/>
            <w:tcBorders>
              <w:top w:val="nil"/>
              <w:left w:val="single" w:sz="4" w:space="0" w:color="auto"/>
              <w:bottom w:val="single" w:sz="4" w:space="0" w:color="auto"/>
              <w:right w:val="single" w:sz="4" w:space="0" w:color="auto"/>
            </w:tcBorders>
            <w:shd w:val="clear" w:color="auto" w:fill="auto"/>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6</w:t>
            </w:r>
          </w:p>
        </w:tc>
        <w:tc>
          <w:tcPr>
            <w:tcW w:w="4709"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rPr>
                <w:rFonts w:ascii="Times New Roman" w:eastAsia="Times New Roman" w:hAnsi="Times New Roman"/>
                <w:lang w:eastAsia="ru-RU"/>
              </w:rPr>
            </w:pPr>
            <w:r w:rsidRPr="0035243A">
              <w:rPr>
                <w:rFonts w:ascii="Times New Roman" w:eastAsia="Times New Roman" w:hAnsi="Times New Roman"/>
                <w:lang w:eastAsia="ru-RU"/>
              </w:rPr>
              <w:t>Прочие процентные расходы</w:t>
            </w:r>
          </w:p>
        </w:tc>
        <w:tc>
          <w:tcPr>
            <w:tcW w:w="1965" w:type="dxa"/>
            <w:tcBorders>
              <w:top w:val="single" w:sz="4" w:space="0" w:color="auto"/>
              <w:left w:val="nil"/>
              <w:bottom w:val="single" w:sz="4" w:space="0" w:color="auto"/>
              <w:right w:val="single" w:sz="4" w:space="0" w:color="auto"/>
            </w:tcBorders>
            <w:shd w:val="clear" w:color="000000" w:fill="FFFFFF" w:themeFill="background1"/>
            <w:vAlign w:val="bottom"/>
            <w:hideMark/>
          </w:tcPr>
          <w:p w:rsidR="0035243A" w:rsidRPr="0035243A" w:rsidRDefault="0035243A" w:rsidP="00D43A05">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0</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35243A" w:rsidP="00D43A05">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0</w:t>
            </w:r>
          </w:p>
        </w:tc>
      </w:tr>
      <w:tr w:rsidR="0035243A" w:rsidRPr="0035243A" w:rsidTr="007C19C1">
        <w:trPr>
          <w:trHeight w:val="225"/>
        </w:trPr>
        <w:tc>
          <w:tcPr>
            <w:tcW w:w="842" w:type="dxa"/>
            <w:tcBorders>
              <w:top w:val="nil"/>
              <w:left w:val="single" w:sz="4" w:space="0" w:color="auto"/>
              <w:bottom w:val="single" w:sz="4" w:space="0" w:color="auto"/>
              <w:right w:val="single" w:sz="4" w:space="0" w:color="auto"/>
            </w:tcBorders>
            <w:shd w:val="clear" w:color="auto" w:fill="auto"/>
            <w:hideMark/>
          </w:tcPr>
          <w:p w:rsidR="0035243A" w:rsidRPr="0035243A" w:rsidRDefault="0035243A" w:rsidP="0035243A">
            <w:pPr>
              <w:spacing w:after="0" w:line="240" w:lineRule="auto"/>
              <w:jc w:val="center"/>
              <w:rPr>
                <w:rFonts w:ascii="Times New Roman" w:eastAsia="Times New Roman" w:hAnsi="Times New Roman"/>
                <w:lang w:eastAsia="ru-RU"/>
              </w:rPr>
            </w:pPr>
            <w:r w:rsidRPr="0035243A">
              <w:rPr>
                <w:rFonts w:ascii="Times New Roman" w:eastAsia="Times New Roman" w:hAnsi="Times New Roman"/>
                <w:lang w:eastAsia="ru-RU"/>
              </w:rPr>
              <w:t>7</w:t>
            </w:r>
          </w:p>
        </w:tc>
        <w:tc>
          <w:tcPr>
            <w:tcW w:w="4709" w:type="dxa"/>
            <w:tcBorders>
              <w:top w:val="nil"/>
              <w:left w:val="nil"/>
              <w:bottom w:val="single" w:sz="4" w:space="0" w:color="auto"/>
              <w:right w:val="single" w:sz="4" w:space="0" w:color="auto"/>
            </w:tcBorders>
            <w:shd w:val="clear" w:color="auto" w:fill="auto"/>
            <w:vAlign w:val="bottom"/>
            <w:hideMark/>
          </w:tcPr>
          <w:p w:rsidR="0035243A" w:rsidRPr="0035243A" w:rsidRDefault="0035243A" w:rsidP="0035243A">
            <w:pPr>
              <w:spacing w:after="0" w:line="240" w:lineRule="auto"/>
              <w:rPr>
                <w:rFonts w:ascii="Times New Roman" w:eastAsia="Times New Roman" w:hAnsi="Times New Roman"/>
                <w:lang w:eastAsia="ru-RU"/>
              </w:rPr>
            </w:pPr>
            <w:r w:rsidRPr="0035243A">
              <w:rPr>
                <w:rFonts w:ascii="Times New Roman" w:eastAsia="Times New Roman" w:hAnsi="Times New Roman"/>
                <w:lang w:eastAsia="ru-RU"/>
              </w:rPr>
              <w:t>Итого</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D43A05"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34</w:t>
            </w:r>
          </w:p>
        </w:tc>
        <w:tc>
          <w:tcPr>
            <w:tcW w:w="1965" w:type="dxa"/>
            <w:tcBorders>
              <w:top w:val="single" w:sz="4" w:space="0" w:color="auto"/>
              <w:left w:val="nil"/>
              <w:bottom w:val="single" w:sz="4" w:space="0" w:color="auto"/>
              <w:right w:val="single" w:sz="4" w:space="0" w:color="auto"/>
            </w:tcBorders>
            <w:shd w:val="clear" w:color="000000" w:fill="auto"/>
            <w:vAlign w:val="bottom"/>
            <w:hideMark/>
          </w:tcPr>
          <w:p w:rsidR="0035243A" w:rsidRPr="0035243A" w:rsidRDefault="000A694C"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r w:rsidR="00D43A05">
              <w:rPr>
                <w:rFonts w:ascii="Times New Roman" w:eastAsia="Times New Roman" w:hAnsi="Times New Roman"/>
                <w:lang w:eastAsia="ru-RU"/>
              </w:rPr>
              <w:t>1</w:t>
            </w:r>
          </w:p>
        </w:tc>
      </w:tr>
      <w:tr w:rsidR="0035243A" w:rsidRPr="0035243A" w:rsidTr="007C19C1">
        <w:trPr>
          <w:trHeight w:val="225"/>
        </w:trPr>
        <w:tc>
          <w:tcPr>
            <w:tcW w:w="842"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Times New Roman" w:eastAsia="Times New Roman" w:hAnsi="Times New Roman"/>
                <w:lang w:eastAsia="ru-RU"/>
              </w:rPr>
            </w:pPr>
          </w:p>
        </w:tc>
        <w:tc>
          <w:tcPr>
            <w:tcW w:w="4709"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Times New Roman" w:eastAsia="Times New Roman" w:hAnsi="Times New Roman"/>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Times New Roman" w:eastAsia="Times New Roman" w:hAnsi="Times New Roman"/>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Times New Roman" w:eastAsia="Times New Roman" w:hAnsi="Times New Roman"/>
                <w:lang w:eastAsia="ru-RU"/>
              </w:rPr>
            </w:pPr>
          </w:p>
        </w:tc>
      </w:tr>
      <w:tr w:rsidR="0035243A" w:rsidRPr="0035243A" w:rsidTr="007C19C1">
        <w:trPr>
          <w:trHeight w:val="225"/>
        </w:trPr>
        <w:tc>
          <w:tcPr>
            <w:tcW w:w="9481" w:type="dxa"/>
            <w:gridSpan w:val="4"/>
            <w:tcBorders>
              <w:top w:val="nil"/>
              <w:left w:val="nil"/>
              <w:bottom w:val="nil"/>
              <w:right w:val="nil"/>
            </w:tcBorders>
            <w:shd w:val="clear" w:color="auto" w:fill="auto"/>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r>
      <w:tr w:rsidR="0035243A" w:rsidRPr="0035243A" w:rsidTr="007C19C1">
        <w:trPr>
          <w:trHeight w:val="225"/>
        </w:trPr>
        <w:tc>
          <w:tcPr>
            <w:tcW w:w="842"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4709"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c>
          <w:tcPr>
            <w:tcW w:w="1965" w:type="dxa"/>
            <w:tcBorders>
              <w:top w:val="nil"/>
              <w:left w:val="nil"/>
              <w:bottom w:val="nil"/>
              <w:right w:val="nil"/>
            </w:tcBorders>
            <w:shd w:val="clear" w:color="auto" w:fill="auto"/>
            <w:noWrap/>
            <w:vAlign w:val="bottom"/>
            <w:hideMark/>
          </w:tcPr>
          <w:p w:rsidR="0035243A" w:rsidRPr="0035243A" w:rsidRDefault="0035243A" w:rsidP="0035243A">
            <w:pPr>
              <w:spacing w:after="0" w:line="240" w:lineRule="auto"/>
              <w:rPr>
                <w:rFonts w:ascii="Arial" w:eastAsia="Times New Roman" w:hAnsi="Arial" w:cs="Arial"/>
                <w:sz w:val="16"/>
                <w:szCs w:val="16"/>
                <w:lang w:eastAsia="ru-RU"/>
              </w:rPr>
            </w:pPr>
          </w:p>
        </w:tc>
      </w:tr>
    </w:tbl>
    <w:p w:rsidR="00140707" w:rsidRPr="00912810" w:rsidRDefault="00140707" w:rsidP="00140707">
      <w:pPr>
        <w:jc w:val="center"/>
        <w:rPr>
          <w:rFonts w:ascii="Times New Roman" w:hAnsi="Times New Roman"/>
          <w:b/>
          <w:sz w:val="24"/>
        </w:rPr>
      </w:pPr>
      <w:r w:rsidRPr="00912810">
        <w:rPr>
          <w:rFonts w:ascii="Times New Roman" w:hAnsi="Times New Roman"/>
          <w:b/>
          <w:sz w:val="24"/>
        </w:rPr>
        <w:t>Примечание 46. Общие и административные расходы</w:t>
      </w:r>
    </w:p>
    <w:tbl>
      <w:tblPr>
        <w:tblW w:w="9492" w:type="dxa"/>
        <w:tblInd w:w="91" w:type="dxa"/>
        <w:tblLook w:val="04A0" w:firstRow="1" w:lastRow="0" w:firstColumn="1" w:lastColumn="0" w:noHBand="0" w:noVBand="1"/>
      </w:tblPr>
      <w:tblGrid>
        <w:gridCol w:w="855"/>
        <w:gridCol w:w="4709"/>
        <w:gridCol w:w="1964"/>
        <w:gridCol w:w="1964"/>
      </w:tblGrid>
      <w:tr w:rsidR="00140707" w:rsidRPr="00140707" w:rsidTr="00FE70CC">
        <w:trPr>
          <w:trHeight w:val="225"/>
        </w:trPr>
        <w:tc>
          <w:tcPr>
            <w:tcW w:w="9492" w:type="dxa"/>
            <w:gridSpan w:val="4"/>
            <w:tcBorders>
              <w:top w:val="nil"/>
              <w:left w:val="nil"/>
              <w:bottom w:val="nil"/>
              <w:right w:val="nil"/>
            </w:tcBorders>
            <w:shd w:val="clear" w:color="auto" w:fill="auto"/>
            <w:vAlign w:val="center"/>
            <w:hideMark/>
          </w:tcPr>
          <w:p w:rsidR="00140707" w:rsidRPr="00140707" w:rsidRDefault="00140707" w:rsidP="00140707">
            <w:pPr>
              <w:spacing w:after="0" w:line="240" w:lineRule="auto"/>
              <w:jc w:val="center"/>
              <w:rPr>
                <w:rFonts w:ascii="Times New Roman" w:eastAsia="Times New Roman" w:hAnsi="Times New Roman"/>
                <w:b/>
                <w:bCs/>
                <w:lang w:eastAsia="ru-RU"/>
              </w:rPr>
            </w:pPr>
            <w:r w:rsidRPr="00140707">
              <w:rPr>
                <w:rFonts w:ascii="Times New Roman" w:eastAsia="Times New Roman" w:hAnsi="Times New Roman"/>
                <w:b/>
                <w:bCs/>
                <w:lang w:eastAsia="ru-RU"/>
              </w:rPr>
              <w:t>Общие и административные расходы</w:t>
            </w:r>
          </w:p>
        </w:tc>
      </w:tr>
      <w:tr w:rsidR="00140707" w:rsidRPr="00140707" w:rsidTr="00DF473A">
        <w:trPr>
          <w:trHeight w:val="225"/>
        </w:trPr>
        <w:tc>
          <w:tcPr>
            <w:tcW w:w="855"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4709"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1964"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1964"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r>
      <w:tr w:rsidR="00140707" w:rsidRPr="00140707" w:rsidTr="00DF473A">
        <w:trPr>
          <w:trHeight w:val="225"/>
        </w:trPr>
        <w:tc>
          <w:tcPr>
            <w:tcW w:w="855"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4709"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1964"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1964"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jc w:val="right"/>
              <w:rPr>
                <w:rFonts w:ascii="Times New Roman" w:eastAsia="Times New Roman" w:hAnsi="Times New Roman"/>
                <w:lang w:eastAsia="ru-RU"/>
              </w:rPr>
            </w:pPr>
            <w:r w:rsidRPr="00140707">
              <w:rPr>
                <w:rFonts w:ascii="Times New Roman" w:eastAsia="Times New Roman" w:hAnsi="Times New Roman"/>
                <w:lang w:eastAsia="ru-RU"/>
              </w:rPr>
              <w:t>Таблица 46.1</w:t>
            </w:r>
          </w:p>
        </w:tc>
      </w:tr>
      <w:tr w:rsidR="00140707" w:rsidRPr="00140707" w:rsidTr="00DF473A">
        <w:trPr>
          <w:trHeight w:val="225"/>
        </w:trPr>
        <w:tc>
          <w:tcPr>
            <w:tcW w:w="855"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4709"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1964"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1964"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r>
      <w:tr w:rsidR="00594E39" w:rsidRPr="00140707" w:rsidTr="00DF473A">
        <w:trPr>
          <w:trHeight w:val="435"/>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E39" w:rsidRPr="00140707" w:rsidRDefault="00594E39" w:rsidP="00140707">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Номер строки</w:t>
            </w:r>
          </w:p>
        </w:tc>
        <w:tc>
          <w:tcPr>
            <w:tcW w:w="4709" w:type="dxa"/>
            <w:tcBorders>
              <w:top w:val="single" w:sz="4" w:space="0" w:color="auto"/>
              <w:left w:val="nil"/>
              <w:bottom w:val="single" w:sz="4" w:space="0" w:color="auto"/>
              <w:right w:val="single" w:sz="4" w:space="0" w:color="auto"/>
            </w:tcBorders>
            <w:shd w:val="clear" w:color="auto" w:fill="auto"/>
            <w:vAlign w:val="center"/>
            <w:hideMark/>
          </w:tcPr>
          <w:p w:rsidR="00594E39" w:rsidRPr="00140707" w:rsidRDefault="00594E39" w:rsidP="00140707">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Наименование показателя</w:t>
            </w:r>
          </w:p>
        </w:tc>
        <w:tc>
          <w:tcPr>
            <w:tcW w:w="1964" w:type="dxa"/>
            <w:tcBorders>
              <w:top w:val="single" w:sz="4" w:space="0" w:color="auto"/>
              <w:left w:val="nil"/>
              <w:bottom w:val="single" w:sz="4" w:space="0" w:color="auto"/>
              <w:right w:val="single" w:sz="4" w:space="0" w:color="auto"/>
            </w:tcBorders>
            <w:shd w:val="clear" w:color="auto" w:fill="auto"/>
            <w:vAlign w:val="center"/>
            <w:hideMark/>
          </w:tcPr>
          <w:p w:rsidR="00594E39" w:rsidRPr="00140707" w:rsidRDefault="00594E39" w:rsidP="00644708">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За 20</w:t>
            </w:r>
            <w:r>
              <w:rPr>
                <w:rFonts w:ascii="Times New Roman" w:eastAsia="Times New Roman" w:hAnsi="Times New Roman"/>
                <w:lang w:eastAsia="ru-RU"/>
              </w:rPr>
              <w:t>2</w:t>
            </w:r>
            <w:r w:rsidR="00644708">
              <w:rPr>
                <w:rFonts w:ascii="Times New Roman" w:eastAsia="Times New Roman" w:hAnsi="Times New Roman"/>
                <w:lang w:eastAsia="ru-RU"/>
              </w:rPr>
              <w:t>3</w:t>
            </w:r>
            <w:r w:rsidRPr="00140707">
              <w:rPr>
                <w:rFonts w:ascii="Times New Roman" w:eastAsia="Times New Roman" w:hAnsi="Times New Roman"/>
                <w:lang w:eastAsia="ru-RU"/>
              </w:rPr>
              <w:t xml:space="preserve"> г.</w:t>
            </w:r>
          </w:p>
        </w:tc>
        <w:tc>
          <w:tcPr>
            <w:tcW w:w="1964" w:type="dxa"/>
            <w:tcBorders>
              <w:top w:val="single" w:sz="4" w:space="0" w:color="auto"/>
              <w:left w:val="nil"/>
              <w:bottom w:val="single" w:sz="4" w:space="0" w:color="auto"/>
              <w:right w:val="single" w:sz="4" w:space="0" w:color="auto"/>
            </w:tcBorders>
            <w:shd w:val="clear" w:color="auto" w:fill="auto"/>
            <w:vAlign w:val="center"/>
            <w:hideMark/>
          </w:tcPr>
          <w:p w:rsidR="00594E39" w:rsidRPr="00140707" w:rsidRDefault="00594E39" w:rsidP="00644708">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За 20</w:t>
            </w:r>
            <w:r w:rsidR="00E06396">
              <w:rPr>
                <w:rFonts w:ascii="Times New Roman" w:eastAsia="Times New Roman" w:hAnsi="Times New Roman"/>
                <w:lang w:eastAsia="ru-RU"/>
              </w:rPr>
              <w:t>2</w:t>
            </w:r>
            <w:r w:rsidR="00644708">
              <w:rPr>
                <w:rFonts w:ascii="Times New Roman" w:eastAsia="Times New Roman" w:hAnsi="Times New Roman"/>
                <w:lang w:eastAsia="ru-RU"/>
              </w:rPr>
              <w:t>2</w:t>
            </w:r>
            <w:r w:rsidRPr="00140707">
              <w:rPr>
                <w:rFonts w:ascii="Times New Roman" w:eastAsia="Times New Roman" w:hAnsi="Times New Roman"/>
                <w:lang w:eastAsia="ru-RU"/>
              </w:rPr>
              <w:t xml:space="preserve"> г.</w:t>
            </w:r>
          </w:p>
        </w:tc>
      </w:tr>
      <w:tr w:rsidR="00594E39" w:rsidRPr="00140707" w:rsidTr="00DF473A">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594E39" w:rsidP="00140707">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1</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2</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3</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594E39">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3</w:t>
            </w:r>
          </w:p>
        </w:tc>
      </w:tr>
      <w:tr w:rsidR="00594E39" w:rsidRPr="00140707" w:rsidTr="00DF473A">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594E39" w:rsidP="00140707">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1</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Расходы на информационно-телекоммуникационные услуги</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14</w:t>
            </w:r>
            <w:r w:rsidR="00D43A05">
              <w:rPr>
                <w:rFonts w:ascii="Times New Roman" w:eastAsia="Times New Roman" w:hAnsi="Times New Roman"/>
                <w:lang w:eastAsia="ru-RU"/>
              </w:rPr>
              <w:t>4</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231</w:t>
            </w:r>
          </w:p>
        </w:tc>
      </w:tr>
      <w:tr w:rsidR="00594E39" w:rsidRPr="00140707" w:rsidTr="00DF473A">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594E39" w:rsidP="00140707">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2</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Амортизация основных средств</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20</w:t>
            </w:r>
            <w:r w:rsidR="00D43A05">
              <w:rPr>
                <w:rFonts w:ascii="Times New Roman" w:eastAsia="Times New Roman" w:hAnsi="Times New Roman"/>
                <w:lang w:eastAsia="ru-RU"/>
              </w:rPr>
              <w:t>7</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19</w:t>
            </w:r>
            <w:r w:rsidR="00D43A05">
              <w:rPr>
                <w:rFonts w:ascii="Times New Roman" w:eastAsia="Times New Roman" w:hAnsi="Times New Roman"/>
                <w:lang w:eastAsia="ru-RU"/>
              </w:rPr>
              <w:t>1</w:t>
            </w:r>
          </w:p>
        </w:tc>
      </w:tr>
      <w:tr w:rsidR="00594E39" w:rsidRPr="00140707" w:rsidTr="00DF473A">
        <w:trPr>
          <w:trHeight w:val="43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594E39" w:rsidP="00140707">
            <w:pPr>
              <w:spacing w:after="0" w:line="240" w:lineRule="auto"/>
              <w:jc w:val="center"/>
              <w:rPr>
                <w:rFonts w:ascii="Times New Roman" w:eastAsia="Times New Roman" w:hAnsi="Times New Roman"/>
                <w:lang w:eastAsia="ru-RU"/>
              </w:rPr>
            </w:pPr>
            <w:r w:rsidRPr="00140707">
              <w:rPr>
                <w:rFonts w:ascii="Times New Roman" w:eastAsia="Times New Roman" w:hAnsi="Times New Roman"/>
                <w:lang w:eastAsia="ru-RU"/>
              </w:rPr>
              <w:t>3</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Амортизация программного обеспечения и прочих нематериальных активов</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r w:rsidR="00D43A05">
              <w:rPr>
                <w:rFonts w:ascii="Times New Roman" w:eastAsia="Times New Roman" w:hAnsi="Times New Roman"/>
                <w:lang w:eastAsia="ru-RU"/>
              </w:rPr>
              <w:t>1</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r w:rsidR="00D43A05">
              <w:rPr>
                <w:rFonts w:ascii="Times New Roman" w:eastAsia="Times New Roman" w:hAnsi="Times New Roman"/>
                <w:lang w:eastAsia="ru-RU"/>
              </w:rPr>
              <w:t>3</w:t>
            </w:r>
          </w:p>
        </w:tc>
      </w:tr>
      <w:tr w:rsidR="00594E39" w:rsidRPr="00140707" w:rsidTr="00DF473A">
        <w:trPr>
          <w:trHeight w:val="43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E54A61" w:rsidP="0014070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Расходы на профессиональные услуги (охрана, связь и другие)</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D43A05"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D43A05"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r>
      <w:tr w:rsidR="00594E39" w:rsidRPr="00140707" w:rsidTr="00DF473A">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E54A61" w:rsidP="0014070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Расходы на юридические и консультационные услуги</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727A67"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r w:rsidR="00644708">
              <w:rPr>
                <w:rFonts w:ascii="Times New Roman" w:eastAsia="Times New Roman" w:hAnsi="Times New Roman"/>
                <w:lang w:eastAsia="ru-RU"/>
              </w:rPr>
              <w:t>6</w:t>
            </w:r>
            <w:r>
              <w:rPr>
                <w:rFonts w:ascii="Times New Roman" w:eastAsia="Times New Roman" w:hAnsi="Times New Roman"/>
                <w:lang w:eastAsia="ru-RU"/>
              </w:rPr>
              <w:t>0</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340</w:t>
            </w:r>
          </w:p>
        </w:tc>
      </w:tr>
      <w:tr w:rsidR="00644708" w:rsidRPr="00140707" w:rsidTr="00DF473A">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644708" w:rsidRDefault="00644708" w:rsidP="0014070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w:t>
            </w:r>
          </w:p>
        </w:tc>
        <w:tc>
          <w:tcPr>
            <w:tcW w:w="4709" w:type="dxa"/>
            <w:tcBorders>
              <w:top w:val="nil"/>
              <w:left w:val="nil"/>
              <w:bottom w:val="single" w:sz="4" w:space="0" w:color="auto"/>
              <w:right w:val="single" w:sz="4" w:space="0" w:color="auto"/>
            </w:tcBorders>
            <w:shd w:val="clear" w:color="auto" w:fill="auto"/>
            <w:vAlign w:val="bottom"/>
            <w:hideMark/>
          </w:tcPr>
          <w:p w:rsidR="00644708" w:rsidRPr="00140707" w:rsidRDefault="00644708" w:rsidP="00140707">
            <w:pPr>
              <w:spacing w:after="0" w:line="240" w:lineRule="auto"/>
              <w:rPr>
                <w:rFonts w:ascii="Times New Roman" w:eastAsia="Times New Roman" w:hAnsi="Times New Roman"/>
                <w:lang w:eastAsia="ru-RU"/>
              </w:rPr>
            </w:pPr>
            <w:r>
              <w:rPr>
                <w:rFonts w:ascii="Times New Roman" w:eastAsia="Times New Roman" w:hAnsi="Times New Roman"/>
                <w:lang w:eastAsia="ru-RU"/>
              </w:rPr>
              <w:t>Штрафы, пени</w:t>
            </w:r>
          </w:p>
        </w:tc>
        <w:tc>
          <w:tcPr>
            <w:tcW w:w="1964" w:type="dxa"/>
            <w:tcBorders>
              <w:top w:val="nil"/>
              <w:left w:val="nil"/>
              <w:bottom w:val="single" w:sz="4" w:space="0" w:color="auto"/>
              <w:right w:val="single" w:sz="4" w:space="0" w:color="auto"/>
            </w:tcBorders>
            <w:shd w:val="clear" w:color="auto" w:fill="auto"/>
            <w:vAlign w:val="bottom"/>
            <w:hideMark/>
          </w:tcPr>
          <w:p w:rsidR="00644708" w:rsidRDefault="00D43A05"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1964" w:type="dxa"/>
            <w:tcBorders>
              <w:top w:val="nil"/>
              <w:left w:val="nil"/>
              <w:bottom w:val="single" w:sz="4" w:space="0" w:color="auto"/>
              <w:right w:val="single" w:sz="4" w:space="0" w:color="auto"/>
            </w:tcBorders>
            <w:shd w:val="clear" w:color="auto" w:fill="auto"/>
            <w:vAlign w:val="bottom"/>
            <w:hideMark/>
          </w:tcPr>
          <w:p w:rsidR="00644708" w:rsidRDefault="00644708" w:rsidP="00D43A05">
            <w:pPr>
              <w:spacing w:after="0" w:line="240" w:lineRule="auto"/>
              <w:jc w:val="center"/>
              <w:rPr>
                <w:rFonts w:ascii="Times New Roman" w:eastAsia="Times New Roman" w:hAnsi="Times New Roman"/>
                <w:lang w:eastAsia="ru-RU"/>
              </w:rPr>
            </w:pPr>
          </w:p>
        </w:tc>
      </w:tr>
      <w:tr w:rsidR="00594E39" w:rsidRPr="00140707" w:rsidTr="00DF473A">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644708" w:rsidP="0014070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Расходы на услуги банков</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w:t>
            </w:r>
            <w:r w:rsidR="00D43A05">
              <w:rPr>
                <w:rFonts w:ascii="Times New Roman" w:eastAsia="Times New Roman" w:hAnsi="Times New Roman"/>
                <w:lang w:eastAsia="ru-RU"/>
              </w:rPr>
              <w:t>4</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w:t>
            </w:r>
            <w:r w:rsidR="00D43A05">
              <w:rPr>
                <w:rFonts w:ascii="Times New Roman" w:eastAsia="Times New Roman" w:hAnsi="Times New Roman"/>
                <w:lang w:eastAsia="ru-RU"/>
              </w:rPr>
              <w:t>3</w:t>
            </w:r>
          </w:p>
        </w:tc>
      </w:tr>
      <w:tr w:rsidR="00594E39" w:rsidRPr="00140707" w:rsidTr="00DF473A">
        <w:trPr>
          <w:trHeight w:val="43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644708" w:rsidP="0014070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Расходы по уплате налогов, за исключением налога на прибыль</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594E39" w:rsidP="00D43A05">
            <w:pPr>
              <w:spacing w:after="0" w:line="240" w:lineRule="auto"/>
              <w:jc w:val="center"/>
              <w:rPr>
                <w:rFonts w:ascii="Times New Roman" w:eastAsia="Times New Roman" w:hAnsi="Times New Roman"/>
                <w:lang w:eastAsia="ru-RU"/>
              </w:rPr>
            </w:pP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32</w:t>
            </w:r>
          </w:p>
        </w:tc>
      </w:tr>
      <w:tr w:rsidR="00594E39" w:rsidRPr="00140707" w:rsidTr="00DF473A">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644708" w:rsidP="0014070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Прочие административные расходы</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347C6B"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151</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26</w:t>
            </w:r>
            <w:r w:rsidR="00D43A05">
              <w:rPr>
                <w:rFonts w:ascii="Times New Roman" w:eastAsia="Times New Roman" w:hAnsi="Times New Roman"/>
                <w:lang w:eastAsia="ru-RU"/>
              </w:rPr>
              <w:t>6</w:t>
            </w:r>
          </w:p>
        </w:tc>
      </w:tr>
      <w:tr w:rsidR="00594E39" w:rsidRPr="00140707" w:rsidTr="00DF473A">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140707" w:rsidRDefault="00644708" w:rsidP="0014070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10</w:t>
            </w:r>
          </w:p>
        </w:tc>
        <w:tc>
          <w:tcPr>
            <w:tcW w:w="4709" w:type="dxa"/>
            <w:tcBorders>
              <w:top w:val="nil"/>
              <w:left w:val="nil"/>
              <w:bottom w:val="single" w:sz="4" w:space="0" w:color="auto"/>
              <w:right w:val="single" w:sz="4" w:space="0" w:color="auto"/>
            </w:tcBorders>
            <w:shd w:val="clear" w:color="auto" w:fill="auto"/>
            <w:vAlign w:val="bottom"/>
            <w:hideMark/>
          </w:tcPr>
          <w:p w:rsidR="00594E39" w:rsidRPr="00140707" w:rsidRDefault="00594E39" w:rsidP="00140707">
            <w:pPr>
              <w:spacing w:after="0" w:line="240" w:lineRule="auto"/>
              <w:rPr>
                <w:rFonts w:ascii="Times New Roman" w:eastAsia="Times New Roman" w:hAnsi="Times New Roman"/>
                <w:lang w:eastAsia="ru-RU"/>
              </w:rPr>
            </w:pPr>
            <w:r w:rsidRPr="00140707">
              <w:rPr>
                <w:rFonts w:ascii="Times New Roman" w:eastAsia="Times New Roman" w:hAnsi="Times New Roman"/>
                <w:lang w:eastAsia="ru-RU"/>
              </w:rPr>
              <w:t>Итого</w:t>
            </w:r>
          </w:p>
        </w:tc>
        <w:tc>
          <w:tcPr>
            <w:tcW w:w="1964" w:type="dxa"/>
            <w:tcBorders>
              <w:top w:val="nil"/>
              <w:left w:val="nil"/>
              <w:bottom w:val="single" w:sz="4" w:space="0" w:color="auto"/>
              <w:right w:val="single" w:sz="4" w:space="0" w:color="auto"/>
            </w:tcBorders>
            <w:shd w:val="clear" w:color="auto" w:fill="auto"/>
            <w:vAlign w:val="bottom"/>
            <w:hideMark/>
          </w:tcPr>
          <w:p w:rsidR="00594E39" w:rsidRPr="00594E39"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1 0</w:t>
            </w:r>
            <w:r w:rsidR="00347C6B">
              <w:rPr>
                <w:rFonts w:ascii="Times New Roman" w:eastAsia="Times New Roman" w:hAnsi="Times New Roman"/>
                <w:lang w:eastAsia="ru-RU"/>
              </w:rPr>
              <w:t>18</w:t>
            </w:r>
          </w:p>
        </w:tc>
        <w:tc>
          <w:tcPr>
            <w:tcW w:w="1964" w:type="dxa"/>
            <w:tcBorders>
              <w:top w:val="nil"/>
              <w:left w:val="nil"/>
              <w:bottom w:val="single" w:sz="4" w:space="0" w:color="auto"/>
              <w:right w:val="single" w:sz="4" w:space="0" w:color="auto"/>
            </w:tcBorders>
            <w:shd w:val="clear" w:color="auto" w:fill="auto"/>
            <w:vAlign w:val="bottom"/>
            <w:hideMark/>
          </w:tcPr>
          <w:p w:rsidR="00594E39" w:rsidRPr="00140707" w:rsidRDefault="00644708"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1 169</w:t>
            </w:r>
          </w:p>
        </w:tc>
      </w:tr>
      <w:tr w:rsidR="00140707" w:rsidRPr="00140707" w:rsidTr="00DF473A">
        <w:trPr>
          <w:trHeight w:val="225"/>
        </w:trPr>
        <w:tc>
          <w:tcPr>
            <w:tcW w:w="855"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4709" w:type="dxa"/>
            <w:tcBorders>
              <w:top w:val="nil"/>
              <w:left w:val="nil"/>
              <w:bottom w:val="nil"/>
              <w:right w:val="nil"/>
            </w:tcBorders>
            <w:shd w:val="clear" w:color="auto" w:fill="auto"/>
            <w:noWrap/>
            <w:vAlign w:val="bottom"/>
            <w:hideMark/>
          </w:tcPr>
          <w:p w:rsidR="00140707" w:rsidRDefault="00140707" w:rsidP="00140707">
            <w:pPr>
              <w:spacing w:after="0" w:line="240" w:lineRule="auto"/>
              <w:rPr>
                <w:rFonts w:ascii="Times New Roman" w:eastAsia="Times New Roman" w:hAnsi="Times New Roman"/>
                <w:lang w:eastAsia="ru-RU"/>
              </w:rPr>
            </w:pPr>
          </w:p>
          <w:p w:rsidR="00E54A61" w:rsidRDefault="00E54A61" w:rsidP="00140707">
            <w:pPr>
              <w:spacing w:after="0" w:line="240" w:lineRule="auto"/>
              <w:rPr>
                <w:rFonts w:ascii="Times New Roman" w:eastAsia="Times New Roman" w:hAnsi="Times New Roman"/>
                <w:lang w:eastAsia="ru-RU"/>
              </w:rPr>
            </w:pPr>
          </w:p>
          <w:p w:rsidR="006D7DB7" w:rsidRPr="00140707" w:rsidRDefault="006D7DB7" w:rsidP="00140707">
            <w:pPr>
              <w:spacing w:after="0" w:line="240" w:lineRule="auto"/>
              <w:rPr>
                <w:rFonts w:ascii="Times New Roman" w:eastAsia="Times New Roman" w:hAnsi="Times New Roman"/>
                <w:lang w:eastAsia="ru-RU"/>
              </w:rPr>
            </w:pPr>
          </w:p>
        </w:tc>
        <w:tc>
          <w:tcPr>
            <w:tcW w:w="1964"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c>
          <w:tcPr>
            <w:tcW w:w="1964" w:type="dxa"/>
            <w:tcBorders>
              <w:top w:val="nil"/>
              <w:left w:val="nil"/>
              <w:bottom w:val="nil"/>
              <w:right w:val="nil"/>
            </w:tcBorders>
            <w:shd w:val="clear" w:color="auto" w:fill="auto"/>
            <w:noWrap/>
            <w:vAlign w:val="bottom"/>
            <w:hideMark/>
          </w:tcPr>
          <w:p w:rsidR="00140707" w:rsidRPr="00140707" w:rsidRDefault="00140707" w:rsidP="00140707">
            <w:pPr>
              <w:spacing w:after="0" w:line="240" w:lineRule="auto"/>
              <w:rPr>
                <w:rFonts w:ascii="Times New Roman" w:eastAsia="Times New Roman" w:hAnsi="Times New Roman"/>
                <w:lang w:eastAsia="ru-RU"/>
              </w:rPr>
            </w:pPr>
          </w:p>
        </w:tc>
      </w:tr>
    </w:tbl>
    <w:p w:rsidR="002D0BBD" w:rsidRPr="002D0BBD" w:rsidRDefault="002D0BBD" w:rsidP="00E54A61">
      <w:pPr>
        <w:jc w:val="center"/>
        <w:rPr>
          <w:rFonts w:ascii="Times New Roman" w:hAnsi="Times New Roman"/>
          <w:b/>
          <w:sz w:val="24"/>
        </w:rPr>
      </w:pPr>
      <w:r w:rsidRPr="002D0BBD">
        <w:rPr>
          <w:rFonts w:ascii="Times New Roman" w:hAnsi="Times New Roman"/>
          <w:b/>
          <w:sz w:val="24"/>
        </w:rPr>
        <w:lastRenderedPageBreak/>
        <w:t>Примечание 47. Прочие доходы и расходы</w:t>
      </w:r>
    </w:p>
    <w:tbl>
      <w:tblPr>
        <w:tblW w:w="9655" w:type="dxa"/>
        <w:tblInd w:w="91" w:type="dxa"/>
        <w:tblLook w:val="04A0" w:firstRow="1" w:lastRow="0" w:firstColumn="1" w:lastColumn="0" w:noHBand="0" w:noVBand="1"/>
      </w:tblPr>
      <w:tblGrid>
        <w:gridCol w:w="855"/>
        <w:gridCol w:w="4800"/>
        <w:gridCol w:w="2000"/>
        <w:gridCol w:w="2000"/>
      </w:tblGrid>
      <w:tr w:rsidR="002D0BBD" w:rsidRPr="002D0BBD" w:rsidTr="00594E39">
        <w:trPr>
          <w:trHeight w:val="225"/>
        </w:trPr>
        <w:tc>
          <w:tcPr>
            <w:tcW w:w="9655" w:type="dxa"/>
            <w:gridSpan w:val="4"/>
            <w:tcBorders>
              <w:top w:val="nil"/>
              <w:left w:val="nil"/>
              <w:bottom w:val="nil"/>
              <w:right w:val="nil"/>
            </w:tcBorders>
            <w:shd w:val="clear" w:color="auto" w:fill="auto"/>
            <w:vAlign w:val="center"/>
            <w:hideMark/>
          </w:tcPr>
          <w:p w:rsidR="002D0BBD" w:rsidRPr="002D0BBD" w:rsidRDefault="002D0BBD" w:rsidP="002D0BBD">
            <w:pPr>
              <w:spacing w:after="0" w:line="240" w:lineRule="auto"/>
              <w:jc w:val="center"/>
              <w:rPr>
                <w:rFonts w:ascii="Times New Roman" w:eastAsia="Times New Roman" w:hAnsi="Times New Roman"/>
                <w:b/>
                <w:bCs/>
                <w:lang w:eastAsia="ru-RU"/>
              </w:rPr>
            </w:pPr>
            <w:r w:rsidRPr="002D0BBD">
              <w:rPr>
                <w:rFonts w:ascii="Times New Roman" w:eastAsia="Times New Roman" w:hAnsi="Times New Roman"/>
                <w:b/>
                <w:bCs/>
                <w:lang w:eastAsia="ru-RU"/>
              </w:rPr>
              <w:t>Прочие расходы</w:t>
            </w:r>
          </w:p>
        </w:tc>
      </w:tr>
      <w:tr w:rsidR="002D0BBD" w:rsidRPr="002D0BBD" w:rsidTr="00594E39">
        <w:trPr>
          <w:trHeight w:val="225"/>
        </w:trPr>
        <w:tc>
          <w:tcPr>
            <w:tcW w:w="855"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r>
      <w:tr w:rsidR="002D0BBD" w:rsidRPr="002D0BBD" w:rsidTr="00594E39">
        <w:trPr>
          <w:trHeight w:val="225"/>
        </w:trPr>
        <w:tc>
          <w:tcPr>
            <w:tcW w:w="855"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jc w:val="right"/>
              <w:rPr>
                <w:rFonts w:ascii="Times New Roman" w:eastAsia="Times New Roman" w:hAnsi="Times New Roman"/>
                <w:lang w:eastAsia="ru-RU"/>
              </w:rPr>
            </w:pPr>
            <w:r w:rsidRPr="002D0BBD">
              <w:rPr>
                <w:rFonts w:ascii="Times New Roman" w:eastAsia="Times New Roman" w:hAnsi="Times New Roman"/>
                <w:lang w:eastAsia="ru-RU"/>
              </w:rPr>
              <w:t>Таблица 47.2</w:t>
            </w:r>
          </w:p>
        </w:tc>
      </w:tr>
      <w:tr w:rsidR="002D0BBD" w:rsidRPr="002D0BBD" w:rsidTr="00594E39">
        <w:trPr>
          <w:trHeight w:val="225"/>
        </w:trPr>
        <w:tc>
          <w:tcPr>
            <w:tcW w:w="855"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20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r>
      <w:tr w:rsidR="00594E39" w:rsidRPr="002D0BBD" w:rsidTr="00594E39">
        <w:trPr>
          <w:trHeight w:val="435"/>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E39" w:rsidRPr="002D0BBD" w:rsidRDefault="00594E39"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Номер строки</w:t>
            </w:r>
          </w:p>
        </w:tc>
        <w:tc>
          <w:tcPr>
            <w:tcW w:w="4800" w:type="dxa"/>
            <w:tcBorders>
              <w:top w:val="single" w:sz="4" w:space="0" w:color="auto"/>
              <w:left w:val="nil"/>
              <w:bottom w:val="single" w:sz="4" w:space="0" w:color="auto"/>
              <w:right w:val="single" w:sz="4" w:space="0" w:color="auto"/>
            </w:tcBorders>
            <w:shd w:val="clear" w:color="auto" w:fill="auto"/>
            <w:vAlign w:val="center"/>
            <w:hideMark/>
          </w:tcPr>
          <w:p w:rsidR="00594E39" w:rsidRPr="002D0BBD" w:rsidRDefault="00594E39"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Наименование показателя</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594E39" w:rsidRPr="002D0BBD" w:rsidRDefault="00594E39" w:rsidP="003F706B">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За 20</w:t>
            </w:r>
            <w:r>
              <w:rPr>
                <w:rFonts w:ascii="Times New Roman" w:eastAsia="Times New Roman" w:hAnsi="Times New Roman"/>
                <w:lang w:eastAsia="ru-RU"/>
              </w:rPr>
              <w:t>2</w:t>
            </w:r>
            <w:r w:rsidR="003F706B">
              <w:rPr>
                <w:rFonts w:ascii="Times New Roman" w:eastAsia="Times New Roman" w:hAnsi="Times New Roman"/>
                <w:lang w:eastAsia="ru-RU"/>
              </w:rPr>
              <w:t>3</w:t>
            </w:r>
            <w:r w:rsidRPr="002D0BBD">
              <w:rPr>
                <w:rFonts w:ascii="Times New Roman" w:eastAsia="Times New Roman" w:hAnsi="Times New Roman"/>
                <w:lang w:eastAsia="ru-RU"/>
              </w:rPr>
              <w:t xml:space="preserve"> г.</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594E39" w:rsidRPr="002D0BBD" w:rsidRDefault="00594E39" w:rsidP="003F706B">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За 20</w:t>
            </w:r>
            <w:r w:rsidR="00DD1700">
              <w:rPr>
                <w:rFonts w:ascii="Times New Roman" w:eastAsia="Times New Roman" w:hAnsi="Times New Roman"/>
                <w:lang w:eastAsia="ru-RU"/>
              </w:rPr>
              <w:t>2</w:t>
            </w:r>
            <w:r w:rsidR="003F706B">
              <w:rPr>
                <w:rFonts w:ascii="Times New Roman" w:eastAsia="Times New Roman" w:hAnsi="Times New Roman"/>
                <w:lang w:eastAsia="ru-RU"/>
              </w:rPr>
              <w:t>2</w:t>
            </w:r>
            <w:r w:rsidRPr="002D0BBD">
              <w:rPr>
                <w:rFonts w:ascii="Times New Roman" w:eastAsia="Times New Roman" w:hAnsi="Times New Roman"/>
                <w:lang w:eastAsia="ru-RU"/>
              </w:rPr>
              <w:t xml:space="preserve"> г.</w:t>
            </w:r>
          </w:p>
        </w:tc>
      </w:tr>
      <w:tr w:rsidR="00594E39" w:rsidRPr="002D0BBD" w:rsidTr="00594E39">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2D0BBD" w:rsidRDefault="00594E39"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1</w:t>
            </w:r>
          </w:p>
        </w:tc>
        <w:tc>
          <w:tcPr>
            <w:tcW w:w="4800" w:type="dxa"/>
            <w:tcBorders>
              <w:top w:val="nil"/>
              <w:left w:val="nil"/>
              <w:bottom w:val="single" w:sz="4" w:space="0" w:color="auto"/>
              <w:right w:val="single" w:sz="4" w:space="0" w:color="auto"/>
            </w:tcBorders>
            <w:shd w:val="clear" w:color="auto" w:fill="auto"/>
            <w:vAlign w:val="bottom"/>
            <w:hideMark/>
          </w:tcPr>
          <w:p w:rsidR="00594E39" w:rsidRPr="002D0BBD" w:rsidRDefault="00594E39"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2</w:t>
            </w:r>
          </w:p>
        </w:tc>
        <w:tc>
          <w:tcPr>
            <w:tcW w:w="2000" w:type="dxa"/>
            <w:tcBorders>
              <w:top w:val="nil"/>
              <w:left w:val="nil"/>
              <w:bottom w:val="single" w:sz="4" w:space="0" w:color="auto"/>
              <w:right w:val="single" w:sz="4" w:space="0" w:color="auto"/>
            </w:tcBorders>
            <w:shd w:val="clear" w:color="auto" w:fill="auto"/>
            <w:vAlign w:val="bottom"/>
            <w:hideMark/>
          </w:tcPr>
          <w:p w:rsidR="00594E39" w:rsidRPr="002D0BBD" w:rsidRDefault="00594E39"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3</w:t>
            </w:r>
          </w:p>
        </w:tc>
        <w:tc>
          <w:tcPr>
            <w:tcW w:w="2000" w:type="dxa"/>
            <w:tcBorders>
              <w:top w:val="nil"/>
              <w:left w:val="nil"/>
              <w:bottom w:val="single" w:sz="4" w:space="0" w:color="auto"/>
              <w:right w:val="single" w:sz="4" w:space="0" w:color="auto"/>
            </w:tcBorders>
            <w:shd w:val="clear" w:color="auto" w:fill="auto"/>
            <w:vAlign w:val="bottom"/>
            <w:hideMark/>
          </w:tcPr>
          <w:p w:rsidR="00594E39" w:rsidRPr="002D0BBD" w:rsidRDefault="00594E39" w:rsidP="00594E39">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3</w:t>
            </w:r>
          </w:p>
        </w:tc>
      </w:tr>
      <w:tr w:rsidR="00594E39" w:rsidRPr="002D0BBD" w:rsidTr="00594E39">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2D0BBD" w:rsidRDefault="00E54A61" w:rsidP="002D0BBD">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4800" w:type="dxa"/>
            <w:tcBorders>
              <w:top w:val="nil"/>
              <w:left w:val="nil"/>
              <w:bottom w:val="single" w:sz="4" w:space="0" w:color="auto"/>
              <w:right w:val="single" w:sz="4" w:space="0" w:color="auto"/>
            </w:tcBorders>
            <w:shd w:val="clear" w:color="auto" w:fill="auto"/>
            <w:vAlign w:val="bottom"/>
            <w:hideMark/>
          </w:tcPr>
          <w:p w:rsidR="00594E39" w:rsidRPr="002D0BBD" w:rsidRDefault="00594E39" w:rsidP="002D0BBD">
            <w:pPr>
              <w:spacing w:after="0" w:line="240" w:lineRule="auto"/>
              <w:rPr>
                <w:rFonts w:ascii="Times New Roman" w:eastAsia="Times New Roman" w:hAnsi="Times New Roman"/>
                <w:lang w:eastAsia="ru-RU"/>
              </w:rPr>
            </w:pPr>
            <w:r w:rsidRPr="002D0BBD">
              <w:rPr>
                <w:rFonts w:ascii="Times New Roman" w:eastAsia="Times New Roman" w:hAnsi="Times New Roman"/>
                <w:lang w:eastAsia="ru-RU"/>
              </w:rPr>
              <w:t>Прочие расходы</w:t>
            </w:r>
          </w:p>
        </w:tc>
        <w:tc>
          <w:tcPr>
            <w:tcW w:w="2000" w:type="dxa"/>
            <w:tcBorders>
              <w:top w:val="nil"/>
              <w:left w:val="nil"/>
              <w:bottom w:val="single" w:sz="4" w:space="0" w:color="auto"/>
              <w:right w:val="single" w:sz="4" w:space="0" w:color="auto"/>
            </w:tcBorders>
            <w:shd w:val="clear" w:color="auto" w:fill="auto"/>
            <w:vAlign w:val="bottom"/>
            <w:hideMark/>
          </w:tcPr>
          <w:p w:rsidR="00594E39" w:rsidRPr="002D0BBD" w:rsidRDefault="003F706B"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330</w:t>
            </w:r>
          </w:p>
        </w:tc>
        <w:tc>
          <w:tcPr>
            <w:tcW w:w="2000" w:type="dxa"/>
            <w:tcBorders>
              <w:top w:val="nil"/>
              <w:left w:val="nil"/>
              <w:bottom w:val="single" w:sz="4" w:space="0" w:color="auto"/>
              <w:right w:val="single" w:sz="4" w:space="0" w:color="auto"/>
            </w:tcBorders>
            <w:shd w:val="clear" w:color="auto" w:fill="auto"/>
            <w:vAlign w:val="bottom"/>
            <w:hideMark/>
          </w:tcPr>
          <w:p w:rsidR="00594E39" w:rsidRPr="002D0BBD" w:rsidRDefault="00D43A05"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r>
      <w:tr w:rsidR="00594E39" w:rsidRPr="002D0BBD" w:rsidTr="00594E39">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594E39" w:rsidRPr="002D0BBD" w:rsidRDefault="00E54A61" w:rsidP="002D0BBD">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4800" w:type="dxa"/>
            <w:tcBorders>
              <w:top w:val="nil"/>
              <w:left w:val="nil"/>
              <w:bottom w:val="single" w:sz="4" w:space="0" w:color="auto"/>
              <w:right w:val="single" w:sz="4" w:space="0" w:color="auto"/>
            </w:tcBorders>
            <w:shd w:val="clear" w:color="auto" w:fill="auto"/>
            <w:vAlign w:val="bottom"/>
            <w:hideMark/>
          </w:tcPr>
          <w:p w:rsidR="00594E39" w:rsidRPr="002D0BBD" w:rsidRDefault="00594E39" w:rsidP="002D0BBD">
            <w:pPr>
              <w:spacing w:after="0" w:line="240" w:lineRule="auto"/>
              <w:rPr>
                <w:rFonts w:ascii="Times New Roman" w:eastAsia="Times New Roman" w:hAnsi="Times New Roman"/>
                <w:lang w:eastAsia="ru-RU"/>
              </w:rPr>
            </w:pPr>
            <w:r w:rsidRPr="002D0BBD">
              <w:rPr>
                <w:rFonts w:ascii="Times New Roman" w:eastAsia="Times New Roman" w:hAnsi="Times New Roman"/>
                <w:lang w:eastAsia="ru-RU"/>
              </w:rPr>
              <w:t>Итого</w:t>
            </w:r>
          </w:p>
        </w:tc>
        <w:tc>
          <w:tcPr>
            <w:tcW w:w="2000" w:type="dxa"/>
            <w:tcBorders>
              <w:top w:val="nil"/>
              <w:left w:val="nil"/>
              <w:bottom w:val="single" w:sz="4" w:space="0" w:color="auto"/>
              <w:right w:val="single" w:sz="4" w:space="0" w:color="auto"/>
            </w:tcBorders>
            <w:shd w:val="clear" w:color="auto" w:fill="auto"/>
            <w:vAlign w:val="bottom"/>
            <w:hideMark/>
          </w:tcPr>
          <w:p w:rsidR="00594E39" w:rsidRPr="002D0BBD" w:rsidRDefault="003F706B"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330</w:t>
            </w:r>
          </w:p>
        </w:tc>
        <w:tc>
          <w:tcPr>
            <w:tcW w:w="2000" w:type="dxa"/>
            <w:tcBorders>
              <w:top w:val="nil"/>
              <w:left w:val="nil"/>
              <w:bottom w:val="single" w:sz="4" w:space="0" w:color="auto"/>
              <w:right w:val="single" w:sz="4" w:space="0" w:color="auto"/>
            </w:tcBorders>
            <w:shd w:val="clear" w:color="auto" w:fill="auto"/>
            <w:vAlign w:val="bottom"/>
            <w:hideMark/>
          </w:tcPr>
          <w:p w:rsidR="00594E39" w:rsidRPr="002D0BBD" w:rsidRDefault="00D43A05" w:rsidP="00D43A05">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0</w:t>
            </w:r>
          </w:p>
        </w:tc>
      </w:tr>
    </w:tbl>
    <w:p w:rsidR="00594E39" w:rsidRDefault="00594E39" w:rsidP="00A735D0">
      <w:pPr>
        <w:pStyle w:val="ConsPlusTitle"/>
        <w:jc w:val="center"/>
        <w:outlineLvl w:val="0"/>
        <w:rPr>
          <w:rFonts w:ascii="Times New Roman" w:hAnsi="Times New Roman" w:cs="Times New Roman"/>
          <w:szCs w:val="22"/>
        </w:rPr>
      </w:pPr>
    </w:p>
    <w:p w:rsidR="00391E5E" w:rsidRDefault="00391E5E" w:rsidP="00A735D0">
      <w:pPr>
        <w:pStyle w:val="ConsPlusTitle"/>
        <w:jc w:val="center"/>
        <w:outlineLvl w:val="0"/>
        <w:rPr>
          <w:rFonts w:ascii="Times New Roman" w:hAnsi="Times New Roman" w:cs="Times New Roman"/>
          <w:sz w:val="24"/>
          <w:szCs w:val="22"/>
        </w:rPr>
      </w:pPr>
    </w:p>
    <w:p w:rsidR="00391E5E" w:rsidRDefault="00391E5E" w:rsidP="00A735D0">
      <w:pPr>
        <w:pStyle w:val="ConsPlusTitle"/>
        <w:jc w:val="center"/>
        <w:outlineLvl w:val="0"/>
        <w:rPr>
          <w:rFonts w:ascii="Times New Roman" w:hAnsi="Times New Roman" w:cs="Times New Roman"/>
          <w:sz w:val="24"/>
          <w:szCs w:val="22"/>
        </w:rPr>
      </w:pPr>
    </w:p>
    <w:p w:rsidR="00A735D0" w:rsidRPr="00594E39" w:rsidRDefault="00A735D0" w:rsidP="00A735D0">
      <w:pPr>
        <w:pStyle w:val="ConsPlusTitle"/>
        <w:jc w:val="center"/>
        <w:outlineLvl w:val="0"/>
        <w:rPr>
          <w:rFonts w:ascii="Times New Roman" w:hAnsi="Times New Roman" w:cs="Times New Roman"/>
          <w:sz w:val="24"/>
          <w:szCs w:val="22"/>
        </w:rPr>
      </w:pPr>
      <w:r w:rsidRPr="00594E39">
        <w:rPr>
          <w:rFonts w:ascii="Times New Roman" w:hAnsi="Times New Roman" w:cs="Times New Roman"/>
          <w:sz w:val="24"/>
          <w:szCs w:val="22"/>
        </w:rPr>
        <w:t>Примечание 47.1. Аренда</w:t>
      </w:r>
    </w:p>
    <w:p w:rsidR="00A735D0" w:rsidRPr="00F25D55" w:rsidRDefault="00A735D0" w:rsidP="00A735D0">
      <w:pPr>
        <w:pStyle w:val="ConsPlusNormal"/>
        <w:jc w:val="both"/>
        <w:rPr>
          <w:rFonts w:ascii="Times New Roman" w:hAnsi="Times New Roman" w:cs="Times New Roman"/>
          <w:szCs w:val="22"/>
        </w:rPr>
      </w:pPr>
    </w:p>
    <w:p w:rsidR="00A735D0" w:rsidRPr="00F25D55" w:rsidRDefault="00A735D0" w:rsidP="00A735D0">
      <w:pPr>
        <w:pStyle w:val="ConsPlusTitle"/>
        <w:jc w:val="center"/>
        <w:outlineLvl w:val="1"/>
        <w:rPr>
          <w:rFonts w:ascii="Times New Roman" w:hAnsi="Times New Roman" w:cs="Times New Roman"/>
          <w:szCs w:val="22"/>
        </w:rPr>
      </w:pPr>
      <w:r w:rsidRPr="00F25D55">
        <w:rPr>
          <w:rFonts w:ascii="Times New Roman" w:hAnsi="Times New Roman" w:cs="Times New Roman"/>
          <w:szCs w:val="22"/>
        </w:rPr>
        <w:t>Информация по договорам аренды, по условиям которых</w:t>
      </w:r>
    </w:p>
    <w:p w:rsidR="00A735D0" w:rsidRPr="00F25D55" w:rsidRDefault="00A735D0" w:rsidP="00A735D0">
      <w:pPr>
        <w:pStyle w:val="ConsPlusTitle"/>
        <w:jc w:val="center"/>
        <w:rPr>
          <w:rFonts w:ascii="Times New Roman" w:hAnsi="Times New Roman" w:cs="Times New Roman"/>
          <w:szCs w:val="22"/>
        </w:rPr>
      </w:pPr>
      <w:r w:rsidRPr="00F25D55">
        <w:rPr>
          <w:rFonts w:ascii="Times New Roman" w:hAnsi="Times New Roman" w:cs="Times New Roman"/>
          <w:szCs w:val="22"/>
        </w:rPr>
        <w:t>некредитная финансовая организация является арендатором</w:t>
      </w:r>
    </w:p>
    <w:p w:rsidR="00A735D0" w:rsidRPr="00F25D55" w:rsidRDefault="00A735D0" w:rsidP="00A735D0">
      <w:pPr>
        <w:pStyle w:val="ConsPlusNormal"/>
        <w:jc w:val="both"/>
        <w:rPr>
          <w:rFonts w:ascii="Times New Roman" w:hAnsi="Times New Roman" w:cs="Times New Roman"/>
          <w:szCs w:val="22"/>
        </w:rPr>
      </w:pPr>
    </w:p>
    <w:p w:rsidR="00A735D0" w:rsidRPr="00F25D55" w:rsidRDefault="00A735D0" w:rsidP="00A735D0">
      <w:pPr>
        <w:pStyle w:val="ConsPlusNormal"/>
        <w:jc w:val="right"/>
        <w:rPr>
          <w:rFonts w:ascii="Times New Roman" w:hAnsi="Times New Roman" w:cs="Times New Roman"/>
          <w:szCs w:val="22"/>
        </w:rPr>
      </w:pPr>
      <w:r w:rsidRPr="00F25D55">
        <w:rPr>
          <w:rFonts w:ascii="Times New Roman" w:hAnsi="Times New Roman" w:cs="Times New Roman"/>
          <w:szCs w:val="22"/>
        </w:rPr>
        <w:t>Таблица 47.1.1</w:t>
      </w:r>
    </w:p>
    <w:p w:rsidR="00A735D0" w:rsidRPr="00F25D55" w:rsidRDefault="00A735D0" w:rsidP="00A735D0">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5875"/>
        <w:gridCol w:w="2976"/>
      </w:tblGrid>
      <w:tr w:rsidR="00A735D0" w:rsidRPr="00F25D55" w:rsidTr="00794525">
        <w:tc>
          <w:tcPr>
            <w:tcW w:w="850"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Номер строки</w:t>
            </w:r>
          </w:p>
        </w:tc>
        <w:tc>
          <w:tcPr>
            <w:tcW w:w="5875"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Требования к раскрытию информации</w:t>
            </w:r>
          </w:p>
        </w:tc>
        <w:tc>
          <w:tcPr>
            <w:tcW w:w="2976"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Описание</w:t>
            </w:r>
          </w:p>
        </w:tc>
      </w:tr>
      <w:tr w:rsidR="00A735D0" w:rsidRPr="00F25D55" w:rsidTr="00794525">
        <w:tc>
          <w:tcPr>
            <w:tcW w:w="850"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1</w:t>
            </w:r>
          </w:p>
        </w:tc>
        <w:tc>
          <w:tcPr>
            <w:tcW w:w="5875"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2</w:t>
            </w:r>
          </w:p>
        </w:tc>
        <w:tc>
          <w:tcPr>
            <w:tcW w:w="2976"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3</w:t>
            </w:r>
          </w:p>
        </w:tc>
      </w:tr>
      <w:tr w:rsidR="00A735D0" w:rsidRPr="00F25D55" w:rsidTr="00794525">
        <w:tc>
          <w:tcPr>
            <w:tcW w:w="850" w:type="dxa"/>
          </w:tcPr>
          <w:p w:rsidR="00A735D0" w:rsidRPr="00F25D55" w:rsidRDefault="00A735D0" w:rsidP="00E54A61">
            <w:pPr>
              <w:pStyle w:val="ConsPlusNormal"/>
              <w:jc w:val="center"/>
              <w:rPr>
                <w:rFonts w:ascii="Times New Roman" w:hAnsi="Times New Roman" w:cs="Times New Roman"/>
                <w:szCs w:val="22"/>
              </w:rPr>
            </w:pPr>
            <w:r w:rsidRPr="00F25D55">
              <w:rPr>
                <w:rFonts w:ascii="Times New Roman" w:hAnsi="Times New Roman" w:cs="Times New Roman"/>
                <w:szCs w:val="22"/>
              </w:rPr>
              <w:t>1</w:t>
            </w:r>
          </w:p>
        </w:tc>
        <w:tc>
          <w:tcPr>
            <w:tcW w:w="5875" w:type="dxa"/>
          </w:tcPr>
          <w:p w:rsidR="00A735D0" w:rsidRPr="00F25D55" w:rsidRDefault="00A735D0" w:rsidP="00511F8B">
            <w:pPr>
              <w:pStyle w:val="ConsPlusNormal"/>
              <w:rPr>
                <w:rFonts w:ascii="Times New Roman" w:hAnsi="Times New Roman" w:cs="Times New Roman"/>
                <w:szCs w:val="22"/>
              </w:rPr>
            </w:pPr>
            <w:r w:rsidRPr="00F25D55">
              <w:rPr>
                <w:rFonts w:ascii="Times New Roman" w:hAnsi="Times New Roman" w:cs="Times New Roman"/>
                <w:szCs w:val="22"/>
              </w:rPr>
              <w:t>Характер арендной деятельности арендатора</w:t>
            </w:r>
          </w:p>
        </w:tc>
        <w:tc>
          <w:tcPr>
            <w:tcW w:w="2976" w:type="dxa"/>
          </w:tcPr>
          <w:p w:rsidR="00A735D0" w:rsidRPr="00F25D55" w:rsidRDefault="00914098" w:rsidP="00511F8B">
            <w:pPr>
              <w:pStyle w:val="ConsPlusNormal"/>
              <w:rPr>
                <w:rFonts w:ascii="Times New Roman" w:hAnsi="Times New Roman" w:cs="Times New Roman"/>
                <w:szCs w:val="22"/>
              </w:rPr>
            </w:pPr>
            <w:r>
              <w:rPr>
                <w:rFonts w:ascii="Times New Roman" w:hAnsi="Times New Roman" w:cs="Times New Roman"/>
                <w:szCs w:val="22"/>
              </w:rPr>
              <w:t>Аренда офисного помещения</w:t>
            </w:r>
          </w:p>
        </w:tc>
      </w:tr>
      <w:tr w:rsidR="00A735D0" w:rsidRPr="00F25D55" w:rsidTr="00794525">
        <w:tc>
          <w:tcPr>
            <w:tcW w:w="850" w:type="dxa"/>
          </w:tcPr>
          <w:p w:rsidR="00A735D0" w:rsidRPr="00F25D55" w:rsidRDefault="00A735D0" w:rsidP="00E54A61">
            <w:pPr>
              <w:pStyle w:val="ConsPlusNormal"/>
              <w:jc w:val="center"/>
              <w:rPr>
                <w:rFonts w:ascii="Times New Roman" w:hAnsi="Times New Roman" w:cs="Times New Roman"/>
                <w:szCs w:val="22"/>
              </w:rPr>
            </w:pPr>
            <w:r w:rsidRPr="00F25D55">
              <w:rPr>
                <w:rFonts w:ascii="Times New Roman" w:hAnsi="Times New Roman" w:cs="Times New Roman"/>
                <w:szCs w:val="22"/>
              </w:rPr>
              <w:t>2</w:t>
            </w:r>
          </w:p>
        </w:tc>
        <w:tc>
          <w:tcPr>
            <w:tcW w:w="5875" w:type="dxa"/>
          </w:tcPr>
          <w:p w:rsidR="00A735D0" w:rsidRPr="00F25D55" w:rsidRDefault="00A735D0" w:rsidP="00511F8B">
            <w:pPr>
              <w:pStyle w:val="ConsPlusNormal"/>
              <w:rPr>
                <w:rFonts w:ascii="Times New Roman" w:hAnsi="Times New Roman" w:cs="Times New Roman"/>
                <w:szCs w:val="22"/>
              </w:rPr>
            </w:pPr>
            <w:r w:rsidRPr="00F25D55">
              <w:rPr>
                <w:rFonts w:ascii="Times New Roman" w:hAnsi="Times New Roman" w:cs="Times New Roman"/>
                <w:szCs w:val="22"/>
              </w:rPr>
              <w:t>Будущие денежные потоки, которым потенциально подвержен арендатор, не отражаемые при оценке обязательств по аренде</w:t>
            </w:r>
          </w:p>
        </w:tc>
        <w:tc>
          <w:tcPr>
            <w:tcW w:w="2976" w:type="dxa"/>
          </w:tcPr>
          <w:p w:rsidR="00A735D0" w:rsidRPr="00F25D55" w:rsidRDefault="00914098" w:rsidP="00511F8B">
            <w:pPr>
              <w:pStyle w:val="ConsPlusNormal"/>
              <w:rPr>
                <w:rFonts w:ascii="Times New Roman" w:hAnsi="Times New Roman" w:cs="Times New Roman"/>
                <w:szCs w:val="22"/>
              </w:rPr>
            </w:pPr>
            <w:r>
              <w:rPr>
                <w:rFonts w:ascii="Times New Roman" w:hAnsi="Times New Roman" w:cs="Times New Roman"/>
                <w:szCs w:val="22"/>
              </w:rPr>
              <w:t>Нет</w:t>
            </w:r>
          </w:p>
        </w:tc>
      </w:tr>
      <w:tr w:rsidR="00A735D0" w:rsidRPr="00F25D55" w:rsidTr="00794525">
        <w:tc>
          <w:tcPr>
            <w:tcW w:w="850" w:type="dxa"/>
          </w:tcPr>
          <w:p w:rsidR="00A735D0" w:rsidRPr="00F25D55" w:rsidRDefault="00A735D0" w:rsidP="00E54A61">
            <w:pPr>
              <w:pStyle w:val="ConsPlusNormal"/>
              <w:jc w:val="center"/>
              <w:rPr>
                <w:rFonts w:ascii="Times New Roman" w:hAnsi="Times New Roman" w:cs="Times New Roman"/>
                <w:szCs w:val="22"/>
              </w:rPr>
            </w:pPr>
            <w:r w:rsidRPr="00F25D55">
              <w:rPr>
                <w:rFonts w:ascii="Times New Roman" w:hAnsi="Times New Roman" w:cs="Times New Roman"/>
                <w:szCs w:val="22"/>
              </w:rPr>
              <w:t>3</w:t>
            </w:r>
          </w:p>
        </w:tc>
        <w:tc>
          <w:tcPr>
            <w:tcW w:w="5875" w:type="dxa"/>
          </w:tcPr>
          <w:p w:rsidR="00A735D0" w:rsidRPr="00F25D55" w:rsidRDefault="00A735D0" w:rsidP="00511F8B">
            <w:pPr>
              <w:pStyle w:val="ConsPlusNormal"/>
              <w:rPr>
                <w:rFonts w:ascii="Times New Roman" w:hAnsi="Times New Roman" w:cs="Times New Roman"/>
                <w:szCs w:val="22"/>
              </w:rPr>
            </w:pPr>
            <w:r w:rsidRPr="00F25D55">
              <w:rPr>
                <w:rFonts w:ascii="Times New Roman" w:hAnsi="Times New Roman" w:cs="Times New Roman"/>
                <w:szCs w:val="22"/>
              </w:rPr>
              <w:t>Ограничения или особые условия, связанные с договорами аренды</w:t>
            </w:r>
          </w:p>
        </w:tc>
        <w:tc>
          <w:tcPr>
            <w:tcW w:w="2976" w:type="dxa"/>
          </w:tcPr>
          <w:p w:rsidR="00A735D0" w:rsidRPr="00F25D55" w:rsidRDefault="00914098" w:rsidP="00511F8B">
            <w:pPr>
              <w:pStyle w:val="ConsPlusNormal"/>
              <w:rPr>
                <w:rFonts w:ascii="Times New Roman" w:hAnsi="Times New Roman" w:cs="Times New Roman"/>
                <w:szCs w:val="22"/>
              </w:rPr>
            </w:pPr>
            <w:r>
              <w:rPr>
                <w:rFonts w:ascii="Times New Roman" w:hAnsi="Times New Roman" w:cs="Times New Roman"/>
                <w:szCs w:val="22"/>
              </w:rPr>
              <w:t>Нет</w:t>
            </w:r>
          </w:p>
        </w:tc>
      </w:tr>
      <w:tr w:rsidR="00A735D0" w:rsidRPr="00F25D55" w:rsidTr="00794525">
        <w:tc>
          <w:tcPr>
            <w:tcW w:w="850" w:type="dxa"/>
          </w:tcPr>
          <w:p w:rsidR="00A735D0" w:rsidRPr="00F25D55" w:rsidRDefault="00A735D0" w:rsidP="00E54A61">
            <w:pPr>
              <w:pStyle w:val="ConsPlusNormal"/>
              <w:jc w:val="center"/>
              <w:rPr>
                <w:rFonts w:ascii="Times New Roman" w:hAnsi="Times New Roman" w:cs="Times New Roman"/>
                <w:szCs w:val="22"/>
              </w:rPr>
            </w:pPr>
            <w:r w:rsidRPr="00F25D55">
              <w:rPr>
                <w:rFonts w:ascii="Times New Roman" w:hAnsi="Times New Roman" w:cs="Times New Roman"/>
                <w:szCs w:val="22"/>
              </w:rPr>
              <w:t>4</w:t>
            </w:r>
          </w:p>
        </w:tc>
        <w:tc>
          <w:tcPr>
            <w:tcW w:w="5875" w:type="dxa"/>
          </w:tcPr>
          <w:p w:rsidR="00A735D0" w:rsidRPr="00F25D55" w:rsidRDefault="00A735D0" w:rsidP="00511F8B">
            <w:pPr>
              <w:pStyle w:val="ConsPlusNormal"/>
              <w:rPr>
                <w:rFonts w:ascii="Times New Roman" w:hAnsi="Times New Roman" w:cs="Times New Roman"/>
                <w:szCs w:val="22"/>
              </w:rPr>
            </w:pPr>
            <w:r w:rsidRPr="00F25D55">
              <w:rPr>
                <w:rFonts w:ascii="Times New Roman" w:hAnsi="Times New Roman" w:cs="Times New Roman"/>
                <w:szCs w:val="22"/>
              </w:rPr>
              <w:t>Операции продажи с обратной арендой</w:t>
            </w:r>
          </w:p>
        </w:tc>
        <w:tc>
          <w:tcPr>
            <w:tcW w:w="2976" w:type="dxa"/>
          </w:tcPr>
          <w:p w:rsidR="00A735D0" w:rsidRPr="00F25D55" w:rsidRDefault="00914098" w:rsidP="00511F8B">
            <w:pPr>
              <w:pStyle w:val="ConsPlusNormal"/>
              <w:rPr>
                <w:rFonts w:ascii="Times New Roman" w:hAnsi="Times New Roman" w:cs="Times New Roman"/>
                <w:szCs w:val="22"/>
              </w:rPr>
            </w:pPr>
            <w:r>
              <w:rPr>
                <w:rFonts w:ascii="Times New Roman" w:hAnsi="Times New Roman" w:cs="Times New Roman"/>
                <w:szCs w:val="22"/>
              </w:rPr>
              <w:t>Нет</w:t>
            </w:r>
          </w:p>
        </w:tc>
      </w:tr>
      <w:tr w:rsidR="00A735D0" w:rsidRPr="00F25D55" w:rsidTr="00794525">
        <w:tc>
          <w:tcPr>
            <w:tcW w:w="850" w:type="dxa"/>
          </w:tcPr>
          <w:p w:rsidR="00A735D0" w:rsidRPr="00F25D55" w:rsidRDefault="00A735D0" w:rsidP="00E54A61">
            <w:pPr>
              <w:pStyle w:val="ConsPlusNormal"/>
              <w:jc w:val="center"/>
              <w:rPr>
                <w:rFonts w:ascii="Times New Roman" w:hAnsi="Times New Roman" w:cs="Times New Roman"/>
                <w:szCs w:val="22"/>
              </w:rPr>
            </w:pPr>
            <w:r w:rsidRPr="00F25D55">
              <w:rPr>
                <w:rFonts w:ascii="Times New Roman" w:hAnsi="Times New Roman" w:cs="Times New Roman"/>
                <w:szCs w:val="22"/>
              </w:rPr>
              <w:t>5</w:t>
            </w:r>
          </w:p>
        </w:tc>
        <w:tc>
          <w:tcPr>
            <w:tcW w:w="5875" w:type="dxa"/>
          </w:tcPr>
          <w:p w:rsidR="00A735D0" w:rsidRPr="00F25D55" w:rsidRDefault="00A735D0" w:rsidP="00511F8B">
            <w:pPr>
              <w:pStyle w:val="ConsPlusNormal"/>
              <w:rPr>
                <w:rFonts w:ascii="Times New Roman" w:hAnsi="Times New Roman" w:cs="Times New Roman"/>
                <w:szCs w:val="22"/>
              </w:rPr>
            </w:pPr>
            <w:r w:rsidRPr="00F25D55">
              <w:rPr>
                <w:rFonts w:ascii="Times New Roman" w:hAnsi="Times New Roman" w:cs="Times New Roman"/>
                <w:szCs w:val="22"/>
              </w:rPr>
              <w:t>Сумма договорных обязательств по договорам краткосрочной аренды, если портфель краткосрочных договоров аренды, по которому у арендатора есть договорные обязательства на конец отчетного периода, отличается от портфеля краткосрочных договоров аренды, к которому относится расход по краткосрочным договорам аренды</w:t>
            </w:r>
          </w:p>
        </w:tc>
        <w:tc>
          <w:tcPr>
            <w:tcW w:w="2976" w:type="dxa"/>
          </w:tcPr>
          <w:p w:rsidR="00A735D0" w:rsidRPr="00F25D55" w:rsidRDefault="00BB2D93" w:rsidP="00511F8B">
            <w:pPr>
              <w:pStyle w:val="ConsPlusNormal"/>
              <w:rPr>
                <w:rFonts w:ascii="Times New Roman" w:hAnsi="Times New Roman" w:cs="Times New Roman"/>
                <w:szCs w:val="22"/>
              </w:rPr>
            </w:pPr>
            <w:r>
              <w:rPr>
                <w:rFonts w:ascii="Times New Roman" w:hAnsi="Times New Roman" w:cs="Times New Roman"/>
                <w:szCs w:val="22"/>
              </w:rPr>
              <w:t>0,00</w:t>
            </w:r>
          </w:p>
        </w:tc>
      </w:tr>
      <w:tr w:rsidR="00794525" w:rsidRPr="00F25D55" w:rsidTr="00794525">
        <w:tc>
          <w:tcPr>
            <w:tcW w:w="850" w:type="dxa"/>
          </w:tcPr>
          <w:p w:rsidR="00794525" w:rsidRPr="00F25D55" w:rsidRDefault="00794525" w:rsidP="00E54A61">
            <w:pPr>
              <w:pStyle w:val="ConsPlusNormal"/>
              <w:jc w:val="center"/>
              <w:rPr>
                <w:rFonts w:ascii="Times New Roman" w:hAnsi="Times New Roman" w:cs="Times New Roman"/>
                <w:szCs w:val="22"/>
              </w:rPr>
            </w:pPr>
          </w:p>
        </w:tc>
        <w:tc>
          <w:tcPr>
            <w:tcW w:w="5875" w:type="dxa"/>
          </w:tcPr>
          <w:p w:rsidR="00794525" w:rsidRPr="00794525" w:rsidRDefault="00794525" w:rsidP="00794525">
            <w:pPr>
              <w:pStyle w:val="Default"/>
            </w:pPr>
            <w:r w:rsidRPr="00794525">
              <w:t>Информация о пересмотре фактической стоимости активов в форме права пользования и обязательства по аренде</w:t>
            </w:r>
          </w:p>
          <w:p w:rsidR="00794525" w:rsidRPr="00794525" w:rsidRDefault="00794525" w:rsidP="00511F8B">
            <w:pPr>
              <w:pStyle w:val="ConsPlusNormal"/>
              <w:rPr>
                <w:rFonts w:ascii="Times New Roman" w:hAnsi="Times New Roman" w:cs="Times New Roman"/>
                <w:sz w:val="24"/>
                <w:szCs w:val="24"/>
              </w:rPr>
            </w:pPr>
          </w:p>
        </w:tc>
        <w:tc>
          <w:tcPr>
            <w:tcW w:w="2976" w:type="dxa"/>
          </w:tcPr>
          <w:p w:rsidR="00794525" w:rsidRPr="00794525" w:rsidRDefault="00794525" w:rsidP="00794525">
            <w:pPr>
              <w:pStyle w:val="Default"/>
            </w:pPr>
            <w:r w:rsidRPr="00794525">
              <w:t>Общество</w:t>
            </w:r>
            <w:r>
              <w:t xml:space="preserve"> </w:t>
            </w:r>
            <w:r w:rsidRPr="00794525">
              <w:t>в</w:t>
            </w:r>
            <w:r>
              <w:t xml:space="preserve"> </w:t>
            </w:r>
            <w:r w:rsidRPr="00794525">
              <w:t>случае</w:t>
            </w:r>
            <w:r>
              <w:t xml:space="preserve"> </w:t>
            </w:r>
            <w:r w:rsidRPr="00794525">
              <w:t>изменения</w:t>
            </w:r>
            <w:r>
              <w:t xml:space="preserve"> </w:t>
            </w:r>
            <w:r w:rsidRPr="00794525">
              <w:t>срока</w:t>
            </w:r>
            <w:r>
              <w:t xml:space="preserve"> </w:t>
            </w:r>
            <w:r w:rsidRPr="00794525">
              <w:t>аренды</w:t>
            </w:r>
            <w:r>
              <w:t xml:space="preserve"> </w:t>
            </w:r>
            <w:r w:rsidRPr="00794525">
              <w:t>или</w:t>
            </w:r>
            <w:r>
              <w:t xml:space="preserve"> </w:t>
            </w:r>
            <w:r w:rsidRPr="00794525">
              <w:t>суммы</w:t>
            </w:r>
            <w:r>
              <w:t xml:space="preserve"> </w:t>
            </w:r>
            <w:r w:rsidRPr="00794525">
              <w:t>платежей</w:t>
            </w:r>
            <w:r>
              <w:t xml:space="preserve"> </w:t>
            </w:r>
            <w:r w:rsidRPr="00794525">
              <w:t>пересчитывает</w:t>
            </w:r>
            <w:r>
              <w:t xml:space="preserve"> </w:t>
            </w:r>
            <w:r w:rsidRPr="00794525">
              <w:t>обязательство</w:t>
            </w:r>
            <w:r>
              <w:t xml:space="preserve"> </w:t>
            </w:r>
            <w:r w:rsidRPr="00794525">
              <w:t>по</w:t>
            </w:r>
            <w:r>
              <w:t xml:space="preserve"> </w:t>
            </w:r>
            <w:r w:rsidRPr="00794525">
              <w:t>аренде</w:t>
            </w:r>
            <w:r>
              <w:t xml:space="preserve"> </w:t>
            </w:r>
            <w:r w:rsidRPr="00794525">
              <w:t>с</w:t>
            </w:r>
            <w:r>
              <w:t xml:space="preserve"> </w:t>
            </w:r>
            <w:r w:rsidRPr="00794525">
              <w:t>учетом</w:t>
            </w:r>
            <w:r>
              <w:t xml:space="preserve"> </w:t>
            </w:r>
            <w:r w:rsidRPr="00794525">
              <w:t>новых показателей.</w:t>
            </w:r>
          </w:p>
          <w:p w:rsidR="00794525" w:rsidRPr="00794525" w:rsidRDefault="00794525" w:rsidP="00511F8B">
            <w:pPr>
              <w:pStyle w:val="ConsPlusNormal"/>
              <w:rPr>
                <w:rFonts w:ascii="Times New Roman" w:hAnsi="Times New Roman" w:cs="Times New Roman"/>
                <w:sz w:val="24"/>
                <w:szCs w:val="24"/>
              </w:rPr>
            </w:pPr>
          </w:p>
        </w:tc>
      </w:tr>
      <w:tr w:rsidR="00794525" w:rsidRPr="00F25D55" w:rsidTr="00794525">
        <w:tc>
          <w:tcPr>
            <w:tcW w:w="850" w:type="dxa"/>
          </w:tcPr>
          <w:p w:rsidR="00794525" w:rsidRPr="00F25D55" w:rsidRDefault="00794525" w:rsidP="00E54A61">
            <w:pPr>
              <w:pStyle w:val="ConsPlusNormal"/>
              <w:jc w:val="center"/>
              <w:rPr>
                <w:rFonts w:ascii="Times New Roman" w:hAnsi="Times New Roman" w:cs="Times New Roman"/>
                <w:szCs w:val="22"/>
              </w:rPr>
            </w:pPr>
          </w:p>
        </w:tc>
        <w:tc>
          <w:tcPr>
            <w:tcW w:w="5875" w:type="dxa"/>
          </w:tcPr>
          <w:p w:rsidR="00794525" w:rsidRPr="00794525" w:rsidRDefault="00794525" w:rsidP="00794525">
            <w:pPr>
              <w:pStyle w:val="Default"/>
            </w:pPr>
            <w:r w:rsidRPr="00794525">
              <w:t>Общество</w:t>
            </w:r>
            <w:r w:rsidR="002715A0">
              <w:t xml:space="preserve"> </w:t>
            </w:r>
            <w:r w:rsidRPr="00794525">
              <w:t>в</w:t>
            </w:r>
            <w:r w:rsidR="002715A0">
              <w:t xml:space="preserve"> </w:t>
            </w:r>
            <w:r w:rsidRPr="00794525">
              <w:t>случае</w:t>
            </w:r>
            <w:r w:rsidR="002715A0">
              <w:t xml:space="preserve"> </w:t>
            </w:r>
            <w:r w:rsidRPr="00794525">
              <w:t>изменения</w:t>
            </w:r>
            <w:r w:rsidR="002715A0">
              <w:t xml:space="preserve"> </w:t>
            </w:r>
            <w:r w:rsidRPr="00794525">
              <w:t>срока</w:t>
            </w:r>
            <w:r w:rsidR="002715A0">
              <w:t xml:space="preserve"> </w:t>
            </w:r>
            <w:r w:rsidRPr="00794525">
              <w:t>аренды</w:t>
            </w:r>
            <w:r w:rsidR="002715A0">
              <w:t xml:space="preserve"> </w:t>
            </w:r>
            <w:r w:rsidRPr="00794525">
              <w:t>или</w:t>
            </w:r>
            <w:r w:rsidR="002715A0">
              <w:t xml:space="preserve"> </w:t>
            </w:r>
            <w:r w:rsidRPr="00794525">
              <w:t>суммы</w:t>
            </w:r>
            <w:r w:rsidR="002715A0">
              <w:t xml:space="preserve"> </w:t>
            </w:r>
            <w:r w:rsidRPr="00794525">
              <w:lastRenderedPageBreak/>
              <w:t>платежей</w:t>
            </w:r>
            <w:r w:rsidR="002715A0">
              <w:t xml:space="preserve"> </w:t>
            </w:r>
            <w:r w:rsidRPr="00794525">
              <w:t>пересчитывает</w:t>
            </w:r>
            <w:r w:rsidR="002715A0">
              <w:t xml:space="preserve"> </w:t>
            </w:r>
            <w:r w:rsidRPr="00794525">
              <w:t>обязательство</w:t>
            </w:r>
            <w:r w:rsidR="002715A0">
              <w:t xml:space="preserve"> </w:t>
            </w:r>
            <w:r w:rsidRPr="00794525">
              <w:t>по</w:t>
            </w:r>
            <w:r w:rsidR="002715A0">
              <w:t xml:space="preserve"> </w:t>
            </w:r>
            <w:r w:rsidRPr="00794525">
              <w:t>аренде</w:t>
            </w:r>
            <w:r w:rsidR="002715A0">
              <w:t xml:space="preserve"> </w:t>
            </w:r>
            <w:r w:rsidRPr="00794525">
              <w:t>с</w:t>
            </w:r>
            <w:r w:rsidR="002715A0">
              <w:t xml:space="preserve"> </w:t>
            </w:r>
            <w:r w:rsidRPr="00794525">
              <w:t>учетом</w:t>
            </w:r>
            <w:r w:rsidR="002715A0">
              <w:t xml:space="preserve"> </w:t>
            </w:r>
            <w:r w:rsidRPr="00794525">
              <w:t>новых показателей.</w:t>
            </w:r>
          </w:p>
          <w:p w:rsidR="00794525" w:rsidRPr="00794525" w:rsidRDefault="00794525" w:rsidP="00794525">
            <w:pPr>
              <w:pStyle w:val="Default"/>
            </w:pPr>
          </w:p>
        </w:tc>
        <w:tc>
          <w:tcPr>
            <w:tcW w:w="2976" w:type="dxa"/>
          </w:tcPr>
          <w:p w:rsidR="00794525" w:rsidRPr="00794525" w:rsidRDefault="00794525" w:rsidP="002715A0">
            <w:pPr>
              <w:pStyle w:val="ConsPlusNormal"/>
              <w:ind w:firstLine="709"/>
              <w:jc w:val="both"/>
            </w:pPr>
            <w:r w:rsidRPr="00220BB3">
              <w:rPr>
                <w:rFonts w:ascii="Times New Roman" w:hAnsi="Times New Roman" w:cs="Times New Roman"/>
                <w:sz w:val="24"/>
                <w:szCs w:val="24"/>
              </w:rPr>
              <w:lastRenderedPageBreak/>
              <w:t xml:space="preserve">При оценке </w:t>
            </w:r>
            <w:r w:rsidRPr="00220BB3">
              <w:rPr>
                <w:rFonts w:ascii="Times New Roman" w:hAnsi="Times New Roman" w:cs="Times New Roman"/>
                <w:sz w:val="24"/>
                <w:szCs w:val="24"/>
              </w:rPr>
              <w:lastRenderedPageBreak/>
              <w:t>обязательства по аренде в качестве ставки дисконтирования Общество использует рыночную ставку</w:t>
            </w:r>
            <w:r w:rsidR="0091704E">
              <w:rPr>
                <w:rFonts w:ascii="Times New Roman" w:hAnsi="Times New Roman" w:cs="Times New Roman"/>
                <w:sz w:val="24"/>
                <w:szCs w:val="24"/>
              </w:rPr>
              <w:t>, под которую привлекаю</w:t>
            </w:r>
            <w:r w:rsidR="002715A0">
              <w:rPr>
                <w:rFonts w:ascii="Times New Roman" w:hAnsi="Times New Roman" w:cs="Times New Roman"/>
                <w:sz w:val="24"/>
                <w:szCs w:val="24"/>
              </w:rPr>
              <w:t>тся</w:t>
            </w:r>
            <w:r w:rsidRPr="00220BB3">
              <w:rPr>
                <w:rFonts w:ascii="Times New Roman" w:hAnsi="Times New Roman" w:cs="Times New Roman"/>
                <w:sz w:val="24"/>
                <w:szCs w:val="24"/>
              </w:rPr>
              <w:t xml:space="preserve"> заемны</w:t>
            </w:r>
            <w:r w:rsidR="002715A0">
              <w:rPr>
                <w:rFonts w:ascii="Times New Roman" w:hAnsi="Times New Roman" w:cs="Times New Roman"/>
                <w:sz w:val="24"/>
                <w:szCs w:val="24"/>
              </w:rPr>
              <w:t>е</w:t>
            </w:r>
            <w:r w:rsidRPr="00220BB3">
              <w:rPr>
                <w:rFonts w:ascii="Times New Roman" w:hAnsi="Times New Roman" w:cs="Times New Roman"/>
                <w:sz w:val="24"/>
                <w:szCs w:val="24"/>
              </w:rPr>
              <w:t xml:space="preserve"> средств</w:t>
            </w:r>
            <w:r w:rsidR="002715A0">
              <w:rPr>
                <w:rFonts w:ascii="Times New Roman" w:hAnsi="Times New Roman" w:cs="Times New Roman"/>
                <w:sz w:val="24"/>
                <w:szCs w:val="24"/>
              </w:rPr>
              <w:t>а</w:t>
            </w:r>
            <w:r w:rsidR="006D7DB7">
              <w:rPr>
                <w:rFonts w:ascii="Times New Roman" w:hAnsi="Times New Roman" w:cs="Times New Roman"/>
                <w:sz w:val="24"/>
                <w:szCs w:val="24"/>
              </w:rPr>
              <w:t>.</w:t>
            </w:r>
          </w:p>
        </w:tc>
      </w:tr>
    </w:tbl>
    <w:p w:rsidR="00A735D0" w:rsidRPr="00F25D55" w:rsidRDefault="00A735D0" w:rsidP="00A735D0">
      <w:pPr>
        <w:pStyle w:val="ConsPlusNormal"/>
        <w:jc w:val="both"/>
        <w:rPr>
          <w:rFonts w:ascii="Times New Roman" w:hAnsi="Times New Roman" w:cs="Times New Roman"/>
          <w:szCs w:val="22"/>
        </w:rPr>
      </w:pPr>
    </w:p>
    <w:p w:rsidR="002C17ED" w:rsidRDefault="002C17ED" w:rsidP="00A735D0">
      <w:pPr>
        <w:pStyle w:val="ConsPlusTitle"/>
        <w:jc w:val="center"/>
        <w:outlineLvl w:val="1"/>
        <w:rPr>
          <w:rFonts w:ascii="Times New Roman" w:hAnsi="Times New Roman" w:cs="Times New Roman"/>
          <w:szCs w:val="22"/>
        </w:rPr>
      </w:pPr>
    </w:p>
    <w:p w:rsidR="002C17ED" w:rsidRDefault="002C17ED" w:rsidP="00A735D0">
      <w:pPr>
        <w:pStyle w:val="ConsPlusTitle"/>
        <w:jc w:val="center"/>
        <w:outlineLvl w:val="1"/>
        <w:rPr>
          <w:rFonts w:ascii="Times New Roman" w:hAnsi="Times New Roman" w:cs="Times New Roman"/>
          <w:szCs w:val="22"/>
        </w:rPr>
      </w:pPr>
    </w:p>
    <w:p w:rsidR="00A735D0" w:rsidRPr="00F25D55" w:rsidRDefault="00A735D0" w:rsidP="00A735D0">
      <w:pPr>
        <w:pStyle w:val="ConsPlusTitle"/>
        <w:jc w:val="center"/>
        <w:outlineLvl w:val="1"/>
        <w:rPr>
          <w:rFonts w:ascii="Times New Roman" w:hAnsi="Times New Roman" w:cs="Times New Roman"/>
          <w:szCs w:val="22"/>
        </w:rPr>
      </w:pPr>
      <w:r w:rsidRPr="00F25D55">
        <w:rPr>
          <w:rFonts w:ascii="Times New Roman" w:hAnsi="Times New Roman" w:cs="Times New Roman"/>
          <w:szCs w:val="22"/>
        </w:rPr>
        <w:t>Активы и обязательства по договорам аренды,</w:t>
      </w:r>
    </w:p>
    <w:p w:rsidR="00A735D0" w:rsidRPr="00F25D55" w:rsidRDefault="00A735D0" w:rsidP="00A735D0">
      <w:pPr>
        <w:pStyle w:val="ConsPlusTitle"/>
        <w:jc w:val="center"/>
        <w:rPr>
          <w:rFonts w:ascii="Times New Roman" w:hAnsi="Times New Roman" w:cs="Times New Roman"/>
          <w:szCs w:val="22"/>
        </w:rPr>
      </w:pPr>
      <w:r w:rsidRPr="00F25D55">
        <w:rPr>
          <w:rFonts w:ascii="Times New Roman" w:hAnsi="Times New Roman" w:cs="Times New Roman"/>
          <w:szCs w:val="22"/>
        </w:rPr>
        <w:t>в соответствии с условиями которых некредитная финансовая</w:t>
      </w:r>
    </w:p>
    <w:p w:rsidR="00A735D0" w:rsidRPr="00F25D55" w:rsidRDefault="00A735D0" w:rsidP="00A735D0">
      <w:pPr>
        <w:pStyle w:val="ConsPlusTitle"/>
        <w:jc w:val="center"/>
        <w:rPr>
          <w:rFonts w:ascii="Times New Roman" w:hAnsi="Times New Roman" w:cs="Times New Roman"/>
          <w:szCs w:val="22"/>
        </w:rPr>
      </w:pPr>
      <w:r w:rsidRPr="00F25D55">
        <w:rPr>
          <w:rFonts w:ascii="Times New Roman" w:hAnsi="Times New Roman" w:cs="Times New Roman"/>
          <w:szCs w:val="22"/>
        </w:rPr>
        <w:t>организация является арендатором</w:t>
      </w:r>
    </w:p>
    <w:p w:rsidR="00A735D0" w:rsidRPr="00F25D55" w:rsidRDefault="00A735D0" w:rsidP="00A735D0">
      <w:pPr>
        <w:pStyle w:val="ConsPlusNormal"/>
        <w:jc w:val="both"/>
        <w:rPr>
          <w:rFonts w:ascii="Times New Roman" w:hAnsi="Times New Roman" w:cs="Times New Roman"/>
          <w:szCs w:val="22"/>
        </w:rPr>
      </w:pPr>
    </w:p>
    <w:p w:rsidR="00A735D0" w:rsidRPr="00F25D55" w:rsidRDefault="00A735D0" w:rsidP="00A735D0">
      <w:pPr>
        <w:pStyle w:val="ConsPlusNormal"/>
        <w:jc w:val="right"/>
        <w:rPr>
          <w:rFonts w:ascii="Times New Roman" w:hAnsi="Times New Roman" w:cs="Times New Roman"/>
          <w:szCs w:val="22"/>
        </w:rPr>
      </w:pPr>
      <w:r w:rsidRPr="00F25D55">
        <w:rPr>
          <w:rFonts w:ascii="Times New Roman" w:hAnsi="Times New Roman" w:cs="Times New Roman"/>
          <w:szCs w:val="22"/>
        </w:rPr>
        <w:t>Таблица 47.1.2</w:t>
      </w:r>
    </w:p>
    <w:p w:rsidR="00A735D0" w:rsidRPr="00F25D55" w:rsidRDefault="00A735D0" w:rsidP="00A735D0">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4"/>
        <w:gridCol w:w="4313"/>
        <w:gridCol w:w="992"/>
        <w:gridCol w:w="1418"/>
        <w:gridCol w:w="1417"/>
      </w:tblGrid>
      <w:tr w:rsidR="00A735D0" w:rsidRPr="00F25D55" w:rsidTr="002C17ED">
        <w:tc>
          <w:tcPr>
            <w:tcW w:w="994" w:type="dxa"/>
            <w:vMerge w:val="restart"/>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Номер строки</w:t>
            </w:r>
          </w:p>
        </w:tc>
        <w:tc>
          <w:tcPr>
            <w:tcW w:w="4313" w:type="dxa"/>
            <w:vMerge w:val="restart"/>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Статья бухгалтерского баланса</w:t>
            </w:r>
          </w:p>
        </w:tc>
        <w:tc>
          <w:tcPr>
            <w:tcW w:w="992" w:type="dxa"/>
            <w:vMerge w:val="restart"/>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Примечание</w:t>
            </w:r>
          </w:p>
        </w:tc>
        <w:tc>
          <w:tcPr>
            <w:tcW w:w="2835" w:type="dxa"/>
            <w:gridSpan w:val="2"/>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Балансовая стоимость</w:t>
            </w:r>
          </w:p>
        </w:tc>
      </w:tr>
      <w:tr w:rsidR="00A735D0" w:rsidRPr="00F25D55" w:rsidTr="002C17ED">
        <w:tc>
          <w:tcPr>
            <w:tcW w:w="994" w:type="dxa"/>
            <w:vMerge/>
          </w:tcPr>
          <w:p w:rsidR="00A735D0" w:rsidRPr="00F25D55" w:rsidRDefault="00A735D0" w:rsidP="00511F8B">
            <w:pPr>
              <w:rPr>
                <w:rFonts w:ascii="Times New Roman" w:hAnsi="Times New Roman"/>
              </w:rPr>
            </w:pPr>
          </w:p>
        </w:tc>
        <w:tc>
          <w:tcPr>
            <w:tcW w:w="4313" w:type="dxa"/>
            <w:vMerge/>
          </w:tcPr>
          <w:p w:rsidR="00A735D0" w:rsidRPr="00F25D55" w:rsidRDefault="00A735D0" w:rsidP="00511F8B">
            <w:pPr>
              <w:rPr>
                <w:rFonts w:ascii="Times New Roman" w:hAnsi="Times New Roman"/>
              </w:rPr>
            </w:pPr>
          </w:p>
        </w:tc>
        <w:tc>
          <w:tcPr>
            <w:tcW w:w="992" w:type="dxa"/>
            <w:vMerge/>
          </w:tcPr>
          <w:p w:rsidR="00A735D0" w:rsidRPr="00F25D55" w:rsidRDefault="00A735D0" w:rsidP="00511F8B">
            <w:pPr>
              <w:rPr>
                <w:rFonts w:ascii="Times New Roman" w:hAnsi="Times New Roman"/>
              </w:rPr>
            </w:pPr>
          </w:p>
        </w:tc>
        <w:tc>
          <w:tcPr>
            <w:tcW w:w="1418" w:type="dxa"/>
          </w:tcPr>
          <w:p w:rsidR="00A735D0" w:rsidRPr="00F25D55" w:rsidRDefault="007B522F" w:rsidP="003F706B">
            <w:pPr>
              <w:pStyle w:val="ConsPlusNormal"/>
              <w:jc w:val="center"/>
              <w:rPr>
                <w:rFonts w:ascii="Times New Roman" w:hAnsi="Times New Roman" w:cs="Times New Roman"/>
                <w:szCs w:val="22"/>
              </w:rPr>
            </w:pPr>
            <w:r>
              <w:rPr>
                <w:rFonts w:ascii="Times New Roman" w:hAnsi="Times New Roman" w:cs="Times New Roman"/>
                <w:szCs w:val="22"/>
              </w:rPr>
              <w:t>31.12.</w:t>
            </w:r>
            <w:r w:rsidR="00A735D0" w:rsidRPr="00F25D55">
              <w:rPr>
                <w:rFonts w:ascii="Times New Roman" w:hAnsi="Times New Roman" w:cs="Times New Roman"/>
                <w:szCs w:val="22"/>
              </w:rPr>
              <w:t>20</w:t>
            </w:r>
            <w:r w:rsidR="00594E39">
              <w:rPr>
                <w:rFonts w:ascii="Times New Roman" w:hAnsi="Times New Roman" w:cs="Times New Roman"/>
                <w:szCs w:val="22"/>
              </w:rPr>
              <w:t>2</w:t>
            </w:r>
            <w:r w:rsidR="003F706B">
              <w:rPr>
                <w:rFonts w:ascii="Times New Roman" w:hAnsi="Times New Roman" w:cs="Times New Roman"/>
                <w:szCs w:val="22"/>
              </w:rPr>
              <w:t>3</w:t>
            </w:r>
            <w:r w:rsidR="00A735D0" w:rsidRPr="00F25D55">
              <w:rPr>
                <w:rFonts w:ascii="Times New Roman" w:hAnsi="Times New Roman" w:cs="Times New Roman"/>
                <w:szCs w:val="22"/>
              </w:rPr>
              <w:t xml:space="preserve"> г.</w:t>
            </w:r>
          </w:p>
        </w:tc>
        <w:tc>
          <w:tcPr>
            <w:tcW w:w="1417" w:type="dxa"/>
          </w:tcPr>
          <w:p w:rsidR="00A735D0" w:rsidRPr="00F25D55" w:rsidRDefault="007B522F" w:rsidP="003F706B">
            <w:pPr>
              <w:pStyle w:val="ConsPlusNormal"/>
              <w:jc w:val="center"/>
              <w:rPr>
                <w:rFonts w:ascii="Times New Roman" w:hAnsi="Times New Roman" w:cs="Times New Roman"/>
                <w:szCs w:val="22"/>
              </w:rPr>
            </w:pPr>
            <w:r>
              <w:rPr>
                <w:rFonts w:ascii="Times New Roman" w:hAnsi="Times New Roman" w:cs="Times New Roman"/>
                <w:szCs w:val="22"/>
              </w:rPr>
              <w:t>31.12.</w:t>
            </w:r>
            <w:r w:rsidR="00A735D0" w:rsidRPr="00F25D55">
              <w:rPr>
                <w:rFonts w:ascii="Times New Roman" w:hAnsi="Times New Roman" w:cs="Times New Roman"/>
                <w:szCs w:val="22"/>
              </w:rPr>
              <w:t>20</w:t>
            </w:r>
            <w:r w:rsidR="00E02B27">
              <w:rPr>
                <w:rFonts w:ascii="Times New Roman" w:hAnsi="Times New Roman" w:cs="Times New Roman"/>
                <w:szCs w:val="22"/>
              </w:rPr>
              <w:t>2</w:t>
            </w:r>
            <w:r w:rsidR="003F706B">
              <w:rPr>
                <w:rFonts w:ascii="Times New Roman" w:hAnsi="Times New Roman" w:cs="Times New Roman"/>
                <w:szCs w:val="22"/>
              </w:rPr>
              <w:t>2</w:t>
            </w:r>
            <w:r w:rsidR="00A735D0" w:rsidRPr="00F25D55">
              <w:rPr>
                <w:rFonts w:ascii="Times New Roman" w:hAnsi="Times New Roman" w:cs="Times New Roman"/>
                <w:szCs w:val="22"/>
              </w:rPr>
              <w:t xml:space="preserve"> г.</w:t>
            </w:r>
          </w:p>
        </w:tc>
      </w:tr>
      <w:tr w:rsidR="00A735D0" w:rsidRPr="00F25D55" w:rsidTr="002C17ED">
        <w:tc>
          <w:tcPr>
            <w:tcW w:w="994"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1</w:t>
            </w:r>
          </w:p>
        </w:tc>
        <w:tc>
          <w:tcPr>
            <w:tcW w:w="4313"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2</w:t>
            </w:r>
          </w:p>
        </w:tc>
        <w:tc>
          <w:tcPr>
            <w:tcW w:w="992"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3</w:t>
            </w:r>
          </w:p>
        </w:tc>
        <w:tc>
          <w:tcPr>
            <w:tcW w:w="1418"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4</w:t>
            </w:r>
          </w:p>
        </w:tc>
        <w:tc>
          <w:tcPr>
            <w:tcW w:w="1417"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5</w:t>
            </w:r>
          </w:p>
        </w:tc>
      </w:tr>
      <w:tr w:rsidR="00594E39" w:rsidRPr="00F25D55" w:rsidTr="002C17ED">
        <w:tc>
          <w:tcPr>
            <w:tcW w:w="994" w:type="dxa"/>
          </w:tcPr>
          <w:p w:rsidR="00594E39" w:rsidRPr="00F25D55" w:rsidRDefault="00E54A61" w:rsidP="00E54A61">
            <w:pPr>
              <w:pStyle w:val="ConsPlusNormal"/>
              <w:jc w:val="center"/>
              <w:rPr>
                <w:rFonts w:ascii="Times New Roman" w:hAnsi="Times New Roman" w:cs="Times New Roman"/>
                <w:szCs w:val="22"/>
              </w:rPr>
            </w:pPr>
            <w:r>
              <w:rPr>
                <w:rFonts w:ascii="Times New Roman" w:hAnsi="Times New Roman" w:cs="Times New Roman"/>
                <w:szCs w:val="22"/>
              </w:rPr>
              <w:t>1</w:t>
            </w:r>
          </w:p>
        </w:tc>
        <w:tc>
          <w:tcPr>
            <w:tcW w:w="4313" w:type="dxa"/>
          </w:tcPr>
          <w:p w:rsidR="00594E39" w:rsidRPr="00F25D55" w:rsidRDefault="00594E39" w:rsidP="00511F8B">
            <w:pPr>
              <w:pStyle w:val="ConsPlusNormal"/>
              <w:rPr>
                <w:rFonts w:ascii="Times New Roman" w:hAnsi="Times New Roman" w:cs="Times New Roman"/>
                <w:szCs w:val="22"/>
              </w:rPr>
            </w:pPr>
            <w:r w:rsidRPr="00F25D55">
              <w:rPr>
                <w:rFonts w:ascii="Times New Roman" w:hAnsi="Times New Roman" w:cs="Times New Roman"/>
                <w:szCs w:val="22"/>
              </w:rPr>
              <w:t>Инвестиционное имущество</w:t>
            </w:r>
          </w:p>
        </w:tc>
        <w:tc>
          <w:tcPr>
            <w:tcW w:w="992" w:type="dxa"/>
          </w:tcPr>
          <w:p w:rsidR="00594E39" w:rsidRPr="00F25D55" w:rsidRDefault="00594E39" w:rsidP="00511F8B">
            <w:pPr>
              <w:pStyle w:val="ConsPlusNormal"/>
              <w:jc w:val="center"/>
              <w:rPr>
                <w:rFonts w:ascii="Times New Roman" w:hAnsi="Times New Roman" w:cs="Times New Roman"/>
                <w:szCs w:val="22"/>
              </w:rPr>
            </w:pPr>
            <w:r w:rsidRPr="00F25D55">
              <w:rPr>
                <w:rFonts w:ascii="Times New Roman" w:hAnsi="Times New Roman" w:cs="Times New Roman"/>
                <w:szCs w:val="22"/>
              </w:rPr>
              <w:t>17</w:t>
            </w:r>
          </w:p>
        </w:tc>
        <w:tc>
          <w:tcPr>
            <w:tcW w:w="1418" w:type="dxa"/>
          </w:tcPr>
          <w:p w:rsidR="00594E39" w:rsidRPr="00F25D55" w:rsidRDefault="003F706B" w:rsidP="00BF3133">
            <w:pPr>
              <w:pStyle w:val="ConsPlusNormal"/>
              <w:jc w:val="center"/>
              <w:rPr>
                <w:rFonts w:ascii="Times New Roman" w:hAnsi="Times New Roman" w:cs="Times New Roman"/>
                <w:szCs w:val="22"/>
              </w:rPr>
            </w:pPr>
            <w:r>
              <w:rPr>
                <w:rFonts w:ascii="Times New Roman" w:hAnsi="Times New Roman" w:cs="Times New Roman"/>
                <w:szCs w:val="22"/>
              </w:rPr>
              <w:t>20</w:t>
            </w:r>
            <w:r w:rsidR="00BF3133">
              <w:rPr>
                <w:rFonts w:ascii="Times New Roman" w:hAnsi="Times New Roman" w:cs="Times New Roman"/>
                <w:szCs w:val="22"/>
              </w:rPr>
              <w:t>7</w:t>
            </w:r>
          </w:p>
        </w:tc>
        <w:tc>
          <w:tcPr>
            <w:tcW w:w="1417" w:type="dxa"/>
          </w:tcPr>
          <w:p w:rsidR="00594E39" w:rsidRPr="00F25D55" w:rsidRDefault="003F706B" w:rsidP="00BF3133">
            <w:pPr>
              <w:pStyle w:val="ConsPlusNormal"/>
              <w:jc w:val="center"/>
              <w:rPr>
                <w:rFonts w:ascii="Times New Roman" w:hAnsi="Times New Roman" w:cs="Times New Roman"/>
                <w:szCs w:val="22"/>
              </w:rPr>
            </w:pPr>
            <w:r>
              <w:rPr>
                <w:rFonts w:ascii="Times New Roman" w:hAnsi="Times New Roman" w:cs="Times New Roman"/>
                <w:szCs w:val="22"/>
              </w:rPr>
              <w:t>38</w:t>
            </w:r>
            <w:r w:rsidR="00BF3133">
              <w:rPr>
                <w:rFonts w:ascii="Times New Roman" w:hAnsi="Times New Roman" w:cs="Times New Roman"/>
                <w:szCs w:val="22"/>
              </w:rPr>
              <w:t>2</w:t>
            </w:r>
          </w:p>
        </w:tc>
      </w:tr>
      <w:tr w:rsidR="00594E39" w:rsidRPr="00F25D55" w:rsidTr="002C17ED">
        <w:tc>
          <w:tcPr>
            <w:tcW w:w="994" w:type="dxa"/>
          </w:tcPr>
          <w:p w:rsidR="00594E39" w:rsidRPr="00F25D55" w:rsidRDefault="00E54A61" w:rsidP="00E54A61">
            <w:pPr>
              <w:pStyle w:val="ConsPlusNormal"/>
              <w:jc w:val="center"/>
              <w:rPr>
                <w:rFonts w:ascii="Times New Roman" w:hAnsi="Times New Roman" w:cs="Times New Roman"/>
                <w:szCs w:val="22"/>
              </w:rPr>
            </w:pPr>
            <w:r>
              <w:rPr>
                <w:rFonts w:ascii="Times New Roman" w:hAnsi="Times New Roman" w:cs="Times New Roman"/>
                <w:szCs w:val="22"/>
              </w:rPr>
              <w:t>2</w:t>
            </w:r>
          </w:p>
        </w:tc>
        <w:tc>
          <w:tcPr>
            <w:tcW w:w="4313" w:type="dxa"/>
          </w:tcPr>
          <w:p w:rsidR="00594E39" w:rsidRPr="00F25D55" w:rsidRDefault="00594E39" w:rsidP="00511F8B">
            <w:pPr>
              <w:pStyle w:val="ConsPlusNormal"/>
              <w:rPr>
                <w:rFonts w:ascii="Times New Roman" w:hAnsi="Times New Roman" w:cs="Times New Roman"/>
                <w:szCs w:val="22"/>
              </w:rPr>
            </w:pPr>
            <w:r w:rsidRPr="00F25D55">
              <w:rPr>
                <w:rFonts w:ascii="Times New Roman" w:hAnsi="Times New Roman" w:cs="Times New Roman"/>
                <w:szCs w:val="22"/>
              </w:rPr>
              <w:t>Финансовые обязательства, оцениваемые по амортизированной стоимости: кредиты, займы и прочие привлеченные средства</w:t>
            </w:r>
          </w:p>
        </w:tc>
        <w:tc>
          <w:tcPr>
            <w:tcW w:w="992" w:type="dxa"/>
          </w:tcPr>
          <w:p w:rsidR="00594E39" w:rsidRPr="00F25D55" w:rsidRDefault="00594E39" w:rsidP="00511F8B">
            <w:pPr>
              <w:pStyle w:val="ConsPlusNormal"/>
              <w:jc w:val="center"/>
              <w:rPr>
                <w:rFonts w:ascii="Times New Roman" w:hAnsi="Times New Roman" w:cs="Times New Roman"/>
                <w:szCs w:val="22"/>
              </w:rPr>
            </w:pPr>
            <w:r w:rsidRPr="00F25D55">
              <w:rPr>
                <w:rFonts w:ascii="Times New Roman" w:hAnsi="Times New Roman" w:cs="Times New Roman"/>
                <w:szCs w:val="22"/>
              </w:rPr>
              <w:t>24</w:t>
            </w:r>
          </w:p>
        </w:tc>
        <w:tc>
          <w:tcPr>
            <w:tcW w:w="1418" w:type="dxa"/>
          </w:tcPr>
          <w:p w:rsidR="00594E39" w:rsidRPr="00F25D55" w:rsidRDefault="003F706B" w:rsidP="00BF3133">
            <w:pPr>
              <w:pStyle w:val="ConsPlusNormal"/>
              <w:jc w:val="center"/>
              <w:rPr>
                <w:rFonts w:ascii="Times New Roman" w:hAnsi="Times New Roman" w:cs="Times New Roman"/>
                <w:szCs w:val="22"/>
              </w:rPr>
            </w:pPr>
            <w:r>
              <w:rPr>
                <w:rFonts w:ascii="Times New Roman" w:hAnsi="Times New Roman" w:cs="Times New Roman"/>
                <w:szCs w:val="22"/>
              </w:rPr>
              <w:t>25</w:t>
            </w:r>
            <w:r w:rsidR="00BF3133">
              <w:rPr>
                <w:rFonts w:ascii="Times New Roman" w:hAnsi="Times New Roman" w:cs="Times New Roman"/>
                <w:szCs w:val="22"/>
              </w:rPr>
              <w:t>2</w:t>
            </w:r>
          </w:p>
        </w:tc>
        <w:tc>
          <w:tcPr>
            <w:tcW w:w="1417" w:type="dxa"/>
          </w:tcPr>
          <w:p w:rsidR="00594E39" w:rsidRPr="00F25D55" w:rsidRDefault="003F706B" w:rsidP="00BF3133">
            <w:pPr>
              <w:pStyle w:val="ConsPlusNormal"/>
              <w:jc w:val="center"/>
              <w:rPr>
                <w:rFonts w:ascii="Times New Roman" w:hAnsi="Times New Roman" w:cs="Times New Roman"/>
                <w:szCs w:val="22"/>
              </w:rPr>
            </w:pPr>
            <w:r>
              <w:rPr>
                <w:rFonts w:ascii="Times New Roman" w:hAnsi="Times New Roman" w:cs="Times New Roman"/>
                <w:szCs w:val="22"/>
              </w:rPr>
              <w:t>449</w:t>
            </w:r>
          </w:p>
        </w:tc>
      </w:tr>
    </w:tbl>
    <w:p w:rsidR="00A735D0" w:rsidRPr="00F25D55" w:rsidRDefault="00A735D0" w:rsidP="00A735D0">
      <w:pPr>
        <w:pStyle w:val="ConsPlusNormal"/>
        <w:jc w:val="both"/>
        <w:rPr>
          <w:rFonts w:ascii="Times New Roman" w:hAnsi="Times New Roman" w:cs="Times New Roman"/>
          <w:szCs w:val="22"/>
        </w:rPr>
      </w:pPr>
    </w:p>
    <w:p w:rsidR="00E54A61" w:rsidRDefault="00E54A61" w:rsidP="00A735D0">
      <w:pPr>
        <w:pStyle w:val="ConsPlusTitle"/>
        <w:jc w:val="center"/>
        <w:outlineLvl w:val="1"/>
        <w:rPr>
          <w:rFonts w:ascii="Times New Roman" w:hAnsi="Times New Roman" w:cs="Times New Roman"/>
          <w:szCs w:val="22"/>
        </w:rPr>
      </w:pPr>
    </w:p>
    <w:p w:rsidR="00A735D0" w:rsidRPr="00F25D55" w:rsidRDefault="00A735D0" w:rsidP="00A735D0">
      <w:pPr>
        <w:pStyle w:val="ConsPlusTitle"/>
        <w:jc w:val="center"/>
        <w:outlineLvl w:val="1"/>
        <w:rPr>
          <w:rFonts w:ascii="Times New Roman" w:hAnsi="Times New Roman" w:cs="Times New Roman"/>
          <w:szCs w:val="22"/>
        </w:rPr>
      </w:pPr>
      <w:r w:rsidRPr="00F25D55">
        <w:rPr>
          <w:rFonts w:ascii="Times New Roman" w:hAnsi="Times New Roman" w:cs="Times New Roman"/>
          <w:szCs w:val="22"/>
        </w:rPr>
        <w:t>Потоки денежных средств по договорам аренды,</w:t>
      </w:r>
    </w:p>
    <w:p w:rsidR="00A735D0" w:rsidRPr="00F25D55" w:rsidRDefault="00A735D0" w:rsidP="00A735D0">
      <w:pPr>
        <w:pStyle w:val="ConsPlusTitle"/>
        <w:jc w:val="center"/>
        <w:rPr>
          <w:rFonts w:ascii="Times New Roman" w:hAnsi="Times New Roman" w:cs="Times New Roman"/>
          <w:szCs w:val="22"/>
        </w:rPr>
      </w:pPr>
      <w:r w:rsidRPr="00F25D55">
        <w:rPr>
          <w:rFonts w:ascii="Times New Roman" w:hAnsi="Times New Roman" w:cs="Times New Roman"/>
          <w:szCs w:val="22"/>
        </w:rPr>
        <w:t>в соответствии с условиями которых некредитная финансовая</w:t>
      </w:r>
    </w:p>
    <w:p w:rsidR="00A735D0" w:rsidRPr="00F25D55" w:rsidRDefault="00A735D0" w:rsidP="00A735D0">
      <w:pPr>
        <w:pStyle w:val="ConsPlusTitle"/>
        <w:jc w:val="center"/>
        <w:rPr>
          <w:rFonts w:ascii="Times New Roman" w:hAnsi="Times New Roman" w:cs="Times New Roman"/>
          <w:szCs w:val="22"/>
        </w:rPr>
      </w:pPr>
      <w:r w:rsidRPr="00F25D55">
        <w:rPr>
          <w:rFonts w:ascii="Times New Roman" w:hAnsi="Times New Roman" w:cs="Times New Roman"/>
          <w:szCs w:val="22"/>
        </w:rPr>
        <w:t>организация является арендатором</w:t>
      </w:r>
    </w:p>
    <w:p w:rsidR="00A735D0" w:rsidRPr="00F25D55" w:rsidRDefault="00A735D0" w:rsidP="00A735D0">
      <w:pPr>
        <w:pStyle w:val="ConsPlusNormal"/>
        <w:jc w:val="both"/>
        <w:rPr>
          <w:rFonts w:ascii="Times New Roman" w:hAnsi="Times New Roman" w:cs="Times New Roman"/>
          <w:szCs w:val="22"/>
        </w:rPr>
      </w:pPr>
    </w:p>
    <w:p w:rsidR="00A735D0" w:rsidRPr="00F25D55" w:rsidRDefault="00A735D0" w:rsidP="00A735D0">
      <w:pPr>
        <w:pStyle w:val="ConsPlusNormal"/>
        <w:jc w:val="right"/>
        <w:rPr>
          <w:rFonts w:ascii="Times New Roman" w:hAnsi="Times New Roman" w:cs="Times New Roman"/>
          <w:szCs w:val="22"/>
        </w:rPr>
      </w:pPr>
      <w:r w:rsidRPr="00F25D55">
        <w:rPr>
          <w:rFonts w:ascii="Times New Roman" w:hAnsi="Times New Roman" w:cs="Times New Roman"/>
          <w:szCs w:val="22"/>
        </w:rPr>
        <w:t>Таблица 47.1.3</w:t>
      </w:r>
    </w:p>
    <w:p w:rsidR="00A735D0" w:rsidRPr="00F25D55" w:rsidRDefault="00A735D0" w:rsidP="00A735D0">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5102"/>
        <w:gridCol w:w="1565"/>
        <w:gridCol w:w="1361"/>
      </w:tblGrid>
      <w:tr w:rsidR="00EA122A" w:rsidRPr="00F25D55" w:rsidTr="00511F8B">
        <w:tc>
          <w:tcPr>
            <w:tcW w:w="964" w:type="dxa"/>
          </w:tcPr>
          <w:p w:rsidR="00EA122A" w:rsidRPr="00F25D55" w:rsidRDefault="00EA122A" w:rsidP="00511F8B">
            <w:pPr>
              <w:pStyle w:val="ConsPlusNormal"/>
              <w:jc w:val="center"/>
              <w:rPr>
                <w:rFonts w:ascii="Times New Roman" w:hAnsi="Times New Roman" w:cs="Times New Roman"/>
                <w:szCs w:val="22"/>
              </w:rPr>
            </w:pPr>
            <w:r w:rsidRPr="00F25D55">
              <w:rPr>
                <w:rFonts w:ascii="Times New Roman" w:hAnsi="Times New Roman" w:cs="Times New Roman"/>
                <w:szCs w:val="22"/>
              </w:rPr>
              <w:t>Номер строки</w:t>
            </w:r>
          </w:p>
        </w:tc>
        <w:tc>
          <w:tcPr>
            <w:tcW w:w="5102" w:type="dxa"/>
          </w:tcPr>
          <w:p w:rsidR="00EA122A" w:rsidRPr="00F25D55" w:rsidRDefault="00EA122A" w:rsidP="00511F8B">
            <w:pPr>
              <w:pStyle w:val="ConsPlusNormal"/>
              <w:jc w:val="center"/>
              <w:rPr>
                <w:rFonts w:ascii="Times New Roman" w:hAnsi="Times New Roman" w:cs="Times New Roman"/>
                <w:szCs w:val="22"/>
              </w:rPr>
            </w:pPr>
            <w:r w:rsidRPr="00F25D55">
              <w:rPr>
                <w:rFonts w:ascii="Times New Roman" w:hAnsi="Times New Roman" w:cs="Times New Roman"/>
                <w:szCs w:val="22"/>
              </w:rPr>
              <w:t>Наименование показателя</w:t>
            </w:r>
          </w:p>
        </w:tc>
        <w:tc>
          <w:tcPr>
            <w:tcW w:w="1565" w:type="dxa"/>
          </w:tcPr>
          <w:p w:rsidR="00EA122A" w:rsidRPr="00F25D55" w:rsidRDefault="00EA122A" w:rsidP="003F706B">
            <w:pPr>
              <w:pStyle w:val="ConsPlusNormal"/>
              <w:jc w:val="center"/>
              <w:rPr>
                <w:rFonts w:ascii="Times New Roman" w:hAnsi="Times New Roman" w:cs="Times New Roman"/>
                <w:szCs w:val="22"/>
              </w:rPr>
            </w:pPr>
            <w:r>
              <w:rPr>
                <w:rFonts w:ascii="Times New Roman" w:hAnsi="Times New Roman" w:cs="Times New Roman"/>
                <w:szCs w:val="22"/>
              </w:rPr>
              <w:t>31.12.</w:t>
            </w:r>
            <w:r w:rsidRPr="00F25D55">
              <w:rPr>
                <w:rFonts w:ascii="Times New Roman" w:hAnsi="Times New Roman" w:cs="Times New Roman"/>
                <w:szCs w:val="22"/>
              </w:rPr>
              <w:t>20</w:t>
            </w:r>
            <w:r w:rsidR="00594E39">
              <w:rPr>
                <w:rFonts w:ascii="Times New Roman" w:hAnsi="Times New Roman" w:cs="Times New Roman"/>
                <w:szCs w:val="22"/>
              </w:rPr>
              <w:t>2</w:t>
            </w:r>
            <w:r w:rsidR="003F706B">
              <w:rPr>
                <w:rFonts w:ascii="Times New Roman" w:hAnsi="Times New Roman" w:cs="Times New Roman"/>
                <w:szCs w:val="22"/>
              </w:rPr>
              <w:t>3</w:t>
            </w:r>
            <w:r w:rsidRPr="00F25D55">
              <w:rPr>
                <w:rFonts w:ascii="Times New Roman" w:hAnsi="Times New Roman" w:cs="Times New Roman"/>
                <w:szCs w:val="22"/>
              </w:rPr>
              <w:t xml:space="preserve"> г.</w:t>
            </w:r>
          </w:p>
        </w:tc>
        <w:tc>
          <w:tcPr>
            <w:tcW w:w="1361" w:type="dxa"/>
          </w:tcPr>
          <w:p w:rsidR="00EA122A" w:rsidRPr="00F25D55" w:rsidRDefault="00EA122A" w:rsidP="003F706B">
            <w:pPr>
              <w:pStyle w:val="ConsPlusNormal"/>
              <w:jc w:val="center"/>
              <w:rPr>
                <w:rFonts w:ascii="Times New Roman" w:hAnsi="Times New Roman" w:cs="Times New Roman"/>
                <w:szCs w:val="22"/>
              </w:rPr>
            </w:pPr>
            <w:r>
              <w:rPr>
                <w:rFonts w:ascii="Times New Roman" w:hAnsi="Times New Roman" w:cs="Times New Roman"/>
                <w:szCs w:val="22"/>
              </w:rPr>
              <w:t>31.12.</w:t>
            </w:r>
            <w:r w:rsidRPr="00F25D55">
              <w:rPr>
                <w:rFonts w:ascii="Times New Roman" w:hAnsi="Times New Roman" w:cs="Times New Roman"/>
                <w:szCs w:val="22"/>
              </w:rPr>
              <w:t>20</w:t>
            </w:r>
            <w:r w:rsidR="00E02B27">
              <w:rPr>
                <w:rFonts w:ascii="Times New Roman" w:hAnsi="Times New Roman" w:cs="Times New Roman"/>
                <w:szCs w:val="22"/>
              </w:rPr>
              <w:t>2</w:t>
            </w:r>
            <w:r w:rsidR="003F706B">
              <w:rPr>
                <w:rFonts w:ascii="Times New Roman" w:hAnsi="Times New Roman" w:cs="Times New Roman"/>
                <w:szCs w:val="22"/>
              </w:rPr>
              <w:t>2</w:t>
            </w:r>
            <w:r w:rsidRPr="00F25D55">
              <w:rPr>
                <w:rFonts w:ascii="Times New Roman" w:hAnsi="Times New Roman" w:cs="Times New Roman"/>
                <w:szCs w:val="22"/>
              </w:rPr>
              <w:t xml:space="preserve"> г.</w:t>
            </w:r>
          </w:p>
        </w:tc>
      </w:tr>
      <w:tr w:rsidR="00A735D0" w:rsidRPr="00F25D55" w:rsidTr="00511F8B">
        <w:tc>
          <w:tcPr>
            <w:tcW w:w="964"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1</w:t>
            </w:r>
          </w:p>
        </w:tc>
        <w:tc>
          <w:tcPr>
            <w:tcW w:w="5102"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2</w:t>
            </w:r>
          </w:p>
        </w:tc>
        <w:tc>
          <w:tcPr>
            <w:tcW w:w="1565"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3</w:t>
            </w:r>
          </w:p>
        </w:tc>
        <w:tc>
          <w:tcPr>
            <w:tcW w:w="1361" w:type="dxa"/>
          </w:tcPr>
          <w:p w:rsidR="00A735D0" w:rsidRPr="00F25D55" w:rsidRDefault="00A735D0" w:rsidP="00511F8B">
            <w:pPr>
              <w:pStyle w:val="ConsPlusNormal"/>
              <w:jc w:val="center"/>
              <w:rPr>
                <w:rFonts w:ascii="Times New Roman" w:hAnsi="Times New Roman" w:cs="Times New Roman"/>
                <w:szCs w:val="22"/>
              </w:rPr>
            </w:pPr>
            <w:r w:rsidRPr="00F25D55">
              <w:rPr>
                <w:rFonts w:ascii="Times New Roman" w:hAnsi="Times New Roman" w:cs="Times New Roman"/>
                <w:szCs w:val="22"/>
              </w:rPr>
              <w:t>4</w:t>
            </w:r>
          </w:p>
        </w:tc>
      </w:tr>
      <w:tr w:rsidR="00594E39" w:rsidRPr="00F25D55" w:rsidTr="00511F8B">
        <w:tc>
          <w:tcPr>
            <w:tcW w:w="964" w:type="dxa"/>
          </w:tcPr>
          <w:p w:rsidR="00594E39" w:rsidRPr="00F25D55" w:rsidRDefault="00E54A61" w:rsidP="00E54A61">
            <w:pPr>
              <w:pStyle w:val="ConsPlusNormal"/>
              <w:jc w:val="center"/>
              <w:rPr>
                <w:rFonts w:ascii="Times New Roman" w:hAnsi="Times New Roman" w:cs="Times New Roman"/>
                <w:szCs w:val="22"/>
              </w:rPr>
            </w:pPr>
            <w:r>
              <w:rPr>
                <w:rFonts w:ascii="Times New Roman" w:hAnsi="Times New Roman" w:cs="Times New Roman"/>
                <w:szCs w:val="22"/>
              </w:rPr>
              <w:t>1</w:t>
            </w:r>
          </w:p>
        </w:tc>
        <w:tc>
          <w:tcPr>
            <w:tcW w:w="5102" w:type="dxa"/>
          </w:tcPr>
          <w:p w:rsidR="00594E39" w:rsidRPr="00F25D55" w:rsidRDefault="00594E39" w:rsidP="00511F8B">
            <w:pPr>
              <w:pStyle w:val="ConsPlusNormal"/>
              <w:jc w:val="both"/>
              <w:rPr>
                <w:rFonts w:ascii="Times New Roman" w:hAnsi="Times New Roman" w:cs="Times New Roman"/>
                <w:szCs w:val="22"/>
              </w:rPr>
            </w:pPr>
            <w:r w:rsidRPr="00F25D55">
              <w:rPr>
                <w:rFonts w:ascii="Times New Roman" w:hAnsi="Times New Roman" w:cs="Times New Roman"/>
                <w:szCs w:val="22"/>
              </w:rPr>
              <w:t>Денежные потоки от финансовой деятельности, в том числе:</w:t>
            </w:r>
          </w:p>
        </w:tc>
        <w:tc>
          <w:tcPr>
            <w:tcW w:w="1565" w:type="dxa"/>
          </w:tcPr>
          <w:p w:rsidR="00594E39" w:rsidRPr="00F25D55" w:rsidRDefault="003F706B" w:rsidP="004164BF">
            <w:pPr>
              <w:pStyle w:val="ConsPlusNormal"/>
              <w:jc w:val="center"/>
              <w:rPr>
                <w:rFonts w:ascii="Times New Roman" w:hAnsi="Times New Roman" w:cs="Times New Roman"/>
                <w:szCs w:val="22"/>
              </w:rPr>
            </w:pPr>
            <w:r>
              <w:rPr>
                <w:rFonts w:ascii="Times New Roman" w:hAnsi="Times New Roman" w:cs="Times New Roman"/>
                <w:szCs w:val="22"/>
              </w:rPr>
              <w:t>26</w:t>
            </w:r>
            <w:r w:rsidR="004164BF">
              <w:rPr>
                <w:rFonts w:ascii="Times New Roman" w:hAnsi="Times New Roman" w:cs="Times New Roman"/>
                <w:szCs w:val="22"/>
              </w:rPr>
              <w:t>3</w:t>
            </w:r>
          </w:p>
        </w:tc>
        <w:tc>
          <w:tcPr>
            <w:tcW w:w="1361" w:type="dxa"/>
          </w:tcPr>
          <w:p w:rsidR="00594E39" w:rsidRPr="00F25D55" w:rsidRDefault="003F706B" w:rsidP="004164BF">
            <w:pPr>
              <w:pStyle w:val="ConsPlusNormal"/>
              <w:jc w:val="center"/>
              <w:rPr>
                <w:rFonts w:ascii="Times New Roman" w:hAnsi="Times New Roman" w:cs="Times New Roman"/>
                <w:szCs w:val="22"/>
              </w:rPr>
            </w:pPr>
            <w:r>
              <w:rPr>
                <w:rFonts w:ascii="Times New Roman" w:hAnsi="Times New Roman" w:cs="Times New Roman"/>
                <w:szCs w:val="22"/>
              </w:rPr>
              <w:t>24</w:t>
            </w:r>
            <w:r w:rsidR="004164BF">
              <w:rPr>
                <w:rFonts w:ascii="Times New Roman" w:hAnsi="Times New Roman" w:cs="Times New Roman"/>
                <w:szCs w:val="22"/>
              </w:rPr>
              <w:t>6</w:t>
            </w:r>
          </w:p>
        </w:tc>
      </w:tr>
      <w:tr w:rsidR="00594E39" w:rsidRPr="00F25D55" w:rsidTr="00511F8B">
        <w:tc>
          <w:tcPr>
            <w:tcW w:w="964" w:type="dxa"/>
          </w:tcPr>
          <w:p w:rsidR="00594E39" w:rsidRPr="00F25D55" w:rsidRDefault="00E54A61" w:rsidP="00E54A61">
            <w:pPr>
              <w:pStyle w:val="ConsPlusNormal"/>
              <w:jc w:val="center"/>
              <w:rPr>
                <w:rFonts w:ascii="Times New Roman" w:hAnsi="Times New Roman" w:cs="Times New Roman"/>
                <w:szCs w:val="22"/>
              </w:rPr>
            </w:pPr>
            <w:r>
              <w:rPr>
                <w:rFonts w:ascii="Times New Roman" w:hAnsi="Times New Roman" w:cs="Times New Roman"/>
                <w:szCs w:val="22"/>
              </w:rPr>
              <w:t>2</w:t>
            </w:r>
          </w:p>
        </w:tc>
        <w:tc>
          <w:tcPr>
            <w:tcW w:w="5102" w:type="dxa"/>
          </w:tcPr>
          <w:p w:rsidR="00594E39" w:rsidRPr="00F25D55" w:rsidRDefault="00594E39" w:rsidP="00511F8B">
            <w:pPr>
              <w:pStyle w:val="ConsPlusNormal"/>
              <w:jc w:val="both"/>
              <w:rPr>
                <w:rFonts w:ascii="Times New Roman" w:hAnsi="Times New Roman" w:cs="Times New Roman"/>
                <w:szCs w:val="22"/>
              </w:rPr>
            </w:pPr>
            <w:r w:rsidRPr="00F25D55">
              <w:rPr>
                <w:rFonts w:ascii="Times New Roman" w:hAnsi="Times New Roman" w:cs="Times New Roman"/>
                <w:szCs w:val="22"/>
              </w:rPr>
              <w:t>платежи в погашение обязательств по договорам аренды</w:t>
            </w:r>
          </w:p>
        </w:tc>
        <w:tc>
          <w:tcPr>
            <w:tcW w:w="1565" w:type="dxa"/>
            <w:tcBorders>
              <w:bottom w:val="single" w:sz="4" w:space="0" w:color="auto"/>
            </w:tcBorders>
          </w:tcPr>
          <w:p w:rsidR="00594E39" w:rsidRPr="00F25D55" w:rsidRDefault="004164BF" w:rsidP="004164BF">
            <w:pPr>
              <w:pStyle w:val="ConsPlusNormal"/>
              <w:jc w:val="center"/>
              <w:rPr>
                <w:rFonts w:ascii="Times New Roman" w:hAnsi="Times New Roman" w:cs="Times New Roman"/>
                <w:szCs w:val="22"/>
              </w:rPr>
            </w:pPr>
            <w:r>
              <w:rPr>
                <w:rFonts w:ascii="Times New Roman" w:hAnsi="Times New Roman" w:cs="Times New Roman"/>
                <w:szCs w:val="22"/>
              </w:rPr>
              <w:t>263</w:t>
            </w:r>
          </w:p>
        </w:tc>
        <w:tc>
          <w:tcPr>
            <w:tcW w:w="1361" w:type="dxa"/>
            <w:tcBorders>
              <w:bottom w:val="single" w:sz="4" w:space="0" w:color="auto"/>
            </w:tcBorders>
          </w:tcPr>
          <w:p w:rsidR="00594E39" w:rsidRPr="00F25D55" w:rsidRDefault="003F706B" w:rsidP="004164BF">
            <w:pPr>
              <w:pStyle w:val="ConsPlusNormal"/>
              <w:jc w:val="center"/>
              <w:rPr>
                <w:rFonts w:ascii="Times New Roman" w:hAnsi="Times New Roman" w:cs="Times New Roman"/>
                <w:szCs w:val="22"/>
              </w:rPr>
            </w:pPr>
            <w:r>
              <w:rPr>
                <w:rFonts w:ascii="Times New Roman" w:hAnsi="Times New Roman" w:cs="Times New Roman"/>
                <w:szCs w:val="22"/>
              </w:rPr>
              <w:t>24</w:t>
            </w:r>
            <w:r w:rsidR="004164BF">
              <w:rPr>
                <w:rFonts w:ascii="Times New Roman" w:hAnsi="Times New Roman" w:cs="Times New Roman"/>
                <w:szCs w:val="22"/>
              </w:rPr>
              <w:t>6</w:t>
            </w:r>
          </w:p>
        </w:tc>
      </w:tr>
      <w:tr w:rsidR="00594E39" w:rsidRPr="00F25D55" w:rsidTr="00511F8B">
        <w:tc>
          <w:tcPr>
            <w:tcW w:w="964" w:type="dxa"/>
          </w:tcPr>
          <w:p w:rsidR="00594E39" w:rsidRPr="00F25D55" w:rsidRDefault="00E54A61" w:rsidP="00E54A61">
            <w:pPr>
              <w:pStyle w:val="ConsPlusNormal"/>
              <w:jc w:val="center"/>
              <w:rPr>
                <w:rFonts w:ascii="Times New Roman" w:hAnsi="Times New Roman" w:cs="Times New Roman"/>
                <w:szCs w:val="22"/>
              </w:rPr>
            </w:pPr>
            <w:r>
              <w:rPr>
                <w:rFonts w:ascii="Times New Roman" w:hAnsi="Times New Roman" w:cs="Times New Roman"/>
                <w:szCs w:val="22"/>
              </w:rPr>
              <w:t>3</w:t>
            </w:r>
          </w:p>
        </w:tc>
        <w:tc>
          <w:tcPr>
            <w:tcW w:w="5102" w:type="dxa"/>
          </w:tcPr>
          <w:p w:rsidR="00594E39" w:rsidRPr="00F25D55" w:rsidRDefault="00594E39" w:rsidP="00511F8B">
            <w:pPr>
              <w:pStyle w:val="ConsPlusNormal"/>
              <w:jc w:val="both"/>
              <w:rPr>
                <w:rFonts w:ascii="Times New Roman" w:hAnsi="Times New Roman" w:cs="Times New Roman"/>
                <w:szCs w:val="22"/>
              </w:rPr>
            </w:pPr>
            <w:r w:rsidRPr="00F25D55">
              <w:rPr>
                <w:rFonts w:ascii="Times New Roman" w:hAnsi="Times New Roman" w:cs="Times New Roman"/>
                <w:szCs w:val="22"/>
              </w:rPr>
              <w:t>Итого отток денежных средств</w:t>
            </w:r>
          </w:p>
        </w:tc>
        <w:tc>
          <w:tcPr>
            <w:tcW w:w="1565" w:type="dxa"/>
            <w:tcBorders>
              <w:top w:val="single" w:sz="4" w:space="0" w:color="auto"/>
              <w:bottom w:val="single" w:sz="4" w:space="0" w:color="auto"/>
            </w:tcBorders>
          </w:tcPr>
          <w:p w:rsidR="00594E39" w:rsidRPr="00F25D55" w:rsidRDefault="004164BF" w:rsidP="004164BF">
            <w:pPr>
              <w:pStyle w:val="ConsPlusNormal"/>
              <w:jc w:val="center"/>
              <w:rPr>
                <w:rFonts w:ascii="Times New Roman" w:hAnsi="Times New Roman" w:cs="Times New Roman"/>
                <w:szCs w:val="22"/>
              </w:rPr>
            </w:pPr>
            <w:r>
              <w:rPr>
                <w:rFonts w:ascii="Times New Roman" w:hAnsi="Times New Roman" w:cs="Times New Roman"/>
                <w:szCs w:val="22"/>
              </w:rPr>
              <w:t>263</w:t>
            </w:r>
          </w:p>
        </w:tc>
        <w:tc>
          <w:tcPr>
            <w:tcW w:w="1361" w:type="dxa"/>
            <w:tcBorders>
              <w:top w:val="single" w:sz="4" w:space="0" w:color="auto"/>
              <w:left w:val="nil"/>
              <w:bottom w:val="single" w:sz="4" w:space="0" w:color="auto"/>
              <w:right w:val="single" w:sz="4" w:space="0" w:color="auto"/>
            </w:tcBorders>
          </w:tcPr>
          <w:p w:rsidR="00594E39" w:rsidRPr="00F25D55" w:rsidRDefault="004164BF" w:rsidP="004164BF">
            <w:pPr>
              <w:pStyle w:val="ConsPlusNormal"/>
              <w:jc w:val="center"/>
              <w:rPr>
                <w:rFonts w:ascii="Times New Roman" w:hAnsi="Times New Roman" w:cs="Times New Roman"/>
                <w:szCs w:val="22"/>
              </w:rPr>
            </w:pPr>
            <w:r>
              <w:rPr>
                <w:rFonts w:ascii="Times New Roman" w:hAnsi="Times New Roman" w:cs="Times New Roman"/>
                <w:szCs w:val="22"/>
              </w:rPr>
              <w:t>246</w:t>
            </w:r>
          </w:p>
        </w:tc>
      </w:tr>
    </w:tbl>
    <w:p w:rsidR="002B2234" w:rsidRDefault="002B2234" w:rsidP="002D0BBD">
      <w:pPr>
        <w:rPr>
          <w:rFonts w:ascii="Times New Roman" w:hAnsi="Times New Roman"/>
        </w:rPr>
      </w:pPr>
    </w:p>
    <w:p w:rsidR="006130B0" w:rsidRPr="006D7DB7" w:rsidRDefault="006D7DB7" w:rsidP="00017C57">
      <w:pPr>
        <w:pStyle w:val="Default"/>
        <w:rPr>
          <w:sz w:val="22"/>
          <w:szCs w:val="22"/>
        </w:rPr>
      </w:pPr>
      <w:r w:rsidRPr="006D7DB7">
        <w:rPr>
          <w:sz w:val="22"/>
          <w:szCs w:val="22"/>
        </w:rPr>
        <w:t xml:space="preserve">47.1.3.1 </w:t>
      </w:r>
      <w:r w:rsidR="00BE06AF" w:rsidRPr="006D7DB7">
        <w:rPr>
          <w:sz w:val="22"/>
          <w:szCs w:val="22"/>
        </w:rPr>
        <w:t xml:space="preserve">В связи с тем, что по настоящему юридическому адресу Общество находится более 10 лет и имеет намерение в дальнейшем располагаться в данном арендуемом помещении, </w:t>
      </w:r>
      <w:r w:rsidR="006130B0" w:rsidRPr="006D7DB7">
        <w:rPr>
          <w:sz w:val="22"/>
          <w:szCs w:val="22"/>
        </w:rPr>
        <w:t xml:space="preserve">настоящий договор аренды </w:t>
      </w:r>
      <w:r w:rsidR="00794525" w:rsidRPr="006D7DB7">
        <w:rPr>
          <w:sz w:val="22"/>
          <w:szCs w:val="22"/>
        </w:rPr>
        <w:t>классифицирова</w:t>
      </w:r>
      <w:r w:rsidR="006130B0" w:rsidRPr="006D7DB7">
        <w:rPr>
          <w:sz w:val="22"/>
          <w:szCs w:val="22"/>
        </w:rPr>
        <w:t>н</w:t>
      </w:r>
      <w:r w:rsidR="00794525" w:rsidRPr="006D7DB7">
        <w:rPr>
          <w:sz w:val="22"/>
          <w:szCs w:val="22"/>
        </w:rPr>
        <w:t xml:space="preserve"> как долгосрочный договор аренды</w:t>
      </w:r>
      <w:r w:rsidR="006130B0" w:rsidRPr="006D7DB7">
        <w:rPr>
          <w:sz w:val="22"/>
          <w:szCs w:val="22"/>
        </w:rPr>
        <w:t xml:space="preserve">. </w:t>
      </w:r>
    </w:p>
    <w:p w:rsidR="00017C57" w:rsidRPr="006D7DB7" w:rsidRDefault="00794525" w:rsidP="00017C57">
      <w:pPr>
        <w:pStyle w:val="Default"/>
        <w:rPr>
          <w:sz w:val="22"/>
          <w:szCs w:val="22"/>
        </w:rPr>
      </w:pPr>
      <w:r w:rsidRPr="006D7DB7">
        <w:rPr>
          <w:sz w:val="22"/>
          <w:szCs w:val="22"/>
        </w:rPr>
        <w:lastRenderedPageBreak/>
        <w:t xml:space="preserve">В соответствии с МСФО(IFRS)16 «Аренда» Обществом принято решение отразить в учете актив по </w:t>
      </w:r>
      <w:r w:rsidRPr="00A026D8">
        <w:rPr>
          <w:sz w:val="22"/>
          <w:szCs w:val="22"/>
        </w:rPr>
        <w:t>приведённой стоимости арендных платежей</w:t>
      </w:r>
      <w:r w:rsidRPr="006D7DB7">
        <w:rPr>
          <w:sz w:val="22"/>
          <w:szCs w:val="22"/>
        </w:rPr>
        <w:t xml:space="preserve"> сроком на пять лет</w:t>
      </w:r>
      <w:r w:rsidR="006130B0" w:rsidRPr="006D7DB7">
        <w:rPr>
          <w:sz w:val="22"/>
          <w:szCs w:val="22"/>
        </w:rPr>
        <w:t xml:space="preserve"> начиная с 01.01.2020 года</w:t>
      </w:r>
      <w:r w:rsidRPr="006D7DB7">
        <w:rPr>
          <w:sz w:val="22"/>
          <w:szCs w:val="22"/>
        </w:rPr>
        <w:t xml:space="preserve">. </w:t>
      </w:r>
    </w:p>
    <w:p w:rsidR="006130B0" w:rsidRDefault="006130B0" w:rsidP="00017C57">
      <w:pPr>
        <w:pStyle w:val="Default"/>
      </w:pPr>
    </w:p>
    <w:p w:rsidR="002D0BBD" w:rsidRPr="00912810" w:rsidRDefault="00912810" w:rsidP="00912810">
      <w:pPr>
        <w:jc w:val="center"/>
        <w:rPr>
          <w:rFonts w:ascii="Times New Roman" w:hAnsi="Times New Roman"/>
          <w:b/>
          <w:sz w:val="24"/>
        </w:rPr>
      </w:pPr>
      <w:r>
        <w:rPr>
          <w:rFonts w:ascii="Times New Roman" w:hAnsi="Times New Roman"/>
          <w:b/>
          <w:sz w:val="24"/>
        </w:rPr>
        <w:t>Примечание 48. Налог на прибыль</w:t>
      </w:r>
    </w:p>
    <w:tbl>
      <w:tblPr>
        <w:tblW w:w="9215" w:type="dxa"/>
        <w:tblInd w:w="91" w:type="dxa"/>
        <w:tblLook w:val="04A0" w:firstRow="1" w:lastRow="0" w:firstColumn="1" w:lastColumn="0" w:noHBand="0" w:noVBand="1"/>
      </w:tblPr>
      <w:tblGrid>
        <w:gridCol w:w="855"/>
        <w:gridCol w:w="4800"/>
        <w:gridCol w:w="1780"/>
        <w:gridCol w:w="1780"/>
      </w:tblGrid>
      <w:tr w:rsidR="002D0BBD" w:rsidRPr="002D0BBD" w:rsidTr="00FE70CC">
        <w:trPr>
          <w:trHeight w:val="225"/>
        </w:trPr>
        <w:tc>
          <w:tcPr>
            <w:tcW w:w="9215" w:type="dxa"/>
            <w:gridSpan w:val="4"/>
            <w:tcBorders>
              <w:top w:val="nil"/>
              <w:left w:val="nil"/>
              <w:bottom w:val="nil"/>
              <w:right w:val="nil"/>
            </w:tcBorders>
            <w:shd w:val="clear" w:color="auto" w:fill="auto"/>
            <w:vAlign w:val="center"/>
            <w:hideMark/>
          </w:tcPr>
          <w:p w:rsidR="002D0BBD" w:rsidRPr="002D0BBD" w:rsidRDefault="002D0BBD" w:rsidP="002D0BBD">
            <w:pPr>
              <w:spacing w:after="0" w:line="240" w:lineRule="auto"/>
              <w:jc w:val="center"/>
              <w:rPr>
                <w:rFonts w:ascii="Times New Roman" w:eastAsia="Times New Roman" w:hAnsi="Times New Roman"/>
                <w:b/>
                <w:bCs/>
                <w:lang w:eastAsia="ru-RU"/>
              </w:rPr>
            </w:pPr>
            <w:r w:rsidRPr="002D0BBD">
              <w:rPr>
                <w:rFonts w:ascii="Times New Roman" w:eastAsia="Times New Roman" w:hAnsi="Times New Roman"/>
                <w:b/>
                <w:bCs/>
                <w:lang w:eastAsia="ru-RU"/>
              </w:rPr>
              <w:t>Расход (доход) по налогу на прибыль, отраженный в составе прибыли (убытка) в разрезе</w:t>
            </w:r>
          </w:p>
        </w:tc>
      </w:tr>
      <w:tr w:rsidR="002D0BBD" w:rsidRPr="002D0BBD" w:rsidTr="00FE70CC">
        <w:trPr>
          <w:trHeight w:val="225"/>
        </w:trPr>
        <w:tc>
          <w:tcPr>
            <w:tcW w:w="9215" w:type="dxa"/>
            <w:gridSpan w:val="4"/>
            <w:tcBorders>
              <w:top w:val="nil"/>
              <w:left w:val="nil"/>
              <w:bottom w:val="nil"/>
              <w:right w:val="nil"/>
            </w:tcBorders>
            <w:shd w:val="clear" w:color="auto" w:fill="auto"/>
            <w:vAlign w:val="center"/>
            <w:hideMark/>
          </w:tcPr>
          <w:p w:rsidR="002D0BBD" w:rsidRPr="002D0BBD" w:rsidRDefault="002D0BBD" w:rsidP="002D0BBD">
            <w:pPr>
              <w:spacing w:after="0" w:line="240" w:lineRule="auto"/>
              <w:jc w:val="center"/>
              <w:rPr>
                <w:rFonts w:ascii="Times New Roman" w:eastAsia="Times New Roman" w:hAnsi="Times New Roman"/>
                <w:b/>
                <w:bCs/>
                <w:lang w:eastAsia="ru-RU"/>
              </w:rPr>
            </w:pPr>
            <w:r w:rsidRPr="002D0BBD">
              <w:rPr>
                <w:rFonts w:ascii="Times New Roman" w:eastAsia="Times New Roman" w:hAnsi="Times New Roman"/>
                <w:b/>
                <w:bCs/>
                <w:lang w:eastAsia="ru-RU"/>
              </w:rPr>
              <w:t>компонентов</w:t>
            </w:r>
          </w:p>
        </w:tc>
      </w:tr>
      <w:tr w:rsidR="002D0BBD" w:rsidRPr="002D0BBD" w:rsidTr="00FE70CC">
        <w:trPr>
          <w:trHeight w:val="225"/>
        </w:trPr>
        <w:tc>
          <w:tcPr>
            <w:tcW w:w="855"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vAlign w:val="center"/>
            <w:hideMark/>
          </w:tcPr>
          <w:p w:rsidR="002D0BBD" w:rsidRPr="002D0BBD" w:rsidRDefault="002D0BBD" w:rsidP="002D0BBD">
            <w:pPr>
              <w:spacing w:after="0" w:line="240" w:lineRule="auto"/>
              <w:jc w:val="right"/>
              <w:rPr>
                <w:rFonts w:ascii="Times New Roman" w:eastAsia="Times New Roman" w:hAnsi="Times New Roman"/>
                <w:lang w:eastAsia="ru-RU"/>
              </w:rPr>
            </w:pPr>
            <w:r w:rsidRPr="002D0BBD">
              <w:rPr>
                <w:rFonts w:ascii="Times New Roman" w:eastAsia="Times New Roman" w:hAnsi="Times New Roman"/>
                <w:lang w:eastAsia="ru-RU"/>
              </w:rPr>
              <w:t>Таблица 48.1</w:t>
            </w:r>
          </w:p>
        </w:tc>
      </w:tr>
      <w:tr w:rsidR="002D0BBD" w:rsidRPr="002D0BBD" w:rsidTr="00FE70CC">
        <w:trPr>
          <w:trHeight w:val="225"/>
        </w:trPr>
        <w:tc>
          <w:tcPr>
            <w:tcW w:w="855"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r>
      <w:tr w:rsidR="006F4D28" w:rsidRPr="002D0BBD" w:rsidTr="00FE70CC">
        <w:trPr>
          <w:trHeight w:val="435"/>
        </w:trPr>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4D28" w:rsidRPr="002D0BBD" w:rsidRDefault="006F4D28"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Номер строки</w:t>
            </w:r>
          </w:p>
        </w:tc>
        <w:tc>
          <w:tcPr>
            <w:tcW w:w="4800" w:type="dxa"/>
            <w:tcBorders>
              <w:top w:val="single" w:sz="4" w:space="0" w:color="auto"/>
              <w:left w:val="nil"/>
              <w:bottom w:val="single" w:sz="4" w:space="0" w:color="auto"/>
              <w:right w:val="single" w:sz="4" w:space="0" w:color="auto"/>
            </w:tcBorders>
            <w:shd w:val="clear" w:color="auto" w:fill="auto"/>
            <w:vAlign w:val="center"/>
            <w:hideMark/>
          </w:tcPr>
          <w:p w:rsidR="006F4D28" w:rsidRPr="002D0BBD" w:rsidRDefault="006F4D28"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Наименование показателя</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6F4D28" w:rsidRPr="002D0BBD" w:rsidRDefault="006F4D28" w:rsidP="003F706B">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За 20</w:t>
            </w:r>
            <w:r>
              <w:rPr>
                <w:rFonts w:ascii="Times New Roman" w:eastAsia="Times New Roman" w:hAnsi="Times New Roman"/>
                <w:lang w:eastAsia="ru-RU"/>
              </w:rPr>
              <w:t>2</w:t>
            </w:r>
            <w:r w:rsidR="003F706B">
              <w:rPr>
                <w:rFonts w:ascii="Times New Roman" w:eastAsia="Times New Roman" w:hAnsi="Times New Roman"/>
                <w:lang w:eastAsia="ru-RU"/>
              </w:rPr>
              <w:t>3</w:t>
            </w:r>
            <w:r w:rsidRPr="002D0BBD">
              <w:rPr>
                <w:rFonts w:ascii="Times New Roman" w:eastAsia="Times New Roman" w:hAnsi="Times New Roman"/>
                <w:lang w:eastAsia="ru-RU"/>
              </w:rPr>
              <w:t xml:space="preserve"> г.</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6F4D28" w:rsidRPr="002D0BBD" w:rsidRDefault="006F4D28" w:rsidP="003F706B">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За 20</w:t>
            </w:r>
            <w:r w:rsidR="003F706B">
              <w:rPr>
                <w:rFonts w:ascii="Times New Roman" w:eastAsia="Times New Roman" w:hAnsi="Times New Roman"/>
                <w:lang w:eastAsia="ru-RU"/>
              </w:rPr>
              <w:t>22</w:t>
            </w:r>
            <w:r w:rsidRPr="002D0BBD">
              <w:rPr>
                <w:rFonts w:ascii="Times New Roman" w:eastAsia="Times New Roman" w:hAnsi="Times New Roman"/>
                <w:lang w:eastAsia="ru-RU"/>
              </w:rPr>
              <w:t xml:space="preserve"> г.</w:t>
            </w:r>
          </w:p>
        </w:tc>
      </w:tr>
      <w:tr w:rsidR="006F4D28" w:rsidRPr="002D0BBD" w:rsidTr="00FE70CC">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6F4D28" w:rsidRPr="002D0BBD" w:rsidRDefault="006F4D28"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1</w:t>
            </w:r>
          </w:p>
        </w:tc>
        <w:tc>
          <w:tcPr>
            <w:tcW w:w="4800" w:type="dxa"/>
            <w:tcBorders>
              <w:top w:val="nil"/>
              <w:left w:val="nil"/>
              <w:bottom w:val="single" w:sz="4" w:space="0" w:color="auto"/>
              <w:right w:val="single" w:sz="4" w:space="0" w:color="auto"/>
            </w:tcBorders>
            <w:shd w:val="clear" w:color="auto" w:fill="auto"/>
            <w:vAlign w:val="bottom"/>
            <w:hideMark/>
          </w:tcPr>
          <w:p w:rsidR="006F4D28" w:rsidRPr="002D0BBD" w:rsidRDefault="006F4D28"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2</w:t>
            </w:r>
          </w:p>
        </w:tc>
        <w:tc>
          <w:tcPr>
            <w:tcW w:w="1780" w:type="dxa"/>
            <w:tcBorders>
              <w:top w:val="nil"/>
              <w:left w:val="nil"/>
              <w:bottom w:val="single" w:sz="4" w:space="0" w:color="auto"/>
              <w:right w:val="single" w:sz="4" w:space="0" w:color="auto"/>
            </w:tcBorders>
            <w:shd w:val="clear" w:color="auto" w:fill="auto"/>
            <w:vAlign w:val="bottom"/>
            <w:hideMark/>
          </w:tcPr>
          <w:p w:rsidR="006F4D28" w:rsidRPr="002D0BBD" w:rsidRDefault="006F4D28"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3</w:t>
            </w:r>
          </w:p>
        </w:tc>
        <w:tc>
          <w:tcPr>
            <w:tcW w:w="1780" w:type="dxa"/>
            <w:tcBorders>
              <w:top w:val="nil"/>
              <w:left w:val="nil"/>
              <w:bottom w:val="single" w:sz="4" w:space="0" w:color="auto"/>
              <w:right w:val="single" w:sz="4" w:space="0" w:color="auto"/>
            </w:tcBorders>
            <w:shd w:val="clear" w:color="auto" w:fill="auto"/>
            <w:vAlign w:val="bottom"/>
            <w:hideMark/>
          </w:tcPr>
          <w:p w:rsidR="006F4D28" w:rsidRPr="002D0BBD" w:rsidRDefault="006F4D28" w:rsidP="006F4D28">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3</w:t>
            </w:r>
          </w:p>
        </w:tc>
      </w:tr>
      <w:tr w:rsidR="006F4D28" w:rsidRPr="002D0BBD" w:rsidTr="00FE70CC">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6F4D28" w:rsidRPr="002D0BBD" w:rsidRDefault="006F4D28" w:rsidP="002D0BBD">
            <w:pPr>
              <w:spacing w:after="0" w:line="240" w:lineRule="auto"/>
              <w:jc w:val="center"/>
              <w:rPr>
                <w:rFonts w:ascii="Times New Roman" w:eastAsia="Times New Roman" w:hAnsi="Times New Roman"/>
                <w:lang w:eastAsia="ru-RU"/>
              </w:rPr>
            </w:pPr>
            <w:r w:rsidRPr="002D0BBD">
              <w:rPr>
                <w:rFonts w:ascii="Times New Roman" w:eastAsia="Times New Roman" w:hAnsi="Times New Roman"/>
                <w:lang w:eastAsia="ru-RU"/>
              </w:rPr>
              <w:t>1</w:t>
            </w:r>
          </w:p>
        </w:tc>
        <w:tc>
          <w:tcPr>
            <w:tcW w:w="4800" w:type="dxa"/>
            <w:tcBorders>
              <w:top w:val="nil"/>
              <w:left w:val="nil"/>
              <w:bottom w:val="single" w:sz="4" w:space="0" w:color="auto"/>
              <w:right w:val="single" w:sz="4" w:space="0" w:color="auto"/>
            </w:tcBorders>
            <w:shd w:val="clear" w:color="auto" w:fill="auto"/>
            <w:vAlign w:val="bottom"/>
            <w:hideMark/>
          </w:tcPr>
          <w:p w:rsidR="006F4D28" w:rsidRPr="002D0BBD" w:rsidRDefault="006F4D28" w:rsidP="002D0BBD">
            <w:pPr>
              <w:spacing w:after="0" w:line="240" w:lineRule="auto"/>
              <w:rPr>
                <w:rFonts w:ascii="Times New Roman" w:eastAsia="Times New Roman" w:hAnsi="Times New Roman"/>
                <w:lang w:eastAsia="ru-RU"/>
              </w:rPr>
            </w:pPr>
            <w:r w:rsidRPr="002D0BBD">
              <w:rPr>
                <w:rFonts w:ascii="Times New Roman" w:eastAsia="Times New Roman" w:hAnsi="Times New Roman"/>
                <w:lang w:eastAsia="ru-RU"/>
              </w:rPr>
              <w:t>Текущие расходы (доходы) по налогу на прибыль</w:t>
            </w:r>
          </w:p>
        </w:tc>
        <w:tc>
          <w:tcPr>
            <w:tcW w:w="1780" w:type="dxa"/>
            <w:tcBorders>
              <w:top w:val="nil"/>
              <w:left w:val="nil"/>
              <w:bottom w:val="single" w:sz="4" w:space="0" w:color="auto"/>
              <w:right w:val="single" w:sz="4" w:space="0" w:color="auto"/>
            </w:tcBorders>
            <w:shd w:val="clear" w:color="auto" w:fill="auto"/>
            <w:vAlign w:val="bottom"/>
            <w:hideMark/>
          </w:tcPr>
          <w:p w:rsidR="006F4D28" w:rsidRPr="002D0BBD" w:rsidRDefault="00D93463" w:rsidP="003B3FC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50</w:t>
            </w:r>
            <w:r w:rsidR="003B3FCA">
              <w:rPr>
                <w:rFonts w:ascii="Times New Roman" w:eastAsia="Times New Roman" w:hAnsi="Times New Roman"/>
                <w:lang w:eastAsia="ru-RU"/>
              </w:rPr>
              <w:t>5</w:t>
            </w:r>
          </w:p>
        </w:tc>
        <w:tc>
          <w:tcPr>
            <w:tcW w:w="1780" w:type="dxa"/>
            <w:tcBorders>
              <w:top w:val="nil"/>
              <w:left w:val="nil"/>
              <w:bottom w:val="single" w:sz="4" w:space="0" w:color="auto"/>
              <w:right w:val="single" w:sz="4" w:space="0" w:color="auto"/>
            </w:tcBorders>
            <w:shd w:val="clear" w:color="auto" w:fill="auto"/>
            <w:vAlign w:val="bottom"/>
            <w:hideMark/>
          </w:tcPr>
          <w:p w:rsidR="006F4D28" w:rsidRPr="002D0BBD" w:rsidRDefault="003F706B" w:rsidP="003B3FC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272</w:t>
            </w:r>
          </w:p>
        </w:tc>
      </w:tr>
      <w:tr w:rsidR="00017C57" w:rsidRPr="002D0BBD" w:rsidTr="00FE70CC">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017C57" w:rsidRPr="002D0BBD" w:rsidRDefault="00017C57" w:rsidP="002D0BBD">
            <w:pPr>
              <w:spacing w:after="0" w:line="240" w:lineRule="auto"/>
              <w:jc w:val="center"/>
              <w:rPr>
                <w:rFonts w:ascii="Times New Roman" w:eastAsia="Times New Roman" w:hAnsi="Times New Roman"/>
                <w:lang w:eastAsia="ru-RU"/>
              </w:rPr>
            </w:pPr>
          </w:p>
        </w:tc>
        <w:tc>
          <w:tcPr>
            <w:tcW w:w="4800" w:type="dxa"/>
            <w:tcBorders>
              <w:top w:val="nil"/>
              <w:left w:val="nil"/>
              <w:bottom w:val="single" w:sz="4" w:space="0" w:color="auto"/>
              <w:right w:val="single" w:sz="4" w:space="0" w:color="auto"/>
            </w:tcBorders>
            <w:shd w:val="clear" w:color="auto" w:fill="auto"/>
            <w:vAlign w:val="bottom"/>
            <w:hideMark/>
          </w:tcPr>
          <w:p w:rsidR="00017C57" w:rsidRPr="002D0BBD" w:rsidRDefault="00017C57" w:rsidP="00017C57">
            <w:pPr>
              <w:spacing w:after="0" w:line="240" w:lineRule="auto"/>
              <w:rPr>
                <w:rFonts w:ascii="Times New Roman" w:eastAsia="Times New Roman" w:hAnsi="Times New Roman"/>
                <w:lang w:eastAsia="ru-RU"/>
              </w:rPr>
            </w:pPr>
            <w:r>
              <w:rPr>
                <w:rFonts w:ascii="Times New Roman" w:eastAsia="Times New Roman" w:hAnsi="Times New Roman"/>
                <w:lang w:eastAsia="ru-RU"/>
              </w:rPr>
              <w:t>Изменение отложенного (обязательства) актива</w:t>
            </w:r>
          </w:p>
        </w:tc>
        <w:tc>
          <w:tcPr>
            <w:tcW w:w="1780" w:type="dxa"/>
            <w:tcBorders>
              <w:top w:val="nil"/>
              <w:left w:val="nil"/>
              <w:bottom w:val="single" w:sz="4" w:space="0" w:color="auto"/>
              <w:right w:val="single" w:sz="4" w:space="0" w:color="auto"/>
            </w:tcBorders>
            <w:shd w:val="clear" w:color="auto" w:fill="auto"/>
            <w:vAlign w:val="bottom"/>
            <w:hideMark/>
          </w:tcPr>
          <w:p w:rsidR="00017C57" w:rsidRDefault="00017C57" w:rsidP="003B3FCA">
            <w:pPr>
              <w:spacing w:after="0" w:line="240" w:lineRule="auto"/>
              <w:jc w:val="center"/>
              <w:rPr>
                <w:rFonts w:ascii="Times New Roman" w:eastAsia="Times New Roman" w:hAnsi="Times New Roman"/>
                <w:lang w:eastAsia="ru-RU"/>
              </w:rPr>
            </w:pPr>
          </w:p>
        </w:tc>
        <w:tc>
          <w:tcPr>
            <w:tcW w:w="1780" w:type="dxa"/>
            <w:tcBorders>
              <w:top w:val="nil"/>
              <w:left w:val="nil"/>
              <w:bottom w:val="single" w:sz="4" w:space="0" w:color="auto"/>
              <w:right w:val="single" w:sz="4" w:space="0" w:color="auto"/>
            </w:tcBorders>
            <w:shd w:val="clear" w:color="auto" w:fill="auto"/>
            <w:vAlign w:val="bottom"/>
            <w:hideMark/>
          </w:tcPr>
          <w:p w:rsidR="00017C57" w:rsidRDefault="00017C57" w:rsidP="003B3FCA">
            <w:pPr>
              <w:spacing w:after="0" w:line="240" w:lineRule="auto"/>
              <w:jc w:val="center"/>
              <w:rPr>
                <w:rFonts w:ascii="Times New Roman" w:eastAsia="Times New Roman" w:hAnsi="Times New Roman"/>
                <w:lang w:eastAsia="ru-RU"/>
              </w:rPr>
            </w:pPr>
          </w:p>
        </w:tc>
      </w:tr>
      <w:tr w:rsidR="006F4D28" w:rsidRPr="002D0BBD" w:rsidTr="00FE70CC">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6F4D28" w:rsidRPr="002D0BBD" w:rsidRDefault="009A6D91" w:rsidP="002D0BBD">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4800" w:type="dxa"/>
            <w:tcBorders>
              <w:top w:val="nil"/>
              <w:left w:val="nil"/>
              <w:bottom w:val="single" w:sz="4" w:space="0" w:color="auto"/>
              <w:right w:val="single" w:sz="4" w:space="0" w:color="auto"/>
            </w:tcBorders>
            <w:shd w:val="clear" w:color="auto" w:fill="auto"/>
            <w:vAlign w:val="bottom"/>
            <w:hideMark/>
          </w:tcPr>
          <w:p w:rsidR="006F4D28" w:rsidRPr="002D0BBD" w:rsidRDefault="006F4D28" w:rsidP="002D0BBD">
            <w:pPr>
              <w:spacing w:after="0" w:line="240" w:lineRule="auto"/>
              <w:rPr>
                <w:rFonts w:ascii="Times New Roman" w:eastAsia="Times New Roman" w:hAnsi="Times New Roman"/>
                <w:lang w:eastAsia="ru-RU"/>
              </w:rPr>
            </w:pPr>
            <w:r w:rsidRPr="002D0BBD">
              <w:rPr>
                <w:rFonts w:ascii="Times New Roman" w:eastAsia="Times New Roman" w:hAnsi="Times New Roman"/>
                <w:lang w:eastAsia="ru-RU"/>
              </w:rPr>
              <w:t>Итого, в том числе:</w:t>
            </w:r>
          </w:p>
        </w:tc>
        <w:tc>
          <w:tcPr>
            <w:tcW w:w="1780" w:type="dxa"/>
            <w:tcBorders>
              <w:top w:val="nil"/>
              <w:left w:val="nil"/>
              <w:bottom w:val="single" w:sz="4" w:space="0" w:color="auto"/>
              <w:right w:val="single" w:sz="4" w:space="0" w:color="auto"/>
            </w:tcBorders>
            <w:shd w:val="clear" w:color="auto" w:fill="auto"/>
            <w:vAlign w:val="bottom"/>
            <w:hideMark/>
          </w:tcPr>
          <w:p w:rsidR="006F4D28" w:rsidRPr="002D0BBD" w:rsidRDefault="009A6D91" w:rsidP="003B3FC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50</w:t>
            </w:r>
            <w:r w:rsidR="003B3FCA">
              <w:rPr>
                <w:rFonts w:ascii="Times New Roman" w:eastAsia="Times New Roman" w:hAnsi="Times New Roman"/>
                <w:lang w:eastAsia="ru-RU"/>
              </w:rPr>
              <w:t>5</w:t>
            </w:r>
          </w:p>
        </w:tc>
        <w:tc>
          <w:tcPr>
            <w:tcW w:w="1780" w:type="dxa"/>
            <w:tcBorders>
              <w:top w:val="nil"/>
              <w:left w:val="nil"/>
              <w:bottom w:val="single" w:sz="4" w:space="0" w:color="auto"/>
              <w:right w:val="single" w:sz="4" w:space="0" w:color="auto"/>
            </w:tcBorders>
            <w:shd w:val="clear" w:color="auto" w:fill="auto"/>
            <w:vAlign w:val="bottom"/>
            <w:hideMark/>
          </w:tcPr>
          <w:p w:rsidR="006F4D28" w:rsidRPr="002D0BBD" w:rsidRDefault="003F706B" w:rsidP="003B3FC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272</w:t>
            </w:r>
          </w:p>
        </w:tc>
      </w:tr>
      <w:tr w:rsidR="006F4D28" w:rsidRPr="002D0BBD" w:rsidTr="00FE70CC">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6F4D28" w:rsidRPr="002D0BBD" w:rsidRDefault="00E54A61" w:rsidP="002D0BBD">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4800" w:type="dxa"/>
            <w:tcBorders>
              <w:top w:val="nil"/>
              <w:left w:val="nil"/>
              <w:bottom w:val="single" w:sz="4" w:space="0" w:color="auto"/>
              <w:right w:val="single" w:sz="4" w:space="0" w:color="auto"/>
            </w:tcBorders>
            <w:shd w:val="clear" w:color="auto" w:fill="auto"/>
            <w:vAlign w:val="bottom"/>
            <w:hideMark/>
          </w:tcPr>
          <w:p w:rsidR="006F4D28" w:rsidRPr="002D0BBD" w:rsidRDefault="006F4D28" w:rsidP="002D0BBD">
            <w:pPr>
              <w:spacing w:after="0" w:line="240" w:lineRule="auto"/>
              <w:ind w:firstLineChars="200" w:firstLine="440"/>
              <w:rPr>
                <w:rFonts w:ascii="Times New Roman" w:eastAsia="Times New Roman" w:hAnsi="Times New Roman"/>
                <w:lang w:eastAsia="ru-RU"/>
              </w:rPr>
            </w:pPr>
            <w:r w:rsidRPr="002D0BBD">
              <w:rPr>
                <w:rFonts w:ascii="Times New Roman" w:eastAsia="Times New Roman" w:hAnsi="Times New Roman"/>
                <w:lang w:eastAsia="ru-RU"/>
              </w:rPr>
              <w:t>расходы (доходы) по налогу на прибыль</w:t>
            </w:r>
          </w:p>
        </w:tc>
        <w:tc>
          <w:tcPr>
            <w:tcW w:w="1780" w:type="dxa"/>
            <w:tcBorders>
              <w:top w:val="nil"/>
              <w:left w:val="nil"/>
              <w:bottom w:val="single" w:sz="4" w:space="0" w:color="auto"/>
              <w:right w:val="single" w:sz="4" w:space="0" w:color="auto"/>
            </w:tcBorders>
            <w:shd w:val="clear" w:color="auto" w:fill="auto"/>
            <w:vAlign w:val="bottom"/>
            <w:hideMark/>
          </w:tcPr>
          <w:p w:rsidR="006F4D28" w:rsidRPr="002D0BBD" w:rsidRDefault="009A6D91" w:rsidP="003B3FC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50</w:t>
            </w:r>
            <w:r w:rsidR="003B3FCA">
              <w:rPr>
                <w:rFonts w:ascii="Times New Roman" w:eastAsia="Times New Roman" w:hAnsi="Times New Roman"/>
                <w:lang w:eastAsia="ru-RU"/>
              </w:rPr>
              <w:t>5</w:t>
            </w:r>
          </w:p>
        </w:tc>
        <w:tc>
          <w:tcPr>
            <w:tcW w:w="1780" w:type="dxa"/>
            <w:tcBorders>
              <w:top w:val="nil"/>
              <w:left w:val="nil"/>
              <w:bottom w:val="single" w:sz="4" w:space="0" w:color="auto"/>
              <w:right w:val="single" w:sz="4" w:space="0" w:color="auto"/>
            </w:tcBorders>
            <w:shd w:val="clear" w:color="auto" w:fill="auto"/>
            <w:vAlign w:val="bottom"/>
            <w:hideMark/>
          </w:tcPr>
          <w:p w:rsidR="006F4D28" w:rsidRPr="002D0BBD" w:rsidRDefault="003F706B" w:rsidP="003B3FC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272</w:t>
            </w:r>
          </w:p>
        </w:tc>
      </w:tr>
      <w:tr w:rsidR="002D0BBD" w:rsidRPr="002D0BBD" w:rsidTr="00FE70CC">
        <w:trPr>
          <w:trHeight w:val="225"/>
        </w:trPr>
        <w:tc>
          <w:tcPr>
            <w:tcW w:w="855" w:type="dxa"/>
            <w:tcBorders>
              <w:top w:val="nil"/>
              <w:left w:val="single" w:sz="4" w:space="0" w:color="auto"/>
              <w:bottom w:val="single" w:sz="4" w:space="0" w:color="auto"/>
              <w:right w:val="single" w:sz="4" w:space="0" w:color="auto"/>
            </w:tcBorders>
            <w:shd w:val="clear" w:color="auto" w:fill="auto"/>
            <w:hideMark/>
          </w:tcPr>
          <w:p w:rsidR="002D0BBD" w:rsidRPr="005306E6" w:rsidRDefault="002D0BBD" w:rsidP="002D0BBD">
            <w:pPr>
              <w:spacing w:after="0" w:line="240" w:lineRule="auto"/>
              <w:jc w:val="center"/>
              <w:rPr>
                <w:rFonts w:ascii="Times New Roman" w:eastAsia="Times New Roman" w:hAnsi="Times New Roman"/>
                <w:highlight w:val="cyan"/>
                <w:lang w:eastAsia="ru-RU"/>
              </w:rPr>
            </w:pPr>
          </w:p>
        </w:tc>
        <w:tc>
          <w:tcPr>
            <w:tcW w:w="8360" w:type="dxa"/>
            <w:gridSpan w:val="3"/>
            <w:tcBorders>
              <w:top w:val="single" w:sz="4" w:space="0" w:color="auto"/>
              <w:left w:val="nil"/>
              <w:bottom w:val="single" w:sz="4" w:space="0" w:color="auto"/>
              <w:right w:val="single" w:sz="4" w:space="0" w:color="auto"/>
            </w:tcBorders>
            <w:shd w:val="clear" w:color="auto" w:fill="auto"/>
            <w:vAlign w:val="bottom"/>
            <w:hideMark/>
          </w:tcPr>
          <w:p w:rsidR="002D0BBD" w:rsidRPr="007C2B11" w:rsidRDefault="002D0BBD" w:rsidP="002D0BBD">
            <w:pPr>
              <w:spacing w:after="0" w:line="240" w:lineRule="auto"/>
              <w:ind w:firstLineChars="200" w:firstLine="440"/>
              <w:rPr>
                <w:rFonts w:ascii="Times New Roman" w:eastAsia="Times New Roman" w:hAnsi="Times New Roman"/>
                <w:strike/>
                <w:lang w:eastAsia="ru-RU"/>
              </w:rPr>
            </w:pPr>
          </w:p>
        </w:tc>
      </w:tr>
      <w:tr w:rsidR="002D0BBD" w:rsidRPr="002D0BBD" w:rsidTr="00FE70CC">
        <w:trPr>
          <w:trHeight w:val="225"/>
        </w:trPr>
        <w:tc>
          <w:tcPr>
            <w:tcW w:w="855"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480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c>
          <w:tcPr>
            <w:tcW w:w="1780" w:type="dxa"/>
            <w:tcBorders>
              <w:top w:val="nil"/>
              <w:left w:val="nil"/>
              <w:bottom w:val="nil"/>
              <w:right w:val="nil"/>
            </w:tcBorders>
            <w:shd w:val="clear" w:color="auto" w:fill="auto"/>
            <w:noWrap/>
            <w:vAlign w:val="bottom"/>
            <w:hideMark/>
          </w:tcPr>
          <w:p w:rsidR="002D0BBD" w:rsidRPr="002D0BBD" w:rsidRDefault="002D0BBD" w:rsidP="002D0BBD">
            <w:pPr>
              <w:spacing w:after="0" w:line="240" w:lineRule="auto"/>
              <w:rPr>
                <w:rFonts w:ascii="Times New Roman" w:eastAsia="Times New Roman" w:hAnsi="Times New Roman"/>
                <w:lang w:eastAsia="ru-RU"/>
              </w:rPr>
            </w:pPr>
          </w:p>
        </w:tc>
      </w:tr>
      <w:tr w:rsidR="002D0BBD" w:rsidRPr="002D0BBD" w:rsidTr="00FE70CC">
        <w:trPr>
          <w:trHeight w:val="435"/>
        </w:trPr>
        <w:tc>
          <w:tcPr>
            <w:tcW w:w="9215" w:type="dxa"/>
            <w:gridSpan w:val="4"/>
            <w:tcBorders>
              <w:top w:val="nil"/>
              <w:left w:val="nil"/>
              <w:bottom w:val="nil"/>
              <w:right w:val="nil"/>
            </w:tcBorders>
            <w:shd w:val="clear" w:color="auto" w:fill="auto"/>
            <w:vAlign w:val="bottom"/>
            <w:hideMark/>
          </w:tcPr>
          <w:p w:rsidR="00912810" w:rsidRDefault="00912810" w:rsidP="002D0BBD">
            <w:pPr>
              <w:spacing w:after="0" w:line="240" w:lineRule="auto"/>
              <w:rPr>
                <w:rFonts w:ascii="Times New Roman" w:eastAsia="Times New Roman" w:hAnsi="Times New Roman"/>
                <w:lang w:eastAsia="ru-RU"/>
              </w:rPr>
            </w:pPr>
            <w:r>
              <w:rPr>
                <w:rFonts w:ascii="Times New Roman" w:eastAsia="Times New Roman" w:hAnsi="Times New Roman"/>
                <w:lang w:eastAsia="ru-RU"/>
              </w:rPr>
              <w:t>Пояснения к таблице</w:t>
            </w:r>
          </w:p>
          <w:p w:rsidR="00912810" w:rsidRDefault="00912810" w:rsidP="002D0BBD">
            <w:pPr>
              <w:spacing w:after="0" w:line="240" w:lineRule="auto"/>
              <w:rPr>
                <w:rFonts w:ascii="Times New Roman" w:eastAsia="Times New Roman" w:hAnsi="Times New Roman"/>
                <w:lang w:eastAsia="ru-RU"/>
              </w:rPr>
            </w:pPr>
          </w:p>
          <w:p w:rsidR="002D0BBD" w:rsidRPr="002D0BBD" w:rsidRDefault="002C17ED" w:rsidP="00D93463">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48.1.1  </w:t>
            </w:r>
            <w:r w:rsidR="002D0BBD" w:rsidRPr="002D0BBD">
              <w:rPr>
                <w:rFonts w:ascii="Times New Roman" w:eastAsia="Times New Roman" w:hAnsi="Times New Roman"/>
                <w:lang w:eastAsia="ru-RU"/>
              </w:rPr>
              <w:t xml:space="preserve">Текущая ставка налога на прибыль, применимая к большей части прибыли, в  </w:t>
            </w:r>
            <w:r w:rsidR="002D0BBD">
              <w:rPr>
                <w:rFonts w:ascii="Times New Roman" w:eastAsia="Times New Roman" w:hAnsi="Times New Roman"/>
                <w:lang w:eastAsia="ru-RU"/>
              </w:rPr>
              <w:t>20</w:t>
            </w:r>
            <w:r w:rsidR="006F4D28">
              <w:rPr>
                <w:rFonts w:ascii="Times New Roman" w:eastAsia="Times New Roman" w:hAnsi="Times New Roman"/>
                <w:lang w:eastAsia="ru-RU"/>
              </w:rPr>
              <w:t>2</w:t>
            </w:r>
            <w:r w:rsidR="00D93463">
              <w:rPr>
                <w:rFonts w:ascii="Times New Roman" w:eastAsia="Times New Roman" w:hAnsi="Times New Roman"/>
                <w:lang w:eastAsia="ru-RU"/>
              </w:rPr>
              <w:t>3</w:t>
            </w:r>
            <w:r w:rsidR="002D0BBD">
              <w:rPr>
                <w:rFonts w:ascii="Times New Roman" w:eastAsia="Times New Roman" w:hAnsi="Times New Roman"/>
                <w:lang w:eastAsia="ru-RU"/>
              </w:rPr>
              <w:t xml:space="preserve"> году составляет</w:t>
            </w:r>
            <w:r w:rsidR="002D0BBD" w:rsidRPr="002D0BBD">
              <w:rPr>
                <w:rFonts w:ascii="Times New Roman" w:eastAsia="Times New Roman" w:hAnsi="Times New Roman"/>
                <w:lang w:eastAsia="ru-RU"/>
              </w:rPr>
              <w:t xml:space="preserve"> </w:t>
            </w:r>
            <w:r w:rsidR="002D0BBD">
              <w:rPr>
                <w:rFonts w:ascii="Times New Roman" w:eastAsia="Times New Roman" w:hAnsi="Times New Roman"/>
                <w:lang w:eastAsia="ru-RU"/>
              </w:rPr>
              <w:t>20</w:t>
            </w:r>
            <w:r w:rsidR="00D93463">
              <w:rPr>
                <w:rFonts w:ascii="Times New Roman" w:eastAsia="Times New Roman" w:hAnsi="Times New Roman"/>
                <w:lang w:eastAsia="ru-RU"/>
              </w:rPr>
              <w:t xml:space="preserve"> (двадцать)</w:t>
            </w:r>
            <w:r w:rsidR="002D0BBD">
              <w:rPr>
                <w:rFonts w:ascii="Times New Roman" w:eastAsia="Times New Roman" w:hAnsi="Times New Roman"/>
                <w:lang w:eastAsia="ru-RU"/>
              </w:rPr>
              <w:t xml:space="preserve"> </w:t>
            </w:r>
            <w:r w:rsidR="002D0BBD" w:rsidRPr="002D0BBD">
              <w:rPr>
                <w:rFonts w:ascii="Times New Roman" w:eastAsia="Times New Roman" w:hAnsi="Times New Roman"/>
                <w:lang w:eastAsia="ru-RU"/>
              </w:rPr>
              <w:t>процентов (в</w:t>
            </w:r>
            <w:r w:rsidR="002D0BBD">
              <w:rPr>
                <w:rFonts w:ascii="Times New Roman" w:eastAsia="Times New Roman" w:hAnsi="Times New Roman"/>
                <w:lang w:eastAsia="ru-RU"/>
              </w:rPr>
              <w:t xml:space="preserve"> 20</w:t>
            </w:r>
            <w:r w:rsidR="00727A67">
              <w:rPr>
                <w:rFonts w:ascii="Times New Roman" w:eastAsia="Times New Roman" w:hAnsi="Times New Roman"/>
                <w:lang w:eastAsia="ru-RU"/>
              </w:rPr>
              <w:t>2</w:t>
            </w:r>
            <w:r w:rsidR="00D93463">
              <w:rPr>
                <w:rFonts w:ascii="Times New Roman" w:eastAsia="Times New Roman" w:hAnsi="Times New Roman"/>
                <w:lang w:eastAsia="ru-RU"/>
              </w:rPr>
              <w:t>2</w:t>
            </w:r>
            <w:r w:rsidR="002D0BBD">
              <w:rPr>
                <w:rFonts w:ascii="Times New Roman" w:eastAsia="Times New Roman" w:hAnsi="Times New Roman"/>
                <w:lang w:eastAsia="ru-RU"/>
              </w:rPr>
              <w:t xml:space="preserve"> </w:t>
            </w:r>
            <w:r w:rsidR="002D0BBD" w:rsidRPr="002D0BBD">
              <w:rPr>
                <w:rFonts w:ascii="Times New Roman" w:eastAsia="Times New Roman" w:hAnsi="Times New Roman"/>
                <w:lang w:eastAsia="ru-RU"/>
              </w:rPr>
              <w:t xml:space="preserve">году: </w:t>
            </w:r>
            <w:r w:rsidR="00D93463">
              <w:rPr>
                <w:rFonts w:ascii="Times New Roman" w:eastAsia="Times New Roman" w:hAnsi="Times New Roman"/>
                <w:lang w:eastAsia="ru-RU"/>
              </w:rPr>
              <w:t xml:space="preserve">20 (двадцать) </w:t>
            </w:r>
            <w:r w:rsidR="002D0BBD" w:rsidRPr="002D0BBD">
              <w:rPr>
                <w:rFonts w:ascii="Times New Roman" w:eastAsia="Times New Roman" w:hAnsi="Times New Roman"/>
                <w:lang w:eastAsia="ru-RU"/>
              </w:rPr>
              <w:t xml:space="preserve"> процентов).</w:t>
            </w:r>
          </w:p>
        </w:tc>
      </w:tr>
    </w:tbl>
    <w:p w:rsidR="003D0E98" w:rsidRDefault="003D0E98" w:rsidP="00E54A61">
      <w:pPr>
        <w:spacing w:after="0" w:line="240" w:lineRule="auto"/>
        <w:rPr>
          <w:rFonts w:ascii="Times New Roman" w:eastAsia="Times New Roman" w:hAnsi="Times New Roman"/>
          <w:b/>
          <w:bCs/>
          <w:sz w:val="20"/>
          <w:szCs w:val="20"/>
          <w:lang w:eastAsia="ru-RU"/>
        </w:rPr>
        <w:sectPr w:rsidR="003D0E98" w:rsidSect="00912810">
          <w:pgSz w:w="11906" w:h="16838"/>
          <w:pgMar w:top="1134" w:right="851" w:bottom="1134" w:left="1701" w:header="709" w:footer="709" w:gutter="0"/>
          <w:cols w:space="708"/>
          <w:docGrid w:linePitch="360"/>
        </w:sectPr>
      </w:pPr>
    </w:p>
    <w:p w:rsidR="003D0E98" w:rsidRPr="0030079E" w:rsidRDefault="003D0E98" w:rsidP="00E54A61">
      <w:pPr>
        <w:spacing w:after="0" w:line="240" w:lineRule="auto"/>
        <w:jc w:val="center"/>
        <w:rPr>
          <w:rFonts w:ascii="Times New Roman" w:eastAsia="Times New Roman" w:hAnsi="Times New Roman"/>
          <w:b/>
          <w:bCs/>
          <w:sz w:val="24"/>
          <w:szCs w:val="20"/>
          <w:lang w:eastAsia="ru-RU"/>
        </w:rPr>
      </w:pPr>
      <w:r w:rsidRPr="00007CA9">
        <w:rPr>
          <w:rFonts w:ascii="Times New Roman" w:eastAsia="Times New Roman" w:hAnsi="Times New Roman"/>
          <w:b/>
          <w:bCs/>
          <w:sz w:val="24"/>
          <w:szCs w:val="20"/>
          <w:lang w:eastAsia="ru-RU"/>
        </w:rPr>
        <w:lastRenderedPageBreak/>
        <w:t xml:space="preserve">Примечание 52. </w:t>
      </w:r>
      <w:r w:rsidR="00007CA9">
        <w:rPr>
          <w:rFonts w:ascii="Times New Roman" w:eastAsia="Times New Roman" w:hAnsi="Times New Roman"/>
          <w:b/>
          <w:bCs/>
          <w:sz w:val="24"/>
          <w:szCs w:val="20"/>
          <w:lang w:eastAsia="ru-RU"/>
        </w:rPr>
        <w:t>Управление рисками</w:t>
      </w:r>
    </w:p>
    <w:tbl>
      <w:tblPr>
        <w:tblW w:w="27803" w:type="dxa"/>
        <w:tblLayout w:type="fixed"/>
        <w:tblLook w:val="04A0" w:firstRow="1" w:lastRow="0" w:firstColumn="1" w:lastColumn="0" w:noHBand="0" w:noVBand="1"/>
      </w:tblPr>
      <w:tblGrid>
        <w:gridCol w:w="15070"/>
        <w:gridCol w:w="7310"/>
        <w:gridCol w:w="2711"/>
        <w:gridCol w:w="2712"/>
      </w:tblGrid>
      <w:tr w:rsidR="00D97A21" w:rsidRPr="003808A0" w:rsidTr="00007CA9">
        <w:trPr>
          <w:trHeight w:val="266"/>
        </w:trPr>
        <w:tc>
          <w:tcPr>
            <w:tcW w:w="15070" w:type="dxa"/>
            <w:tcBorders>
              <w:top w:val="nil"/>
              <w:left w:val="nil"/>
              <w:bottom w:val="nil"/>
              <w:right w:val="nil"/>
            </w:tcBorders>
            <w:shd w:val="clear" w:color="auto" w:fill="auto"/>
            <w:noWrap/>
            <w:vAlign w:val="bottom"/>
            <w:hideMark/>
          </w:tcPr>
          <w:tbl>
            <w:tblPr>
              <w:tblW w:w="5000" w:type="pct"/>
              <w:tblLayout w:type="fixed"/>
              <w:tblLook w:val="04A0" w:firstRow="1" w:lastRow="0" w:firstColumn="1" w:lastColumn="0" w:noHBand="0" w:noVBand="1"/>
            </w:tblPr>
            <w:tblGrid>
              <w:gridCol w:w="912"/>
              <w:gridCol w:w="2965"/>
              <w:gridCol w:w="814"/>
              <w:gridCol w:w="422"/>
              <w:gridCol w:w="683"/>
              <w:gridCol w:w="437"/>
              <w:gridCol w:w="553"/>
              <w:gridCol w:w="683"/>
              <w:gridCol w:w="226"/>
              <w:gridCol w:w="989"/>
              <w:gridCol w:w="1004"/>
              <w:gridCol w:w="1037"/>
              <w:gridCol w:w="1328"/>
              <w:gridCol w:w="1417"/>
              <w:gridCol w:w="312"/>
              <w:gridCol w:w="1072"/>
            </w:tblGrid>
            <w:tr w:rsidR="006D7DB7" w:rsidRPr="00007CA9" w:rsidTr="00007CA9">
              <w:trPr>
                <w:trHeight w:val="225"/>
              </w:trPr>
              <w:tc>
                <w:tcPr>
                  <w:tcW w:w="30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1272"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72"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3"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0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3"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49"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4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582"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61"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r>
            <w:tr w:rsidR="006D7DB7" w:rsidRPr="00007CA9" w:rsidTr="00007CA9">
              <w:trPr>
                <w:trHeight w:val="225"/>
              </w:trPr>
              <w:tc>
                <w:tcPr>
                  <w:tcW w:w="5000" w:type="pct"/>
                  <w:gridSpan w:val="16"/>
                  <w:tcBorders>
                    <w:top w:val="nil"/>
                    <w:left w:val="nil"/>
                    <w:bottom w:val="nil"/>
                    <w:right w:val="nil"/>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b/>
                      <w:bCs/>
                      <w:lang w:eastAsia="ru-RU"/>
                    </w:rPr>
                  </w:pPr>
                  <w:r w:rsidRPr="00007CA9">
                    <w:rPr>
                      <w:rFonts w:ascii="Times New Roman" w:eastAsia="Times New Roman" w:hAnsi="Times New Roman"/>
                      <w:b/>
                      <w:bCs/>
                      <w:lang w:eastAsia="ru-RU"/>
                    </w:rPr>
                    <w:t>Анализ финансовых обязательств в разрезе</w:t>
                  </w:r>
                </w:p>
              </w:tc>
            </w:tr>
            <w:tr w:rsidR="006D7DB7" w:rsidRPr="00007CA9" w:rsidTr="00007CA9">
              <w:trPr>
                <w:trHeight w:val="225"/>
              </w:trPr>
              <w:tc>
                <w:tcPr>
                  <w:tcW w:w="5000" w:type="pct"/>
                  <w:gridSpan w:val="16"/>
                  <w:tcBorders>
                    <w:top w:val="nil"/>
                    <w:left w:val="nil"/>
                    <w:bottom w:val="nil"/>
                    <w:right w:val="nil"/>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b/>
                      <w:bCs/>
                      <w:lang w:eastAsia="ru-RU"/>
                    </w:rPr>
                  </w:pPr>
                  <w:r w:rsidRPr="00007CA9">
                    <w:rPr>
                      <w:rFonts w:ascii="Times New Roman" w:eastAsia="Times New Roman" w:hAnsi="Times New Roman"/>
                      <w:b/>
                      <w:bCs/>
                      <w:lang w:eastAsia="ru-RU"/>
                    </w:rPr>
                    <w:t>сроков, оставшихся до погашения (на основе договорных</w:t>
                  </w:r>
                </w:p>
              </w:tc>
            </w:tr>
            <w:tr w:rsidR="006D7DB7" w:rsidRPr="00007CA9" w:rsidTr="00007CA9">
              <w:trPr>
                <w:trHeight w:val="225"/>
              </w:trPr>
              <w:tc>
                <w:tcPr>
                  <w:tcW w:w="5000" w:type="pct"/>
                  <w:gridSpan w:val="16"/>
                  <w:tcBorders>
                    <w:top w:val="nil"/>
                    <w:left w:val="nil"/>
                    <w:bottom w:val="nil"/>
                    <w:right w:val="nil"/>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b/>
                      <w:bCs/>
                      <w:lang w:eastAsia="ru-RU"/>
                    </w:rPr>
                  </w:pPr>
                  <w:r w:rsidRPr="00007CA9">
                    <w:rPr>
                      <w:rFonts w:ascii="Times New Roman" w:eastAsia="Times New Roman" w:hAnsi="Times New Roman"/>
                      <w:b/>
                      <w:bCs/>
                      <w:lang w:eastAsia="ru-RU"/>
                    </w:rPr>
                    <w:t>недисконтированных денежных потоков),</w:t>
                  </w:r>
                </w:p>
              </w:tc>
            </w:tr>
            <w:tr w:rsidR="006D7DB7" w:rsidRPr="00007CA9" w:rsidTr="00007CA9">
              <w:trPr>
                <w:trHeight w:val="225"/>
              </w:trPr>
              <w:tc>
                <w:tcPr>
                  <w:tcW w:w="2098" w:type="pct"/>
                  <w:gridSpan w:val="6"/>
                  <w:tcBorders>
                    <w:top w:val="nil"/>
                    <w:left w:val="nil"/>
                    <w:bottom w:val="nil"/>
                    <w:right w:val="nil"/>
                  </w:tcBorders>
                  <w:shd w:val="clear" w:color="auto" w:fill="auto"/>
                  <w:vAlign w:val="center"/>
                  <w:hideMark/>
                </w:tcPr>
                <w:p w:rsidR="006D7DB7" w:rsidRPr="00007CA9" w:rsidRDefault="006D7DB7" w:rsidP="006D7DB7">
                  <w:pPr>
                    <w:spacing w:after="0" w:line="240" w:lineRule="auto"/>
                    <w:jc w:val="right"/>
                    <w:rPr>
                      <w:rFonts w:ascii="Times New Roman" w:eastAsia="Times New Roman" w:hAnsi="Times New Roman"/>
                      <w:b/>
                      <w:bCs/>
                      <w:lang w:eastAsia="ru-RU"/>
                    </w:rPr>
                  </w:pPr>
                  <w:r w:rsidRPr="00007CA9">
                    <w:rPr>
                      <w:rFonts w:ascii="Times New Roman" w:eastAsia="Times New Roman" w:hAnsi="Times New Roman"/>
                      <w:b/>
                      <w:bCs/>
                      <w:lang w:eastAsia="ru-RU"/>
                    </w:rPr>
                    <w:t>на</w:t>
                  </w:r>
                </w:p>
              </w:tc>
              <w:tc>
                <w:tcPr>
                  <w:tcW w:w="825" w:type="pct"/>
                  <w:gridSpan w:val="4"/>
                  <w:tcBorders>
                    <w:top w:val="nil"/>
                    <w:left w:val="nil"/>
                    <w:bottom w:val="nil"/>
                    <w:right w:val="nil"/>
                  </w:tcBorders>
                  <w:shd w:val="clear" w:color="auto" w:fill="auto"/>
                  <w:vAlign w:val="center"/>
                  <w:hideMark/>
                </w:tcPr>
                <w:p w:rsidR="006D7DB7" w:rsidRPr="00007CA9" w:rsidRDefault="006D7DB7" w:rsidP="006D7DB7">
                  <w:pPr>
                    <w:spacing w:after="0" w:line="240" w:lineRule="auto"/>
                    <w:rPr>
                      <w:rFonts w:ascii="Times New Roman" w:eastAsia="Times New Roman" w:hAnsi="Times New Roman"/>
                      <w:b/>
                      <w:bCs/>
                      <w:lang w:eastAsia="ru-RU"/>
                    </w:rPr>
                  </w:pPr>
                  <w:r w:rsidRPr="00007CA9">
                    <w:rPr>
                      <w:rFonts w:ascii="Times New Roman" w:eastAsia="Times New Roman" w:hAnsi="Times New Roman"/>
                      <w:b/>
                      <w:bCs/>
                      <w:lang w:eastAsia="ru-RU"/>
                    </w:rPr>
                    <w:t xml:space="preserve"> 31 декабря 2023 г.</w:t>
                  </w:r>
                </w:p>
              </w:tc>
              <w:tc>
                <w:tcPr>
                  <w:tcW w:w="33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49"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4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7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6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r>
            <w:tr w:rsidR="006D7DB7" w:rsidRPr="00007CA9" w:rsidTr="00007CA9">
              <w:trPr>
                <w:trHeight w:val="225"/>
              </w:trPr>
              <w:tc>
                <w:tcPr>
                  <w:tcW w:w="30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99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1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77"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1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09"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49"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4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7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6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r>
            <w:tr w:rsidR="006D7DB7" w:rsidRPr="00007CA9" w:rsidTr="00007CA9">
              <w:trPr>
                <w:trHeight w:val="225"/>
              </w:trPr>
              <w:tc>
                <w:tcPr>
                  <w:tcW w:w="30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99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1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77"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1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09"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49"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4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7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66" w:type="pct"/>
                  <w:gridSpan w:val="2"/>
                  <w:tcBorders>
                    <w:top w:val="nil"/>
                    <w:left w:val="nil"/>
                    <w:bottom w:val="nil"/>
                    <w:right w:val="nil"/>
                  </w:tcBorders>
                  <w:shd w:val="clear" w:color="auto" w:fill="auto"/>
                  <w:vAlign w:val="center"/>
                  <w:hideMark/>
                </w:tcPr>
                <w:p w:rsidR="006D7DB7" w:rsidRPr="00007CA9" w:rsidRDefault="006D7DB7" w:rsidP="006D7DB7">
                  <w:pPr>
                    <w:spacing w:after="0" w:line="240" w:lineRule="auto"/>
                    <w:jc w:val="right"/>
                    <w:rPr>
                      <w:rFonts w:ascii="Times New Roman" w:eastAsia="Times New Roman" w:hAnsi="Times New Roman"/>
                      <w:lang w:eastAsia="ru-RU"/>
                    </w:rPr>
                  </w:pPr>
                  <w:r w:rsidRPr="00007CA9">
                    <w:rPr>
                      <w:rFonts w:ascii="Times New Roman" w:eastAsia="Times New Roman" w:hAnsi="Times New Roman"/>
                      <w:lang w:eastAsia="ru-RU"/>
                    </w:rPr>
                    <w:t>Таблица 52.1</w:t>
                  </w:r>
                  <w:r w:rsidR="00007CA9">
                    <w:rPr>
                      <w:rFonts w:ascii="Times New Roman" w:eastAsia="Times New Roman" w:hAnsi="Times New Roman"/>
                      <w:lang w:eastAsia="ru-RU"/>
                    </w:rPr>
                    <w:t>3</w:t>
                  </w:r>
                </w:p>
              </w:tc>
            </w:tr>
            <w:tr w:rsidR="006D7DB7" w:rsidRPr="00007CA9" w:rsidTr="00007CA9">
              <w:trPr>
                <w:trHeight w:val="225"/>
              </w:trPr>
              <w:tc>
                <w:tcPr>
                  <w:tcW w:w="30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99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1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77"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1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09"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49"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4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7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6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r>
            <w:tr w:rsidR="006D7DB7" w:rsidRPr="00007CA9" w:rsidTr="00007CA9">
              <w:trPr>
                <w:trHeight w:val="450"/>
              </w:trPr>
              <w:tc>
                <w:tcPr>
                  <w:tcW w:w="307" w:type="pct"/>
                  <w:tcBorders>
                    <w:top w:val="single" w:sz="4" w:space="0" w:color="auto"/>
                    <w:left w:val="single" w:sz="4" w:space="0" w:color="auto"/>
                    <w:bottom w:val="nil"/>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Номер строки</w:t>
                  </w:r>
                </w:p>
              </w:tc>
              <w:tc>
                <w:tcPr>
                  <w:tcW w:w="998" w:type="pct"/>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Наименование показателя</w:t>
                  </w:r>
                </w:p>
              </w:tc>
              <w:tc>
                <w:tcPr>
                  <w:tcW w:w="416" w:type="pct"/>
                  <w:gridSpan w:val="2"/>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До 3 месяцев</w:t>
                  </w:r>
                </w:p>
              </w:tc>
              <w:tc>
                <w:tcPr>
                  <w:tcW w:w="377" w:type="pct"/>
                  <w:gridSpan w:val="2"/>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От 3 месяцев до 1 года</w:t>
                  </w:r>
                </w:p>
              </w:tc>
              <w:tc>
                <w:tcPr>
                  <w:tcW w:w="416" w:type="pct"/>
                  <w:gridSpan w:val="2"/>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От 1 года до 3 лет</w:t>
                  </w:r>
                </w:p>
              </w:tc>
              <w:tc>
                <w:tcPr>
                  <w:tcW w:w="409" w:type="pct"/>
                  <w:gridSpan w:val="2"/>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От 3 до 5 лет</w:t>
                  </w:r>
                </w:p>
              </w:tc>
              <w:tc>
                <w:tcPr>
                  <w:tcW w:w="338" w:type="pct"/>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От 5 до 15 лет</w:t>
                  </w:r>
                </w:p>
              </w:tc>
              <w:tc>
                <w:tcPr>
                  <w:tcW w:w="349" w:type="pct"/>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Более 15 лет</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Без срока погашения</w:t>
                  </w:r>
                </w:p>
              </w:tc>
              <w:tc>
                <w:tcPr>
                  <w:tcW w:w="477" w:type="pct"/>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Просроченные</w:t>
                  </w:r>
                </w:p>
              </w:tc>
              <w:tc>
                <w:tcPr>
                  <w:tcW w:w="466" w:type="pct"/>
                  <w:gridSpan w:val="2"/>
                  <w:tcBorders>
                    <w:top w:val="single" w:sz="4" w:space="0" w:color="auto"/>
                    <w:left w:val="nil"/>
                    <w:bottom w:val="single" w:sz="4" w:space="0" w:color="auto"/>
                    <w:right w:val="single" w:sz="4" w:space="0" w:color="auto"/>
                  </w:tcBorders>
                  <w:shd w:val="clear" w:color="auto" w:fill="auto"/>
                  <w:vAlign w:val="center"/>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Итого</w:t>
                  </w:r>
                </w:p>
              </w:tc>
            </w:tr>
            <w:tr w:rsidR="006D7DB7" w:rsidRPr="00007CA9" w:rsidTr="00007CA9">
              <w:trPr>
                <w:trHeight w:val="225"/>
              </w:trPr>
              <w:tc>
                <w:tcPr>
                  <w:tcW w:w="307" w:type="pct"/>
                  <w:tcBorders>
                    <w:top w:val="single" w:sz="4" w:space="0" w:color="auto"/>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1</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2</w:t>
                  </w:r>
                </w:p>
              </w:tc>
              <w:tc>
                <w:tcPr>
                  <w:tcW w:w="416" w:type="pct"/>
                  <w:gridSpan w:val="2"/>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3</w:t>
                  </w:r>
                </w:p>
              </w:tc>
              <w:tc>
                <w:tcPr>
                  <w:tcW w:w="377" w:type="pct"/>
                  <w:gridSpan w:val="2"/>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4</w:t>
                  </w:r>
                </w:p>
              </w:tc>
              <w:tc>
                <w:tcPr>
                  <w:tcW w:w="416" w:type="pct"/>
                  <w:gridSpan w:val="2"/>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5</w:t>
                  </w:r>
                </w:p>
              </w:tc>
              <w:tc>
                <w:tcPr>
                  <w:tcW w:w="409" w:type="pct"/>
                  <w:gridSpan w:val="2"/>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6</w:t>
                  </w:r>
                </w:p>
              </w:tc>
              <w:tc>
                <w:tcPr>
                  <w:tcW w:w="33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7</w:t>
                  </w:r>
                </w:p>
              </w:tc>
              <w:tc>
                <w:tcPr>
                  <w:tcW w:w="349"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8</w:t>
                  </w:r>
                </w:p>
              </w:tc>
              <w:tc>
                <w:tcPr>
                  <w:tcW w:w="447"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9</w:t>
                  </w:r>
                </w:p>
              </w:tc>
              <w:tc>
                <w:tcPr>
                  <w:tcW w:w="477"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10</w:t>
                  </w:r>
                </w:p>
              </w:tc>
              <w:tc>
                <w:tcPr>
                  <w:tcW w:w="466" w:type="pct"/>
                  <w:gridSpan w:val="2"/>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11</w:t>
                  </w:r>
                </w:p>
              </w:tc>
            </w:tr>
            <w:tr w:rsidR="006D7DB7" w:rsidRPr="00007CA9" w:rsidTr="00007CA9">
              <w:trPr>
                <w:trHeight w:val="900"/>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1</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rPr>
                      <w:rFonts w:ascii="Times New Roman" w:eastAsia="Times New Roman" w:hAnsi="Times New Roman"/>
                      <w:lang w:eastAsia="ru-RU"/>
                    </w:rPr>
                  </w:pPr>
                  <w:r w:rsidRPr="00007CA9">
                    <w:rPr>
                      <w:rFonts w:ascii="Times New Roman" w:eastAsia="Times New Roman" w:hAnsi="Times New Roman"/>
                      <w:lang w:eastAsia="ru-RU"/>
                    </w:rPr>
                    <w:t>Финансовые обязательства, в обязательном порядке классифицируемые как оцениваемые по справедливой стоимости через прибыль или убыток,</w:t>
                  </w:r>
                  <w:r w:rsidRPr="00007CA9">
                    <w:rPr>
                      <w:rFonts w:ascii="Times New Roman" w:eastAsia="Times New Roman" w:hAnsi="Times New Roman"/>
                      <w:lang w:eastAsia="ru-RU"/>
                    </w:rPr>
                    <w:br/>
                    <w:t>в том числе:</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r>
            <w:tr w:rsidR="006D7DB7" w:rsidRPr="00007CA9" w:rsidTr="00007CA9">
              <w:trPr>
                <w:trHeight w:val="960"/>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6</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rPr>
                      <w:rFonts w:ascii="Times New Roman" w:eastAsia="Times New Roman" w:hAnsi="Times New Roman"/>
                      <w:lang w:eastAsia="ru-RU"/>
                    </w:rPr>
                  </w:pPr>
                  <w:r w:rsidRPr="00007CA9">
                    <w:rPr>
                      <w:rFonts w:ascii="Times New Roman" w:eastAsia="Times New Roman" w:hAnsi="Times New Roman"/>
                      <w:lang w:eastAsia="ru-RU"/>
                    </w:rPr>
                    <w:t>Финансовые обязательства, классифицируемые как оцениваемые по справедливой стоимости через прибыль или убыток по усмотрению некредитной финансовой организации,</w:t>
                  </w:r>
                  <w:r w:rsidRPr="00007CA9">
                    <w:rPr>
                      <w:rFonts w:ascii="Times New Roman" w:eastAsia="Times New Roman" w:hAnsi="Times New Roman"/>
                      <w:lang w:eastAsia="ru-RU"/>
                    </w:rPr>
                    <w:br/>
                    <w:t>в том числе:</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r>
            <w:tr w:rsidR="006D7DB7" w:rsidRPr="00007CA9" w:rsidTr="00007CA9">
              <w:trPr>
                <w:trHeight w:val="450"/>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14</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rPr>
                      <w:rFonts w:ascii="Times New Roman" w:eastAsia="Times New Roman" w:hAnsi="Times New Roman"/>
                      <w:lang w:eastAsia="ru-RU"/>
                    </w:rPr>
                  </w:pPr>
                  <w:r w:rsidRPr="00007CA9">
                    <w:rPr>
                      <w:rFonts w:ascii="Times New Roman" w:eastAsia="Times New Roman" w:hAnsi="Times New Roman"/>
                      <w:lang w:eastAsia="ru-RU"/>
                    </w:rPr>
                    <w:t>Средства клиентов, оцениваемые по амортизированной стоимости, в том числе:</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r>
            <w:tr w:rsidR="006D7DB7" w:rsidRPr="00007CA9" w:rsidTr="00007CA9">
              <w:trPr>
                <w:trHeight w:val="675"/>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lastRenderedPageBreak/>
                    <w:t>18</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rPr>
                      <w:rFonts w:ascii="Times New Roman" w:eastAsia="Times New Roman" w:hAnsi="Times New Roman"/>
                      <w:lang w:eastAsia="ru-RU"/>
                    </w:rPr>
                  </w:pPr>
                  <w:r w:rsidRPr="00007CA9">
                    <w:rPr>
                      <w:rFonts w:ascii="Times New Roman" w:eastAsia="Times New Roman" w:hAnsi="Times New Roman"/>
                      <w:lang w:eastAsia="ru-RU"/>
                    </w:rPr>
                    <w:t>Кредиты, займы и прочие привлеченные средства, оцениваемые по амортизированной стоимости, в том числе:</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252</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252</w:t>
                  </w:r>
                </w:p>
              </w:tc>
            </w:tr>
            <w:tr w:rsidR="006D7DB7" w:rsidRPr="00007CA9" w:rsidTr="00007CA9">
              <w:trPr>
                <w:trHeight w:val="450"/>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19</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007CA9">
                  <w:pPr>
                    <w:spacing w:after="0" w:line="240" w:lineRule="auto"/>
                    <w:ind w:firstLineChars="200" w:firstLine="440"/>
                    <w:rPr>
                      <w:rFonts w:ascii="Times New Roman" w:eastAsia="Times New Roman" w:hAnsi="Times New Roman"/>
                      <w:lang w:eastAsia="ru-RU"/>
                    </w:rPr>
                  </w:pPr>
                  <w:r w:rsidRPr="00007CA9">
                    <w:rPr>
                      <w:rFonts w:ascii="Times New Roman" w:eastAsia="Times New Roman" w:hAnsi="Times New Roman"/>
                      <w:lang w:eastAsia="ru-RU"/>
                    </w:rPr>
                    <w:t>кредит, полученный в порядке расчетов по расчетному счету (овердрафт)</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r>
            <w:tr w:rsidR="006D7DB7" w:rsidRPr="00007CA9" w:rsidTr="00007CA9">
              <w:trPr>
                <w:trHeight w:val="225"/>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20</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007CA9">
                  <w:pPr>
                    <w:spacing w:after="0" w:line="240" w:lineRule="auto"/>
                    <w:ind w:firstLineChars="200" w:firstLine="440"/>
                    <w:rPr>
                      <w:rFonts w:ascii="Times New Roman" w:eastAsia="Times New Roman" w:hAnsi="Times New Roman"/>
                      <w:lang w:eastAsia="ru-RU"/>
                    </w:rPr>
                  </w:pPr>
                  <w:r w:rsidRPr="00007CA9">
                    <w:rPr>
                      <w:rFonts w:ascii="Times New Roman" w:eastAsia="Times New Roman" w:hAnsi="Times New Roman"/>
                      <w:lang w:eastAsia="ru-RU"/>
                    </w:rPr>
                    <w:t>обязательства по аренде</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252</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252</w:t>
                  </w:r>
                </w:p>
              </w:tc>
            </w:tr>
            <w:tr w:rsidR="006D7DB7" w:rsidRPr="00007CA9" w:rsidTr="00007CA9">
              <w:trPr>
                <w:trHeight w:val="450"/>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28</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rPr>
                      <w:rFonts w:ascii="Times New Roman" w:eastAsia="Times New Roman" w:hAnsi="Times New Roman"/>
                      <w:lang w:eastAsia="ru-RU"/>
                    </w:rPr>
                  </w:pPr>
                  <w:r w:rsidRPr="00007CA9">
                    <w:rPr>
                      <w:rFonts w:ascii="Times New Roman" w:eastAsia="Times New Roman" w:hAnsi="Times New Roman"/>
                      <w:lang w:eastAsia="ru-RU"/>
                    </w:rPr>
                    <w:t>Кредиторская задолженность, оцениваемая по амортизированной стоимости, в том числе:</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295</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295</w:t>
                  </w:r>
                </w:p>
              </w:tc>
            </w:tr>
            <w:tr w:rsidR="006D7DB7" w:rsidRPr="00007CA9" w:rsidTr="00007CA9">
              <w:trPr>
                <w:trHeight w:val="225"/>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40</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007CA9">
                  <w:pPr>
                    <w:spacing w:after="0" w:line="240" w:lineRule="auto"/>
                    <w:ind w:firstLineChars="200" w:firstLine="440"/>
                    <w:rPr>
                      <w:rFonts w:ascii="Times New Roman" w:eastAsia="Times New Roman" w:hAnsi="Times New Roman"/>
                      <w:lang w:eastAsia="ru-RU"/>
                    </w:rPr>
                  </w:pPr>
                  <w:r w:rsidRPr="00007CA9">
                    <w:rPr>
                      <w:rFonts w:ascii="Times New Roman" w:eastAsia="Times New Roman" w:hAnsi="Times New Roman"/>
                      <w:lang w:eastAsia="ru-RU"/>
                    </w:rPr>
                    <w:t>прочая кредиторская задолженность</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295</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295</w:t>
                  </w:r>
                </w:p>
              </w:tc>
            </w:tr>
            <w:tr w:rsidR="006D7DB7" w:rsidRPr="00007CA9" w:rsidTr="00007CA9">
              <w:trPr>
                <w:trHeight w:val="450"/>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41</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rPr>
                      <w:rFonts w:ascii="Times New Roman" w:eastAsia="Times New Roman" w:hAnsi="Times New Roman"/>
                      <w:lang w:eastAsia="ru-RU"/>
                    </w:rPr>
                  </w:pPr>
                  <w:r w:rsidRPr="00007CA9">
                    <w:rPr>
                      <w:rFonts w:ascii="Times New Roman" w:eastAsia="Times New Roman" w:hAnsi="Times New Roman"/>
                      <w:lang w:eastAsia="ru-RU"/>
                    </w:rPr>
                    <w:t>Обязательства выбывающих групп, классифицированных как предназначенные для продажи</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r>
            <w:tr w:rsidR="006D7DB7" w:rsidRPr="00007CA9" w:rsidTr="00007CA9">
              <w:trPr>
                <w:trHeight w:val="225"/>
              </w:trPr>
              <w:tc>
                <w:tcPr>
                  <w:tcW w:w="307" w:type="pct"/>
                  <w:tcBorders>
                    <w:top w:val="nil"/>
                    <w:left w:val="single" w:sz="4" w:space="0" w:color="auto"/>
                    <w:bottom w:val="single" w:sz="4" w:space="0" w:color="auto"/>
                    <w:right w:val="single" w:sz="4" w:space="0" w:color="auto"/>
                  </w:tcBorders>
                  <w:shd w:val="clear" w:color="auto" w:fill="auto"/>
                  <w:hideMark/>
                </w:tcPr>
                <w:p w:rsidR="006D7DB7" w:rsidRPr="00007CA9" w:rsidRDefault="006D7DB7" w:rsidP="006D7DB7">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42</w:t>
                  </w:r>
                </w:p>
              </w:tc>
              <w:tc>
                <w:tcPr>
                  <w:tcW w:w="998" w:type="pct"/>
                  <w:tcBorders>
                    <w:top w:val="nil"/>
                    <w:left w:val="nil"/>
                    <w:bottom w:val="single" w:sz="4" w:space="0" w:color="auto"/>
                    <w:right w:val="single" w:sz="4" w:space="0" w:color="auto"/>
                  </w:tcBorders>
                  <w:shd w:val="clear" w:color="auto" w:fill="auto"/>
                  <w:vAlign w:val="bottom"/>
                  <w:hideMark/>
                </w:tcPr>
                <w:p w:rsidR="006D7DB7" w:rsidRPr="00007CA9" w:rsidRDefault="006D7DB7" w:rsidP="006D7DB7">
                  <w:pPr>
                    <w:spacing w:after="0" w:line="240" w:lineRule="auto"/>
                    <w:rPr>
                      <w:rFonts w:ascii="Times New Roman" w:eastAsia="Times New Roman" w:hAnsi="Times New Roman"/>
                      <w:lang w:eastAsia="ru-RU"/>
                    </w:rPr>
                  </w:pPr>
                  <w:r w:rsidRPr="00007CA9">
                    <w:rPr>
                      <w:rFonts w:ascii="Times New Roman" w:eastAsia="Times New Roman" w:hAnsi="Times New Roman"/>
                      <w:lang w:eastAsia="ru-RU"/>
                    </w:rPr>
                    <w:t>Итого обязательств</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295</w:t>
                  </w:r>
                </w:p>
              </w:tc>
              <w:tc>
                <w:tcPr>
                  <w:tcW w:w="377"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1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252</w:t>
                  </w:r>
                </w:p>
              </w:tc>
              <w:tc>
                <w:tcPr>
                  <w:tcW w:w="409"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38"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349"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4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p>
              </w:tc>
              <w:tc>
                <w:tcPr>
                  <w:tcW w:w="477" w:type="pct"/>
                  <w:tcBorders>
                    <w:top w:val="nil"/>
                    <w:left w:val="nil"/>
                    <w:bottom w:val="single" w:sz="4" w:space="0" w:color="auto"/>
                    <w:right w:val="single" w:sz="4" w:space="0" w:color="auto"/>
                  </w:tcBorders>
                  <w:shd w:val="clear" w:color="000000" w:fill="FFFFFF"/>
                  <w:vAlign w:val="bottom"/>
                  <w:hideMark/>
                </w:tcPr>
                <w:p w:rsidR="006D7DB7" w:rsidRPr="00007CA9" w:rsidRDefault="006D7DB7" w:rsidP="006D6F90">
                  <w:pPr>
                    <w:spacing w:after="0" w:line="240" w:lineRule="auto"/>
                    <w:jc w:val="center"/>
                    <w:rPr>
                      <w:rFonts w:ascii="Times New Roman" w:eastAsia="Times New Roman" w:hAnsi="Times New Roman"/>
                      <w:lang w:eastAsia="ru-RU"/>
                    </w:rPr>
                  </w:pPr>
                  <w:r w:rsidRPr="00007CA9">
                    <w:rPr>
                      <w:rFonts w:ascii="Times New Roman" w:eastAsia="Times New Roman" w:hAnsi="Times New Roman"/>
                      <w:lang w:eastAsia="ru-RU"/>
                    </w:rPr>
                    <w:t>0</w:t>
                  </w:r>
                </w:p>
              </w:tc>
              <w:tc>
                <w:tcPr>
                  <w:tcW w:w="466" w:type="pct"/>
                  <w:gridSpan w:val="2"/>
                  <w:tcBorders>
                    <w:top w:val="nil"/>
                    <w:left w:val="nil"/>
                    <w:bottom w:val="single" w:sz="4" w:space="0" w:color="auto"/>
                    <w:right w:val="single" w:sz="4" w:space="0" w:color="auto"/>
                  </w:tcBorders>
                  <w:shd w:val="clear" w:color="000000" w:fill="FFFFFF"/>
                  <w:vAlign w:val="bottom"/>
                  <w:hideMark/>
                </w:tcPr>
                <w:p w:rsidR="006D7DB7" w:rsidRPr="00007CA9" w:rsidRDefault="006D6F90" w:rsidP="006D6F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547</w:t>
                  </w:r>
                </w:p>
              </w:tc>
            </w:tr>
            <w:tr w:rsidR="006D7DB7" w:rsidRPr="00007CA9" w:rsidTr="00007CA9">
              <w:trPr>
                <w:trHeight w:val="225"/>
              </w:trPr>
              <w:tc>
                <w:tcPr>
                  <w:tcW w:w="30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99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1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77"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1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09"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49"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4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7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6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r>
            <w:tr w:rsidR="006D7DB7" w:rsidRPr="00007CA9" w:rsidTr="00007CA9">
              <w:trPr>
                <w:trHeight w:val="225"/>
              </w:trPr>
              <w:tc>
                <w:tcPr>
                  <w:tcW w:w="5000" w:type="pct"/>
                  <w:gridSpan w:val="16"/>
                  <w:tcBorders>
                    <w:top w:val="nil"/>
                    <w:left w:val="nil"/>
                    <w:bottom w:val="nil"/>
                    <w:right w:val="nil"/>
                  </w:tcBorders>
                  <w:shd w:val="clear" w:color="auto" w:fill="auto"/>
                  <w:vAlign w:val="bottom"/>
                  <w:hideMark/>
                </w:tcPr>
                <w:p w:rsidR="00217A0F" w:rsidRPr="00217A0F" w:rsidRDefault="00007CA9" w:rsidP="00217A0F">
                  <w:pPr>
                    <w:pStyle w:val="a0"/>
                    <w:ind w:left="601"/>
                    <w:rPr>
                      <w:color w:val="FF0000"/>
                      <w:lang w:val="ru-RU"/>
                    </w:rPr>
                  </w:pPr>
                  <w:r w:rsidRPr="00217A0F">
                    <w:rPr>
                      <w:rFonts w:ascii="Times New Roman" w:eastAsia="Times New Roman" w:hAnsi="Times New Roman"/>
                      <w:lang w:val="ru-RU" w:eastAsia="ru-RU"/>
                    </w:rPr>
                    <w:t xml:space="preserve">52.13.1 </w:t>
                  </w:r>
                  <w:r w:rsidR="00217A0F" w:rsidRPr="00217A0F">
                    <w:rPr>
                      <w:rFonts w:ascii="Times New Roman" w:eastAsia="Times New Roman" w:hAnsi="Times New Roman"/>
                      <w:lang w:val="ru-RU" w:eastAsia="ru-RU"/>
                    </w:rPr>
                    <w:t xml:space="preserve"> </w:t>
                  </w:r>
                  <w:r w:rsidR="00217A0F" w:rsidRPr="00E069F1">
                    <w:rPr>
                      <w:rFonts w:ascii="Times New Roman" w:eastAsia="Times New Roman" w:hAnsi="Times New Roman"/>
                      <w:lang w:val="ru-RU" w:eastAsia="ru-RU"/>
                    </w:rPr>
                    <w:t xml:space="preserve">Кредиторская задолженность </w:t>
                  </w:r>
                  <w:r w:rsidR="00217A0F">
                    <w:rPr>
                      <w:rFonts w:ascii="Times New Roman" w:eastAsia="Times New Roman" w:hAnsi="Times New Roman"/>
                      <w:lang w:val="ru-RU" w:eastAsia="ru-RU"/>
                    </w:rPr>
                    <w:t xml:space="preserve">по состоянию на 31.12.2023 г состоит  из оказанных Обществу услуг за декабрь 2023 г, подлежащих оплате в начале января 2024 г.  </w:t>
                  </w:r>
                  <w:r w:rsidR="00217A0F" w:rsidRPr="00217A0F">
                    <w:rPr>
                      <w:rFonts w:ascii="Times New Roman" w:eastAsia="Times New Roman" w:hAnsi="Times New Roman"/>
                      <w:sz w:val="22"/>
                      <w:lang w:val="ru-RU" w:eastAsia="ru-RU"/>
                    </w:rPr>
                    <w:t>О</w:t>
                  </w:r>
                  <w:r w:rsidR="00217A0F" w:rsidRPr="00217A0F">
                    <w:rPr>
                      <w:rFonts w:ascii="Times New Roman" w:hAnsi="Times New Roman"/>
                      <w:sz w:val="22"/>
                      <w:lang w:val="ru-RU"/>
                    </w:rPr>
                    <w:t>бязательства по операционной аренде оценены по приведенной стоимости арендных платежей оценено до 31.12.2024 г</w:t>
                  </w:r>
                </w:p>
                <w:p w:rsidR="006D7DB7" w:rsidRPr="00007CA9" w:rsidRDefault="006D7DB7" w:rsidP="006D7DB7">
                  <w:pPr>
                    <w:spacing w:after="0" w:line="240" w:lineRule="auto"/>
                    <w:rPr>
                      <w:rFonts w:ascii="Times New Roman" w:eastAsia="Times New Roman" w:hAnsi="Times New Roman"/>
                      <w:lang w:eastAsia="ru-RU"/>
                    </w:rPr>
                  </w:pPr>
                </w:p>
              </w:tc>
            </w:tr>
            <w:tr w:rsidR="006D7DB7" w:rsidRPr="00007CA9" w:rsidTr="00007CA9">
              <w:trPr>
                <w:trHeight w:val="225"/>
              </w:trPr>
              <w:tc>
                <w:tcPr>
                  <w:tcW w:w="30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1272"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72"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3"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06"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3"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38"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49"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447"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582" w:type="pct"/>
                  <w:gridSpan w:val="2"/>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c>
                <w:tcPr>
                  <w:tcW w:w="361" w:type="pct"/>
                  <w:tcBorders>
                    <w:top w:val="nil"/>
                    <w:left w:val="nil"/>
                    <w:bottom w:val="nil"/>
                    <w:right w:val="nil"/>
                  </w:tcBorders>
                  <w:shd w:val="clear" w:color="auto" w:fill="auto"/>
                  <w:noWrap/>
                  <w:vAlign w:val="bottom"/>
                  <w:hideMark/>
                </w:tcPr>
                <w:p w:rsidR="006D7DB7" w:rsidRPr="00007CA9" w:rsidRDefault="006D7DB7" w:rsidP="006D7DB7">
                  <w:pPr>
                    <w:spacing w:after="0" w:line="240" w:lineRule="auto"/>
                    <w:rPr>
                      <w:rFonts w:ascii="Times New Roman" w:eastAsia="Times New Roman" w:hAnsi="Times New Roman"/>
                      <w:lang w:eastAsia="ru-RU"/>
                    </w:rPr>
                  </w:pPr>
                </w:p>
              </w:tc>
            </w:tr>
          </w:tbl>
          <w:p w:rsidR="006D7DB7" w:rsidRDefault="006D7DB7" w:rsidP="002C17ED">
            <w:pPr>
              <w:spacing w:after="0" w:line="240" w:lineRule="auto"/>
              <w:jc w:val="center"/>
              <w:rPr>
                <w:rFonts w:ascii="Times New Roman" w:hAnsi="Times New Roman"/>
                <w:b/>
                <w:sz w:val="24"/>
                <w:lang w:eastAsia="ru-RU"/>
              </w:rPr>
            </w:pPr>
          </w:p>
          <w:p w:rsidR="006D7DB7" w:rsidRDefault="006D7DB7" w:rsidP="002C17ED">
            <w:pPr>
              <w:spacing w:after="0" w:line="240" w:lineRule="auto"/>
              <w:jc w:val="center"/>
              <w:rPr>
                <w:rFonts w:ascii="Times New Roman" w:hAnsi="Times New Roman"/>
                <w:b/>
                <w:sz w:val="24"/>
                <w:lang w:eastAsia="ru-RU"/>
              </w:rPr>
            </w:pPr>
          </w:p>
          <w:p w:rsidR="00D97A21" w:rsidRDefault="002C17ED" w:rsidP="002C17ED">
            <w:pPr>
              <w:spacing w:after="0" w:line="240" w:lineRule="auto"/>
              <w:jc w:val="center"/>
              <w:rPr>
                <w:rFonts w:ascii="Times New Roman" w:hAnsi="Times New Roman"/>
                <w:b/>
                <w:sz w:val="24"/>
                <w:lang w:eastAsia="ru-RU"/>
              </w:rPr>
            </w:pPr>
            <w:r>
              <w:rPr>
                <w:rFonts w:ascii="Times New Roman" w:hAnsi="Times New Roman"/>
                <w:b/>
                <w:sz w:val="24"/>
                <w:lang w:eastAsia="ru-RU"/>
              </w:rPr>
              <w:t>П</w:t>
            </w:r>
            <w:r w:rsidR="00D97A21">
              <w:rPr>
                <w:rFonts w:ascii="Times New Roman" w:hAnsi="Times New Roman"/>
                <w:b/>
                <w:sz w:val="24"/>
                <w:lang w:eastAsia="ru-RU"/>
              </w:rPr>
              <w:t>римечание 58. Операции со связанными сторонами</w:t>
            </w:r>
          </w:p>
          <w:p w:rsidR="00D97A21" w:rsidRPr="00F134B2" w:rsidRDefault="00D97A21" w:rsidP="00F17DA0">
            <w:pPr>
              <w:pStyle w:val="ConsPlusTitle"/>
              <w:jc w:val="center"/>
              <w:outlineLvl w:val="1"/>
              <w:rPr>
                <w:rFonts w:ascii="Times New Roman" w:hAnsi="Times New Roman" w:cs="Times New Roman"/>
                <w:sz w:val="20"/>
              </w:rPr>
            </w:pPr>
            <w:r w:rsidRPr="00F134B2">
              <w:rPr>
                <w:rFonts w:ascii="Times New Roman" w:hAnsi="Times New Roman" w:cs="Times New Roman"/>
                <w:sz w:val="20"/>
              </w:rPr>
              <w:t>Остатки по операциям со связанными сторонами</w:t>
            </w:r>
          </w:p>
          <w:p w:rsidR="00D97A21" w:rsidRPr="00F134B2" w:rsidRDefault="00D97A21" w:rsidP="00F17DA0">
            <w:pPr>
              <w:pStyle w:val="ConsPlusTitle"/>
              <w:jc w:val="center"/>
              <w:rPr>
                <w:rFonts w:ascii="Times New Roman" w:hAnsi="Times New Roman" w:cs="Times New Roman"/>
                <w:sz w:val="20"/>
              </w:rPr>
            </w:pPr>
            <w:r w:rsidRPr="00F134B2">
              <w:rPr>
                <w:rFonts w:ascii="Times New Roman" w:hAnsi="Times New Roman" w:cs="Times New Roman"/>
                <w:sz w:val="20"/>
              </w:rPr>
              <w:t>на 31.12.202</w:t>
            </w:r>
            <w:r w:rsidR="00FB0E80">
              <w:rPr>
                <w:rFonts w:ascii="Times New Roman" w:hAnsi="Times New Roman" w:cs="Times New Roman"/>
                <w:sz w:val="20"/>
              </w:rPr>
              <w:t>3</w:t>
            </w:r>
            <w:r w:rsidRPr="00F134B2">
              <w:rPr>
                <w:rFonts w:ascii="Times New Roman" w:hAnsi="Times New Roman" w:cs="Times New Roman"/>
                <w:sz w:val="20"/>
              </w:rPr>
              <w:t xml:space="preserve"> года</w:t>
            </w:r>
          </w:p>
          <w:p w:rsidR="00D97A21" w:rsidRPr="00DC0485" w:rsidRDefault="00D97A21" w:rsidP="00F17DA0">
            <w:pPr>
              <w:pStyle w:val="ConsPlusNormal"/>
              <w:jc w:val="both"/>
              <w:rPr>
                <w:rFonts w:ascii="Times New Roman" w:hAnsi="Times New Roman" w:cs="Times New Roman"/>
                <w:sz w:val="24"/>
                <w:szCs w:val="24"/>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5"/>
              <w:gridCol w:w="3401"/>
              <w:gridCol w:w="1256"/>
              <w:gridCol w:w="1215"/>
              <w:gridCol w:w="1561"/>
              <w:gridCol w:w="1688"/>
              <w:gridCol w:w="1500"/>
              <w:gridCol w:w="1037"/>
              <w:gridCol w:w="1009"/>
              <w:gridCol w:w="1082"/>
            </w:tblGrid>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 xml:space="preserve">Номер </w:t>
                  </w:r>
                  <w:r w:rsidRPr="00675351">
                    <w:rPr>
                      <w:rFonts w:ascii="Times New Roman" w:eastAsia="Times New Roman" w:hAnsi="Times New Roman"/>
                      <w:sz w:val="20"/>
                      <w:szCs w:val="20"/>
                      <w:lang w:eastAsia="ru-RU"/>
                    </w:rPr>
                    <w:lastRenderedPageBreak/>
                    <w:t>строки</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Наименование показателя</w:t>
                  </w:r>
                </w:p>
              </w:tc>
              <w:tc>
                <w:tcPr>
                  <w:tcW w:w="1256"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 xml:space="preserve">Материнское </w:t>
                  </w:r>
                  <w:r w:rsidRPr="00675351">
                    <w:rPr>
                      <w:rFonts w:ascii="Times New Roman" w:eastAsia="Times New Roman" w:hAnsi="Times New Roman"/>
                      <w:sz w:val="20"/>
                      <w:szCs w:val="20"/>
                      <w:lang w:eastAsia="ru-RU"/>
                    </w:rPr>
                    <w:lastRenderedPageBreak/>
                    <w:t>предприятие</w:t>
                  </w:r>
                </w:p>
              </w:tc>
              <w:tc>
                <w:tcPr>
                  <w:tcW w:w="121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 xml:space="preserve">Дочерние </w:t>
                  </w:r>
                  <w:r w:rsidRPr="00675351">
                    <w:rPr>
                      <w:rFonts w:ascii="Times New Roman" w:eastAsia="Times New Roman" w:hAnsi="Times New Roman"/>
                      <w:sz w:val="20"/>
                      <w:szCs w:val="20"/>
                      <w:lang w:eastAsia="ru-RU"/>
                    </w:rPr>
                    <w:lastRenderedPageBreak/>
                    <w:t>предприятия</w:t>
                  </w:r>
                </w:p>
              </w:tc>
              <w:tc>
                <w:tcPr>
                  <w:tcW w:w="156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 xml:space="preserve">Совместно контролируемые </w:t>
                  </w:r>
                  <w:r w:rsidRPr="00675351">
                    <w:rPr>
                      <w:rFonts w:ascii="Times New Roman" w:eastAsia="Times New Roman" w:hAnsi="Times New Roman"/>
                      <w:sz w:val="20"/>
                      <w:szCs w:val="20"/>
                      <w:lang w:eastAsia="ru-RU"/>
                    </w:rPr>
                    <w:lastRenderedPageBreak/>
                    <w:t>предприятия</w:t>
                  </w:r>
                </w:p>
              </w:tc>
              <w:tc>
                <w:tcPr>
                  <w:tcW w:w="1688"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 xml:space="preserve">Ассоциированные </w:t>
                  </w:r>
                  <w:r w:rsidRPr="00675351">
                    <w:rPr>
                      <w:rFonts w:ascii="Times New Roman" w:eastAsia="Times New Roman" w:hAnsi="Times New Roman"/>
                      <w:sz w:val="20"/>
                      <w:szCs w:val="20"/>
                      <w:lang w:eastAsia="ru-RU"/>
                    </w:rPr>
                    <w:lastRenderedPageBreak/>
                    <w:t>предприятия</w:t>
                  </w:r>
                </w:p>
              </w:tc>
              <w:tc>
                <w:tcPr>
                  <w:tcW w:w="1500"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 xml:space="preserve">Ключевой управленческий </w:t>
                  </w:r>
                  <w:r w:rsidRPr="00675351">
                    <w:rPr>
                      <w:rFonts w:ascii="Times New Roman" w:eastAsia="Times New Roman" w:hAnsi="Times New Roman"/>
                      <w:sz w:val="20"/>
                      <w:szCs w:val="20"/>
                      <w:lang w:eastAsia="ru-RU"/>
                    </w:rPr>
                    <w:lastRenderedPageBreak/>
                    <w:t>персонал</w:t>
                  </w:r>
                </w:p>
              </w:tc>
              <w:tc>
                <w:tcPr>
                  <w:tcW w:w="1037"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 xml:space="preserve">Компании под </w:t>
                  </w:r>
                  <w:r w:rsidRPr="00675351">
                    <w:rPr>
                      <w:rFonts w:ascii="Times New Roman" w:eastAsia="Times New Roman" w:hAnsi="Times New Roman"/>
                      <w:sz w:val="20"/>
                      <w:szCs w:val="20"/>
                      <w:lang w:eastAsia="ru-RU"/>
                    </w:rPr>
                    <w:lastRenderedPageBreak/>
                    <w:t>общим контролем</w:t>
                  </w:r>
                </w:p>
              </w:tc>
              <w:tc>
                <w:tcPr>
                  <w:tcW w:w="1009"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 xml:space="preserve">Прочие связанные </w:t>
                  </w:r>
                  <w:r w:rsidRPr="00675351">
                    <w:rPr>
                      <w:rFonts w:ascii="Times New Roman" w:eastAsia="Times New Roman" w:hAnsi="Times New Roman"/>
                      <w:sz w:val="20"/>
                      <w:szCs w:val="20"/>
                      <w:lang w:eastAsia="ru-RU"/>
                    </w:rPr>
                    <w:lastRenderedPageBreak/>
                    <w:t>стороны</w:t>
                  </w:r>
                </w:p>
              </w:tc>
              <w:tc>
                <w:tcPr>
                  <w:tcW w:w="1082"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Итого</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1</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w:t>
                  </w:r>
                </w:p>
              </w:tc>
              <w:tc>
                <w:tcPr>
                  <w:tcW w:w="1256"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3</w:t>
                  </w:r>
                </w:p>
              </w:tc>
              <w:tc>
                <w:tcPr>
                  <w:tcW w:w="121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4</w:t>
                  </w:r>
                </w:p>
              </w:tc>
              <w:tc>
                <w:tcPr>
                  <w:tcW w:w="156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5</w:t>
                  </w:r>
                </w:p>
              </w:tc>
              <w:tc>
                <w:tcPr>
                  <w:tcW w:w="1688"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6</w:t>
                  </w:r>
                </w:p>
              </w:tc>
              <w:tc>
                <w:tcPr>
                  <w:tcW w:w="1500"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7</w:t>
                  </w:r>
                </w:p>
              </w:tc>
              <w:tc>
                <w:tcPr>
                  <w:tcW w:w="1037"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8</w:t>
                  </w:r>
                </w:p>
              </w:tc>
              <w:tc>
                <w:tcPr>
                  <w:tcW w:w="1009"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9</w:t>
                  </w:r>
                </w:p>
              </w:tc>
              <w:tc>
                <w:tcPr>
                  <w:tcW w:w="1082"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10</w:t>
                  </w:r>
                </w:p>
              </w:tc>
            </w:tr>
            <w:tr w:rsidR="00D97A21" w:rsidRPr="00675351" w:rsidTr="00007CA9">
              <w:trPr>
                <w:trHeight w:val="321"/>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Денежные средства</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rPr>
                <w:trHeight w:val="1006"/>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активы, оцениваемые по справедливой стоимости через прибыль или убыток,</w:t>
                  </w:r>
                </w:p>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в том числе:</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rPr>
                <w:trHeight w:val="1027"/>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3</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активы, в обязательном порядке классифицируемые как оцениваемые по справедливой стоимости через прибыль или убыток</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4</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активы, классифицируемые как оцениваемые по справедливой стоимости через прибыль или убыток по усмотрению некредитной финансовой организации</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rPr>
                <w:trHeight w:val="1160"/>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5</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активы, оцениваемые по справедливой стоимости через прочий совокупный доход,</w:t>
                  </w:r>
                </w:p>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в том числе:</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rPr>
                <w:trHeight w:val="271"/>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6</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долговые инструменты</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rPr>
                <w:trHeight w:val="295"/>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7</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долевые инструменты</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r>
            <w:tr w:rsidR="00D97A21" w:rsidRPr="00675351" w:rsidTr="00007CA9">
              <w:trPr>
                <w:trHeight w:val="1032"/>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8</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активы, оцениваемые по амортизированной стоимости,</w:t>
                  </w:r>
                </w:p>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в том числе:</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9</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средства в кредитных организациях и банках-нерезидентах</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10</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займы выданные и прочие размещенные средства</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11</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дебиторская задолженность</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12</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Инвестиции в ассоциированные предприятия</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13</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Инвестиции в совместно контролируемые предприятия</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14</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Инвестиции в дочерние предприятия</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15</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Активы (активы выбывающих групп), классифицированные как предназначенные для продажи</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16</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Инвестиционное имущество</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17</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Нематериальные активы</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18</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Основные средства</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rPr>
                <w:trHeight w:val="319"/>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19</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Прочие активы</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rPr>
                <w:trHeight w:val="1452"/>
              </w:trPr>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20</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обязательства, оцениваемые по справедливой стоимости через прибыль или убыток,</w:t>
                  </w:r>
                </w:p>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в том числе:</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21</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обязательства, в обязательном порядке классифицируемые как оцениваемые по справедливой стоимости через прибыль или убыток</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22</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обязательства, классифицируемые как оцениваемые по справедливой стоимости через прибыль или убыток по усмотрению некредитной финансовой организации</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23</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Финансовые обязательства, оцениваемые по амортизированной стоимости,</w:t>
                  </w:r>
                </w:p>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в том числе:</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24</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средства клиентов</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25</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кредиты, займы и прочие привлеченные средства</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26</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выпущенные долговые ценные бумаги</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27</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кредиторская задолженность</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28</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Обязательства выбывающих групп, классифицированных как предназначенные для продажи</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r w:rsidR="00D97A21" w:rsidRPr="00675351" w:rsidTr="00007CA9">
              <w:tc>
                <w:tcPr>
                  <w:tcW w:w="705"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29</w:t>
                  </w:r>
                </w:p>
              </w:tc>
              <w:tc>
                <w:tcPr>
                  <w:tcW w:w="3401" w:type="dxa"/>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Прочие обязательства</w:t>
                  </w:r>
                </w:p>
              </w:tc>
              <w:tc>
                <w:tcPr>
                  <w:tcW w:w="1256"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37"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9"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82" w:type="dxa"/>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r>
          </w:tbl>
          <w:p w:rsidR="00D97A21" w:rsidRPr="00675351" w:rsidRDefault="00D97A21" w:rsidP="00F17DA0">
            <w:pPr>
              <w:spacing w:line="240" w:lineRule="auto"/>
              <w:rPr>
                <w:rFonts w:ascii="Times New Roman" w:eastAsia="Times New Roman" w:hAnsi="Times New Roman"/>
                <w:sz w:val="20"/>
                <w:szCs w:val="20"/>
                <w:lang w:eastAsia="ru-RU"/>
              </w:rPr>
            </w:pPr>
          </w:p>
          <w:p w:rsidR="00D97A21" w:rsidRPr="00675351" w:rsidRDefault="00D97A21" w:rsidP="00F17DA0">
            <w:pPr>
              <w:spacing w:line="240" w:lineRule="auto"/>
              <w:rPr>
                <w:rFonts w:ascii="Times New Roman" w:eastAsia="Times New Roman" w:hAnsi="Times New Roman"/>
                <w:sz w:val="20"/>
                <w:szCs w:val="20"/>
                <w:lang w:eastAsia="ru-RU"/>
              </w:rPr>
            </w:pPr>
          </w:p>
          <w:p w:rsidR="00D97A21" w:rsidRPr="00675351" w:rsidRDefault="00D97A21" w:rsidP="00F17DA0">
            <w:pPr>
              <w:spacing w:line="240" w:lineRule="auto"/>
              <w:rPr>
                <w:rFonts w:ascii="Times New Roman" w:eastAsia="Times New Roman" w:hAnsi="Times New Roman"/>
                <w:sz w:val="20"/>
                <w:szCs w:val="20"/>
                <w:lang w:eastAsia="ru-RU"/>
              </w:rPr>
            </w:pPr>
          </w:p>
          <w:p w:rsidR="00D97A21" w:rsidRPr="00675351" w:rsidRDefault="00D97A21" w:rsidP="00F17DA0">
            <w:pPr>
              <w:spacing w:line="240" w:lineRule="auto"/>
              <w:rPr>
                <w:rFonts w:ascii="Times New Roman" w:eastAsia="Times New Roman" w:hAnsi="Times New Roman"/>
                <w:sz w:val="20"/>
                <w:szCs w:val="20"/>
                <w:lang w:eastAsia="ru-RU"/>
              </w:rPr>
            </w:pPr>
          </w:p>
          <w:p w:rsidR="00D97A21" w:rsidRPr="00675351" w:rsidRDefault="00D97A21" w:rsidP="00F17DA0">
            <w:pPr>
              <w:spacing w:line="240" w:lineRule="auto"/>
              <w:jc w:val="center"/>
              <w:rPr>
                <w:rFonts w:ascii="Times New Roman" w:eastAsia="Times New Roman" w:hAnsi="Times New Roman"/>
                <w:b/>
                <w:sz w:val="20"/>
                <w:szCs w:val="20"/>
                <w:lang w:eastAsia="ru-RU"/>
              </w:rPr>
            </w:pPr>
            <w:r w:rsidRPr="00675351">
              <w:rPr>
                <w:rFonts w:ascii="Times New Roman" w:eastAsia="Times New Roman" w:hAnsi="Times New Roman"/>
                <w:b/>
                <w:sz w:val="20"/>
                <w:szCs w:val="20"/>
                <w:lang w:eastAsia="ru-RU"/>
              </w:rPr>
              <w:t>Доходы и расходы по операциям со связанными сторонами</w:t>
            </w:r>
          </w:p>
          <w:p w:rsidR="00D97A21" w:rsidRPr="00675351" w:rsidRDefault="00D97A21" w:rsidP="00F17DA0">
            <w:pPr>
              <w:spacing w:line="240" w:lineRule="auto"/>
              <w:jc w:val="center"/>
              <w:rPr>
                <w:rFonts w:ascii="Times New Roman" w:eastAsia="Times New Roman" w:hAnsi="Times New Roman"/>
                <w:b/>
                <w:sz w:val="20"/>
                <w:szCs w:val="20"/>
                <w:lang w:eastAsia="ru-RU"/>
              </w:rPr>
            </w:pPr>
            <w:r w:rsidRPr="00675351">
              <w:rPr>
                <w:rFonts w:ascii="Times New Roman" w:eastAsia="Times New Roman" w:hAnsi="Times New Roman"/>
                <w:b/>
                <w:sz w:val="20"/>
                <w:szCs w:val="20"/>
                <w:lang w:eastAsia="ru-RU"/>
              </w:rPr>
              <w:t>за  202</w:t>
            </w:r>
            <w:r w:rsidR="00FB0E80">
              <w:rPr>
                <w:rFonts w:ascii="Times New Roman" w:eastAsia="Times New Roman" w:hAnsi="Times New Roman"/>
                <w:b/>
                <w:sz w:val="20"/>
                <w:szCs w:val="20"/>
                <w:lang w:eastAsia="ru-RU"/>
              </w:rPr>
              <w:t>3</w:t>
            </w:r>
            <w:r w:rsidRPr="00675351">
              <w:rPr>
                <w:rFonts w:ascii="Times New Roman" w:eastAsia="Times New Roman" w:hAnsi="Times New Roman"/>
                <w:b/>
                <w:sz w:val="20"/>
                <w:szCs w:val="20"/>
                <w:lang w:eastAsia="ru-RU"/>
              </w:rPr>
              <w:t xml:space="preserve"> год</w:t>
            </w:r>
          </w:p>
          <w:tbl>
            <w:tblPr>
              <w:tblW w:w="14096" w:type="dxa"/>
              <w:tblLayout w:type="fixed"/>
              <w:tblCellMar>
                <w:top w:w="102" w:type="dxa"/>
                <w:left w:w="62" w:type="dxa"/>
                <w:bottom w:w="102" w:type="dxa"/>
                <w:right w:w="62" w:type="dxa"/>
              </w:tblCellMar>
              <w:tblLook w:val="0000" w:firstRow="0" w:lastRow="0" w:firstColumn="0" w:lastColumn="0" w:noHBand="0" w:noVBand="0"/>
            </w:tblPr>
            <w:tblGrid>
              <w:gridCol w:w="705"/>
              <w:gridCol w:w="3043"/>
              <w:gridCol w:w="1256"/>
              <w:gridCol w:w="1215"/>
              <w:gridCol w:w="1561"/>
              <w:gridCol w:w="1688"/>
              <w:gridCol w:w="1500"/>
              <w:gridCol w:w="1031"/>
              <w:gridCol w:w="1005"/>
              <w:gridCol w:w="1092"/>
            </w:tblGrid>
            <w:tr w:rsidR="00D97A21" w:rsidRPr="00675351" w:rsidTr="00007CA9">
              <w:tc>
                <w:tcPr>
                  <w:tcW w:w="705"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Номер строки</w:t>
                  </w:r>
                </w:p>
              </w:tc>
              <w:tc>
                <w:tcPr>
                  <w:tcW w:w="3043"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Наименование показателя</w:t>
                  </w:r>
                </w:p>
              </w:tc>
              <w:tc>
                <w:tcPr>
                  <w:tcW w:w="1256"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Материнское предприятие</w:t>
                  </w:r>
                </w:p>
              </w:tc>
              <w:tc>
                <w:tcPr>
                  <w:tcW w:w="1215"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Дочерние предприятия</w:t>
                  </w:r>
                </w:p>
              </w:tc>
              <w:tc>
                <w:tcPr>
                  <w:tcW w:w="1561"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 xml:space="preserve">Совместно контролируемые </w:t>
                  </w:r>
                  <w:r w:rsidRPr="00675351">
                    <w:rPr>
                      <w:rFonts w:ascii="Times New Roman" w:eastAsia="Times New Roman" w:hAnsi="Times New Roman"/>
                      <w:sz w:val="20"/>
                      <w:szCs w:val="20"/>
                      <w:lang w:eastAsia="ru-RU"/>
                    </w:rPr>
                    <w:lastRenderedPageBreak/>
                    <w:t>предприятия</w:t>
                  </w:r>
                </w:p>
              </w:tc>
              <w:tc>
                <w:tcPr>
                  <w:tcW w:w="1688"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Ассоциированные предприятия</w:t>
                  </w:r>
                </w:p>
              </w:tc>
              <w:tc>
                <w:tcPr>
                  <w:tcW w:w="1500"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 xml:space="preserve">Ключевой управленческий </w:t>
                  </w:r>
                  <w:r w:rsidRPr="00675351">
                    <w:rPr>
                      <w:rFonts w:ascii="Times New Roman" w:eastAsia="Times New Roman" w:hAnsi="Times New Roman"/>
                      <w:sz w:val="20"/>
                      <w:szCs w:val="20"/>
                      <w:lang w:eastAsia="ru-RU"/>
                    </w:rPr>
                    <w:lastRenderedPageBreak/>
                    <w:t>персонал</w:t>
                  </w:r>
                </w:p>
              </w:tc>
              <w:tc>
                <w:tcPr>
                  <w:tcW w:w="1031"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 xml:space="preserve">Компании под </w:t>
                  </w:r>
                  <w:r w:rsidRPr="00675351">
                    <w:rPr>
                      <w:rFonts w:ascii="Times New Roman" w:eastAsia="Times New Roman" w:hAnsi="Times New Roman"/>
                      <w:sz w:val="20"/>
                      <w:szCs w:val="20"/>
                      <w:lang w:eastAsia="ru-RU"/>
                    </w:rPr>
                    <w:lastRenderedPageBreak/>
                    <w:t>общим контролем</w:t>
                  </w:r>
                </w:p>
              </w:tc>
              <w:tc>
                <w:tcPr>
                  <w:tcW w:w="1005"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 xml:space="preserve">Прочие связанные </w:t>
                  </w:r>
                  <w:r w:rsidRPr="00675351">
                    <w:rPr>
                      <w:rFonts w:ascii="Times New Roman" w:eastAsia="Times New Roman" w:hAnsi="Times New Roman"/>
                      <w:sz w:val="20"/>
                      <w:szCs w:val="20"/>
                      <w:lang w:eastAsia="ru-RU"/>
                    </w:rPr>
                    <w:lastRenderedPageBreak/>
                    <w:t>стороны</w:t>
                  </w:r>
                </w:p>
              </w:tc>
              <w:tc>
                <w:tcPr>
                  <w:tcW w:w="1092"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Итого</w:t>
                  </w:r>
                </w:p>
              </w:tc>
            </w:tr>
            <w:tr w:rsidR="00D97A21" w:rsidRPr="00675351" w:rsidTr="00007CA9">
              <w:trPr>
                <w:trHeight w:val="239"/>
              </w:trPr>
              <w:tc>
                <w:tcPr>
                  <w:tcW w:w="705"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lastRenderedPageBreak/>
                    <w:t>1</w:t>
                  </w:r>
                </w:p>
              </w:tc>
              <w:tc>
                <w:tcPr>
                  <w:tcW w:w="3043"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2</w:t>
                  </w:r>
                </w:p>
              </w:tc>
              <w:tc>
                <w:tcPr>
                  <w:tcW w:w="1256"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3</w:t>
                  </w:r>
                </w:p>
              </w:tc>
              <w:tc>
                <w:tcPr>
                  <w:tcW w:w="1215"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4</w:t>
                  </w:r>
                </w:p>
              </w:tc>
              <w:tc>
                <w:tcPr>
                  <w:tcW w:w="1561"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5</w:t>
                  </w:r>
                </w:p>
              </w:tc>
              <w:tc>
                <w:tcPr>
                  <w:tcW w:w="1688"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6</w:t>
                  </w:r>
                </w:p>
              </w:tc>
              <w:tc>
                <w:tcPr>
                  <w:tcW w:w="1500"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7</w:t>
                  </w:r>
                </w:p>
              </w:tc>
              <w:tc>
                <w:tcPr>
                  <w:tcW w:w="1031"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8</w:t>
                  </w:r>
                </w:p>
              </w:tc>
              <w:tc>
                <w:tcPr>
                  <w:tcW w:w="1005"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9</w:t>
                  </w:r>
                </w:p>
              </w:tc>
              <w:tc>
                <w:tcPr>
                  <w:tcW w:w="1092" w:type="dxa"/>
                  <w:tcBorders>
                    <w:top w:val="single" w:sz="4" w:space="0" w:color="auto"/>
                    <w:left w:val="single" w:sz="4" w:space="0" w:color="auto"/>
                    <w:bottom w:val="single" w:sz="4" w:space="0" w:color="auto"/>
                    <w:right w:val="single" w:sz="4" w:space="0" w:color="auto"/>
                  </w:tcBorders>
                </w:tcPr>
                <w:p w:rsidR="00D97A21" w:rsidRPr="00675351" w:rsidRDefault="00D97A21" w:rsidP="00F17DA0">
                  <w:pPr>
                    <w:spacing w:line="240" w:lineRule="auto"/>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10</w:t>
                  </w:r>
                </w:p>
              </w:tc>
            </w:tr>
            <w:tr w:rsidR="00D97A21" w:rsidRPr="00675351" w:rsidTr="00007CA9">
              <w:tc>
                <w:tcPr>
                  <w:tcW w:w="705" w:type="dxa"/>
                  <w:tcBorders>
                    <w:top w:val="single" w:sz="4" w:space="0" w:color="auto"/>
                    <w:left w:val="single" w:sz="4" w:space="0" w:color="auto"/>
                    <w:bottom w:val="single" w:sz="4" w:space="0" w:color="auto"/>
                    <w:right w:val="single" w:sz="4" w:space="0" w:color="auto"/>
                  </w:tcBorders>
                </w:tcPr>
                <w:p w:rsidR="00D97A21" w:rsidRPr="00675351" w:rsidRDefault="000B1E82" w:rsidP="00F17DA0">
                  <w:pPr>
                    <w:spacing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3043" w:type="dxa"/>
                  <w:tcBorders>
                    <w:top w:val="single" w:sz="4" w:space="0" w:color="auto"/>
                    <w:left w:val="single" w:sz="4" w:space="0" w:color="auto"/>
                    <w:bottom w:val="single" w:sz="4" w:space="0" w:color="auto"/>
                    <w:right w:val="single" w:sz="4" w:space="0" w:color="auto"/>
                  </w:tcBorders>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Расходы на персонал</w:t>
                  </w:r>
                </w:p>
              </w:tc>
              <w:tc>
                <w:tcPr>
                  <w:tcW w:w="1256" w:type="dxa"/>
                  <w:tcBorders>
                    <w:top w:val="single" w:sz="4" w:space="0" w:color="auto"/>
                    <w:left w:val="single" w:sz="4" w:space="0" w:color="auto"/>
                    <w:bottom w:val="single" w:sz="4" w:space="0" w:color="auto"/>
                    <w:right w:val="single" w:sz="4" w:space="0" w:color="auto"/>
                  </w:tcBorders>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215" w:type="dxa"/>
                  <w:tcBorders>
                    <w:top w:val="single" w:sz="4" w:space="0" w:color="auto"/>
                    <w:left w:val="single" w:sz="4" w:space="0" w:color="auto"/>
                    <w:bottom w:val="single" w:sz="4" w:space="0" w:color="auto"/>
                    <w:right w:val="single" w:sz="4" w:space="0" w:color="auto"/>
                  </w:tcBorders>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61" w:type="dxa"/>
                  <w:tcBorders>
                    <w:top w:val="single" w:sz="4" w:space="0" w:color="auto"/>
                    <w:left w:val="single" w:sz="4" w:space="0" w:color="auto"/>
                    <w:bottom w:val="single" w:sz="4" w:space="0" w:color="auto"/>
                    <w:right w:val="single" w:sz="4" w:space="0" w:color="auto"/>
                  </w:tcBorders>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688" w:type="dxa"/>
                  <w:tcBorders>
                    <w:top w:val="single" w:sz="4" w:space="0" w:color="auto"/>
                    <w:left w:val="single" w:sz="4" w:space="0" w:color="auto"/>
                    <w:bottom w:val="single" w:sz="4" w:space="0" w:color="auto"/>
                    <w:right w:val="single" w:sz="4" w:space="0" w:color="auto"/>
                  </w:tcBorders>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500" w:type="dxa"/>
                  <w:tcBorders>
                    <w:top w:val="single" w:sz="4" w:space="0" w:color="auto"/>
                    <w:left w:val="single" w:sz="4" w:space="0" w:color="auto"/>
                    <w:bottom w:val="single" w:sz="4" w:space="0" w:color="auto"/>
                    <w:right w:val="single" w:sz="4" w:space="0" w:color="auto"/>
                  </w:tcBorders>
                </w:tcPr>
                <w:p w:rsidR="00D97A21" w:rsidRPr="00675351" w:rsidRDefault="00FB0E80"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382</w:t>
                  </w:r>
                </w:p>
              </w:tc>
              <w:tc>
                <w:tcPr>
                  <w:tcW w:w="1031" w:type="dxa"/>
                  <w:tcBorders>
                    <w:top w:val="single" w:sz="4" w:space="0" w:color="auto"/>
                    <w:left w:val="single" w:sz="4" w:space="0" w:color="auto"/>
                    <w:bottom w:val="single" w:sz="4" w:space="0" w:color="auto"/>
                    <w:right w:val="single" w:sz="4" w:space="0" w:color="auto"/>
                  </w:tcBorders>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05" w:type="dxa"/>
                  <w:tcBorders>
                    <w:top w:val="single" w:sz="4" w:space="0" w:color="auto"/>
                    <w:left w:val="single" w:sz="4" w:space="0" w:color="auto"/>
                    <w:bottom w:val="single" w:sz="4" w:space="0" w:color="auto"/>
                    <w:right w:val="single" w:sz="4" w:space="0" w:color="auto"/>
                  </w:tcBorders>
                </w:tcPr>
                <w:p w:rsidR="00D97A21" w:rsidRPr="00675351" w:rsidRDefault="00D97A21" w:rsidP="006D6F90">
                  <w:pPr>
                    <w:spacing w:line="240" w:lineRule="auto"/>
                    <w:jc w:val="center"/>
                    <w:rPr>
                      <w:rFonts w:ascii="Times New Roman" w:eastAsia="Times New Roman" w:hAnsi="Times New Roman"/>
                      <w:sz w:val="20"/>
                      <w:szCs w:val="20"/>
                      <w:lang w:eastAsia="ru-RU"/>
                    </w:rPr>
                  </w:pPr>
                  <w:r w:rsidRPr="00675351">
                    <w:rPr>
                      <w:rFonts w:ascii="Times New Roman" w:eastAsia="Times New Roman" w:hAnsi="Times New Roman"/>
                      <w:sz w:val="20"/>
                      <w:szCs w:val="20"/>
                      <w:lang w:eastAsia="ru-RU"/>
                    </w:rPr>
                    <w:t>0</w:t>
                  </w:r>
                </w:p>
              </w:tc>
              <w:tc>
                <w:tcPr>
                  <w:tcW w:w="1092" w:type="dxa"/>
                  <w:tcBorders>
                    <w:top w:val="single" w:sz="4" w:space="0" w:color="auto"/>
                    <w:left w:val="single" w:sz="4" w:space="0" w:color="auto"/>
                    <w:bottom w:val="single" w:sz="4" w:space="0" w:color="auto"/>
                    <w:right w:val="single" w:sz="4" w:space="0" w:color="auto"/>
                  </w:tcBorders>
                </w:tcPr>
                <w:p w:rsidR="00D97A21" w:rsidRPr="00675351" w:rsidRDefault="00FB0E80" w:rsidP="006D6F90">
                  <w:pPr>
                    <w:spacing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382</w:t>
                  </w:r>
                </w:p>
              </w:tc>
            </w:tr>
          </w:tbl>
          <w:p w:rsidR="00D97A21" w:rsidRPr="00675351" w:rsidRDefault="00D97A21" w:rsidP="00F17DA0">
            <w:pPr>
              <w:rPr>
                <w:rFonts w:ascii="Times New Roman" w:eastAsia="Times New Roman" w:hAnsi="Times New Roman"/>
                <w:sz w:val="20"/>
                <w:szCs w:val="20"/>
                <w:lang w:eastAsia="ru-RU"/>
              </w:rPr>
            </w:pPr>
          </w:p>
          <w:p w:rsidR="00D97A21" w:rsidRPr="003808A0" w:rsidRDefault="00D97A21" w:rsidP="00F17DA0">
            <w:pPr>
              <w:spacing w:after="0" w:line="240" w:lineRule="auto"/>
              <w:jc w:val="center"/>
              <w:rPr>
                <w:rFonts w:ascii="Times New Roman" w:eastAsia="Times New Roman" w:hAnsi="Times New Roman"/>
                <w:sz w:val="20"/>
                <w:szCs w:val="20"/>
                <w:lang w:eastAsia="ru-RU"/>
              </w:rPr>
            </w:pPr>
          </w:p>
        </w:tc>
        <w:tc>
          <w:tcPr>
            <w:tcW w:w="7310" w:type="dxa"/>
            <w:tcBorders>
              <w:top w:val="nil"/>
              <w:left w:val="nil"/>
              <w:bottom w:val="nil"/>
              <w:right w:val="nil"/>
            </w:tcBorders>
            <w:shd w:val="clear" w:color="auto" w:fill="auto"/>
            <w:noWrap/>
            <w:vAlign w:val="bottom"/>
            <w:hideMark/>
          </w:tcPr>
          <w:p w:rsidR="00D97A21" w:rsidRPr="003808A0" w:rsidRDefault="00D97A21" w:rsidP="00F17DA0">
            <w:pPr>
              <w:spacing w:after="0" w:line="240" w:lineRule="auto"/>
              <w:jc w:val="center"/>
              <w:rPr>
                <w:rFonts w:ascii="Times New Roman" w:eastAsia="Times New Roman" w:hAnsi="Times New Roman"/>
                <w:sz w:val="20"/>
                <w:szCs w:val="20"/>
                <w:lang w:eastAsia="ru-RU"/>
              </w:rPr>
            </w:pPr>
          </w:p>
        </w:tc>
        <w:tc>
          <w:tcPr>
            <w:tcW w:w="2711" w:type="dxa"/>
            <w:tcBorders>
              <w:top w:val="nil"/>
              <w:left w:val="nil"/>
              <w:bottom w:val="nil"/>
              <w:right w:val="nil"/>
            </w:tcBorders>
            <w:shd w:val="clear" w:color="auto" w:fill="auto"/>
            <w:noWrap/>
            <w:vAlign w:val="bottom"/>
            <w:hideMark/>
          </w:tcPr>
          <w:p w:rsidR="00D97A21" w:rsidRPr="003808A0" w:rsidRDefault="00D97A21" w:rsidP="00F17DA0">
            <w:pPr>
              <w:spacing w:after="0" w:line="240" w:lineRule="auto"/>
              <w:jc w:val="center"/>
              <w:rPr>
                <w:rFonts w:ascii="Times New Roman" w:eastAsia="Times New Roman" w:hAnsi="Times New Roman"/>
                <w:sz w:val="20"/>
                <w:szCs w:val="20"/>
                <w:lang w:eastAsia="ru-RU"/>
              </w:rPr>
            </w:pPr>
          </w:p>
        </w:tc>
        <w:tc>
          <w:tcPr>
            <w:tcW w:w="2712" w:type="dxa"/>
            <w:tcBorders>
              <w:top w:val="nil"/>
              <w:left w:val="nil"/>
              <w:bottom w:val="nil"/>
              <w:right w:val="nil"/>
            </w:tcBorders>
            <w:shd w:val="clear" w:color="auto" w:fill="auto"/>
            <w:vAlign w:val="center"/>
            <w:hideMark/>
          </w:tcPr>
          <w:p w:rsidR="00D97A21" w:rsidRPr="003808A0" w:rsidRDefault="00D97A21" w:rsidP="00F17DA0">
            <w:pPr>
              <w:spacing w:after="0" w:line="240" w:lineRule="auto"/>
              <w:jc w:val="center"/>
              <w:rPr>
                <w:rFonts w:ascii="Times New Roman" w:eastAsia="Times New Roman" w:hAnsi="Times New Roman"/>
                <w:sz w:val="20"/>
                <w:szCs w:val="20"/>
                <w:lang w:eastAsia="ru-RU"/>
              </w:rPr>
            </w:pPr>
            <w:r w:rsidRPr="003808A0">
              <w:rPr>
                <w:rFonts w:ascii="Times New Roman" w:eastAsia="Times New Roman" w:hAnsi="Times New Roman"/>
                <w:sz w:val="20"/>
                <w:szCs w:val="20"/>
                <w:lang w:eastAsia="ru-RU"/>
              </w:rPr>
              <w:t>Таблица 58.</w:t>
            </w:r>
            <w:r w:rsidRPr="00C874E4">
              <w:rPr>
                <w:rFonts w:ascii="Times New Roman" w:eastAsia="Times New Roman" w:hAnsi="Times New Roman"/>
                <w:sz w:val="20"/>
                <w:szCs w:val="20"/>
                <w:lang w:eastAsia="ru-RU"/>
              </w:rPr>
              <w:t>1</w:t>
            </w:r>
          </w:p>
        </w:tc>
      </w:tr>
    </w:tbl>
    <w:p w:rsidR="00D97A21" w:rsidRDefault="00D97A21" w:rsidP="00D97A21">
      <w:pPr>
        <w:spacing w:after="0" w:line="240" w:lineRule="auto"/>
        <w:rPr>
          <w:rFonts w:ascii="Times New Roman" w:eastAsia="Times New Roman" w:hAnsi="Times New Roman"/>
          <w:sz w:val="24"/>
          <w:szCs w:val="24"/>
          <w:lang w:eastAsia="ru-RU"/>
        </w:rPr>
      </w:pPr>
      <w:r w:rsidRPr="00675351">
        <w:rPr>
          <w:rFonts w:ascii="Times New Roman" w:eastAsia="Times New Roman" w:hAnsi="Times New Roman"/>
          <w:sz w:val="24"/>
          <w:szCs w:val="24"/>
          <w:lang w:eastAsia="ru-RU"/>
        </w:rPr>
        <w:lastRenderedPageBreak/>
        <w:t>Операциями со связанными сторонами в 202</w:t>
      </w:r>
      <w:r w:rsidR="00FB0E80">
        <w:rPr>
          <w:rFonts w:ascii="Times New Roman" w:eastAsia="Times New Roman" w:hAnsi="Times New Roman"/>
          <w:sz w:val="24"/>
          <w:szCs w:val="24"/>
          <w:lang w:eastAsia="ru-RU"/>
        </w:rPr>
        <w:t>3</w:t>
      </w:r>
      <w:r w:rsidRPr="00675351">
        <w:rPr>
          <w:rFonts w:ascii="Times New Roman" w:eastAsia="Times New Roman" w:hAnsi="Times New Roman"/>
          <w:sz w:val="24"/>
          <w:szCs w:val="24"/>
          <w:lang w:eastAsia="ru-RU"/>
        </w:rPr>
        <w:t xml:space="preserve"> году являлись выплаты вознаграждения ключевому управленческому персоналу, а именно </w:t>
      </w:r>
    </w:p>
    <w:p w:rsidR="00D97A21" w:rsidRPr="00675351" w:rsidRDefault="00D97A21" w:rsidP="00D97A21">
      <w:pPr>
        <w:spacing w:after="0" w:line="240" w:lineRule="auto"/>
        <w:rPr>
          <w:rFonts w:ascii="Times New Roman" w:eastAsia="Times New Roman" w:hAnsi="Times New Roman"/>
          <w:sz w:val="24"/>
          <w:szCs w:val="24"/>
          <w:lang w:eastAsia="ru-RU"/>
        </w:rPr>
      </w:pPr>
      <w:r w:rsidRPr="00675351">
        <w:rPr>
          <w:rFonts w:ascii="Times New Roman" w:eastAsia="Times New Roman" w:hAnsi="Times New Roman"/>
          <w:sz w:val="24"/>
          <w:szCs w:val="24"/>
          <w:lang w:eastAsia="ru-RU"/>
        </w:rPr>
        <w:t>генеральному директору Общества</w:t>
      </w:r>
      <w:r w:rsidR="007C2B11">
        <w:rPr>
          <w:rFonts w:ascii="Times New Roman" w:eastAsia="Times New Roman" w:hAnsi="Times New Roman"/>
          <w:sz w:val="24"/>
          <w:szCs w:val="24"/>
          <w:lang w:eastAsia="ru-RU"/>
        </w:rPr>
        <w:t xml:space="preserve"> Суслову Д.В.</w:t>
      </w:r>
      <w:r w:rsidRPr="00675351">
        <w:rPr>
          <w:rFonts w:ascii="Times New Roman" w:eastAsia="Times New Roman" w:hAnsi="Times New Roman"/>
          <w:sz w:val="24"/>
          <w:szCs w:val="24"/>
          <w:lang w:eastAsia="ru-RU"/>
        </w:rPr>
        <w:t>, которому принадлежит 25 % акций Общества. Прочих операций со связанными сторонами у Общества</w:t>
      </w:r>
      <w:r w:rsidR="007C2B11">
        <w:rPr>
          <w:rFonts w:ascii="Times New Roman" w:eastAsia="Times New Roman" w:hAnsi="Times New Roman"/>
          <w:sz w:val="24"/>
          <w:szCs w:val="24"/>
          <w:lang w:eastAsia="ru-RU"/>
        </w:rPr>
        <w:t xml:space="preserve"> </w:t>
      </w:r>
      <w:r w:rsidRPr="00675351">
        <w:rPr>
          <w:rFonts w:ascii="Times New Roman" w:eastAsia="Times New Roman" w:hAnsi="Times New Roman"/>
          <w:sz w:val="24"/>
          <w:szCs w:val="24"/>
          <w:lang w:eastAsia="ru-RU"/>
        </w:rPr>
        <w:t>в 202</w:t>
      </w:r>
      <w:r w:rsidR="00FB0E80">
        <w:rPr>
          <w:rFonts w:ascii="Times New Roman" w:eastAsia="Times New Roman" w:hAnsi="Times New Roman"/>
          <w:sz w:val="24"/>
          <w:szCs w:val="24"/>
          <w:lang w:eastAsia="ru-RU"/>
        </w:rPr>
        <w:t>3</w:t>
      </w:r>
      <w:r w:rsidRPr="00675351">
        <w:rPr>
          <w:rFonts w:ascii="Times New Roman" w:eastAsia="Times New Roman" w:hAnsi="Times New Roman"/>
          <w:sz w:val="24"/>
          <w:szCs w:val="24"/>
          <w:lang w:eastAsia="ru-RU"/>
        </w:rPr>
        <w:t xml:space="preserve"> г. не было.</w:t>
      </w:r>
    </w:p>
    <w:p w:rsidR="00D97A21" w:rsidRDefault="00D97A21" w:rsidP="003D0E98">
      <w:pPr>
        <w:rPr>
          <w:rFonts w:ascii="Times New Roman" w:hAnsi="Times New Roman"/>
          <w:lang w:eastAsia="ru-RU"/>
        </w:rPr>
      </w:pPr>
    </w:p>
    <w:p w:rsidR="00D97A21" w:rsidRDefault="00D97A21" w:rsidP="003D0E98">
      <w:pPr>
        <w:rPr>
          <w:rFonts w:ascii="Times New Roman" w:hAnsi="Times New Roman"/>
          <w:lang w:eastAsia="ru-RU"/>
        </w:rPr>
      </w:pPr>
    </w:p>
    <w:p w:rsidR="00D97A21" w:rsidRDefault="00D97A21" w:rsidP="00D97A21">
      <w:pPr>
        <w:tabs>
          <w:tab w:val="left" w:pos="4865"/>
          <w:tab w:val="left" w:pos="5149"/>
        </w:tabs>
        <w:spacing w:after="0" w:line="240" w:lineRule="auto"/>
        <w:rPr>
          <w:rFonts w:ascii="Times New Roman" w:eastAsia="Times New Roman" w:hAnsi="Times New Roman"/>
          <w:b/>
          <w:sz w:val="24"/>
          <w:szCs w:val="24"/>
          <w:lang w:eastAsia="ru-RU"/>
        </w:rPr>
      </w:pPr>
      <w:r>
        <w:rPr>
          <w:rFonts w:ascii="Times New Roman" w:eastAsia="Times New Roman" w:hAnsi="Times New Roman"/>
          <w:b/>
          <w:bCs/>
          <w:sz w:val="24"/>
          <w:szCs w:val="20"/>
          <w:lang w:eastAsia="ru-RU"/>
        </w:rPr>
        <w:t xml:space="preserve">                                                                                   </w:t>
      </w:r>
      <w:r w:rsidRPr="0030079E">
        <w:rPr>
          <w:rFonts w:ascii="Times New Roman" w:eastAsia="Times New Roman" w:hAnsi="Times New Roman"/>
          <w:b/>
          <w:bCs/>
          <w:sz w:val="24"/>
          <w:szCs w:val="20"/>
          <w:lang w:eastAsia="ru-RU"/>
        </w:rPr>
        <w:t>Примечание 5</w:t>
      </w:r>
      <w:r>
        <w:rPr>
          <w:rFonts w:ascii="Times New Roman" w:eastAsia="Times New Roman" w:hAnsi="Times New Roman"/>
          <w:b/>
          <w:bCs/>
          <w:sz w:val="24"/>
          <w:szCs w:val="20"/>
          <w:lang w:eastAsia="ru-RU"/>
        </w:rPr>
        <w:t>9</w:t>
      </w:r>
      <w:r w:rsidRPr="0030079E">
        <w:rPr>
          <w:rFonts w:ascii="Times New Roman" w:eastAsia="Times New Roman" w:hAnsi="Times New Roman"/>
          <w:b/>
          <w:bCs/>
          <w:sz w:val="24"/>
          <w:szCs w:val="20"/>
          <w:lang w:eastAsia="ru-RU"/>
        </w:rPr>
        <w:t>.</w:t>
      </w:r>
      <w:r>
        <w:rPr>
          <w:rFonts w:ascii="Times New Roman" w:eastAsia="Times New Roman" w:hAnsi="Times New Roman"/>
          <w:b/>
          <w:bCs/>
          <w:sz w:val="24"/>
          <w:szCs w:val="20"/>
          <w:lang w:eastAsia="ru-RU"/>
        </w:rPr>
        <w:t xml:space="preserve"> </w:t>
      </w:r>
      <w:r w:rsidRPr="00197737">
        <w:rPr>
          <w:rFonts w:ascii="Times New Roman" w:eastAsia="Times New Roman" w:hAnsi="Times New Roman"/>
          <w:b/>
          <w:sz w:val="24"/>
          <w:szCs w:val="24"/>
          <w:lang w:eastAsia="ru-RU"/>
        </w:rPr>
        <w:t>События после отчетной даты</w:t>
      </w:r>
    </w:p>
    <w:p w:rsidR="00D97A21" w:rsidRDefault="00D97A21" w:rsidP="00D97A21">
      <w:pPr>
        <w:spacing w:after="0" w:line="240" w:lineRule="auto"/>
        <w:jc w:val="center"/>
        <w:rPr>
          <w:rFonts w:ascii="Times New Roman" w:eastAsia="Times New Roman" w:hAnsi="Times New Roman"/>
          <w:szCs w:val="16"/>
          <w:lang w:eastAsia="ru-RU"/>
        </w:rPr>
      </w:pPr>
    </w:p>
    <w:tbl>
      <w:tblPr>
        <w:tblW w:w="0" w:type="auto"/>
        <w:tblLayout w:type="fixed"/>
        <w:tblLook w:val="04A0" w:firstRow="1" w:lastRow="0" w:firstColumn="1" w:lastColumn="0" w:noHBand="0" w:noVBand="1"/>
      </w:tblPr>
      <w:tblGrid>
        <w:gridCol w:w="14582"/>
      </w:tblGrid>
      <w:tr w:rsidR="00D97A21" w:rsidRPr="00CA1BF6" w:rsidTr="00F17DA0">
        <w:trPr>
          <w:trHeight w:val="528"/>
        </w:trPr>
        <w:tc>
          <w:tcPr>
            <w:tcW w:w="14582" w:type="dxa"/>
          </w:tcPr>
          <w:p w:rsidR="00D97A21" w:rsidRPr="00CA1BF6" w:rsidRDefault="00D97A21" w:rsidP="00F17DA0">
            <w:pPr>
              <w:spacing w:after="0" w:line="240" w:lineRule="auto"/>
              <w:rPr>
                <w:rFonts w:ascii="Times New Roman" w:eastAsia="Times New Roman" w:hAnsi="Times New Roman"/>
                <w:sz w:val="24"/>
                <w:szCs w:val="16"/>
                <w:lang w:eastAsia="ru-RU"/>
              </w:rPr>
            </w:pPr>
          </w:p>
          <w:p w:rsidR="00D97A21" w:rsidRPr="009C4C34" w:rsidRDefault="00D97A21" w:rsidP="00F17DA0">
            <w:pPr>
              <w:spacing w:after="167" w:line="240" w:lineRule="auto"/>
              <w:rPr>
                <w:rFonts w:ascii="Times New Roman" w:eastAsia="Times New Roman" w:hAnsi="Times New Roman"/>
                <w:sz w:val="24"/>
                <w:szCs w:val="16"/>
                <w:lang w:eastAsia="ru-RU"/>
              </w:rPr>
            </w:pPr>
            <w:r w:rsidRPr="009C4C34">
              <w:rPr>
                <w:rFonts w:ascii="Times New Roman" w:eastAsia="Times New Roman" w:hAnsi="Times New Roman"/>
                <w:sz w:val="24"/>
                <w:szCs w:val="16"/>
                <w:lang w:eastAsia="ru-RU"/>
              </w:rPr>
              <w:t>События после отчетной даты, влияющие на  достоверную оценку финансового состояния, движения денежных средств или результатов деятельности Общества, исходя из критерия существенности</w:t>
            </w:r>
            <w:r>
              <w:rPr>
                <w:rFonts w:ascii="Times New Roman" w:eastAsia="Times New Roman" w:hAnsi="Times New Roman"/>
                <w:sz w:val="24"/>
                <w:szCs w:val="16"/>
                <w:lang w:eastAsia="ru-RU"/>
              </w:rPr>
              <w:t>,</w:t>
            </w:r>
            <w:r w:rsidRPr="009C4C34">
              <w:rPr>
                <w:rFonts w:ascii="Times New Roman" w:eastAsia="Times New Roman" w:hAnsi="Times New Roman"/>
                <w:sz w:val="24"/>
                <w:szCs w:val="16"/>
                <w:lang w:eastAsia="ru-RU"/>
              </w:rPr>
              <w:t xml:space="preserve"> отсутствуют.</w:t>
            </w:r>
            <w:r w:rsidR="00FB0E80">
              <w:rPr>
                <w:rFonts w:ascii="Times New Roman" w:eastAsia="Times New Roman" w:hAnsi="Times New Roman"/>
                <w:sz w:val="24"/>
                <w:szCs w:val="16"/>
                <w:lang w:eastAsia="ru-RU"/>
              </w:rPr>
              <w:t xml:space="preserve"> Годовое собрание акционеров планируется в июне 2024 г.</w:t>
            </w:r>
            <w:r w:rsidRPr="009C4C34">
              <w:rPr>
                <w:rFonts w:ascii="Times New Roman" w:eastAsia="Times New Roman" w:hAnsi="Times New Roman"/>
                <w:sz w:val="24"/>
                <w:szCs w:val="16"/>
                <w:lang w:eastAsia="ru-RU"/>
              </w:rPr>
              <w:t xml:space="preserve"> Ошибка признается существенной, согласно Учетной политике Общества, если она в отдельности или в совокупности с другими ошибками за один и тот же отчетный период составляет сумму по определенной статье отчетности, отношение которой к общему итогу соответствующих данных (группы соответствующих статей) за отчетный год составляет не менее 5 процентов.</w:t>
            </w:r>
          </w:p>
          <w:p w:rsidR="00D97A21" w:rsidRPr="009F6539" w:rsidRDefault="00D97A21" w:rsidP="00F17DA0">
            <w:pPr>
              <w:spacing w:after="167" w:line="240" w:lineRule="auto"/>
              <w:rPr>
                <w:rFonts w:ascii="Times New Roman" w:eastAsia="Times New Roman" w:hAnsi="Times New Roman"/>
                <w:sz w:val="24"/>
                <w:szCs w:val="16"/>
                <w:lang w:eastAsia="ru-RU"/>
              </w:rPr>
            </w:pPr>
            <w:r w:rsidRPr="009F6539">
              <w:rPr>
                <w:rFonts w:ascii="Times New Roman" w:eastAsia="Times New Roman" w:hAnsi="Times New Roman"/>
                <w:sz w:val="24"/>
                <w:szCs w:val="16"/>
                <w:lang w:eastAsia="ru-RU"/>
              </w:rPr>
              <w:t>Руководство считает, что в сложившихся условиях вероятность продолжения экономической неопределенности в ближайшем будущем высока, и руководство не в состоянии предвидеть все варианты развития дальнейшей ситуации, которые могут серьезно повлиять на текущие условия, в которых функционирует Общество. Однако, руководство оценивает, что описанные обстоятельства не указывают на наличие существенной неопределенности, которая может вызвать значительные сомнения в способности Общества продолжать свою деятельность непрерывно в период, составляющий, как минимум, 12 месяцев после отчетной даты.</w:t>
            </w:r>
          </w:p>
          <w:p w:rsidR="00D97A21" w:rsidRPr="00CA1BF6" w:rsidRDefault="00D97A21" w:rsidP="00F17DA0">
            <w:pPr>
              <w:spacing w:after="0" w:line="240" w:lineRule="auto"/>
              <w:rPr>
                <w:rFonts w:ascii="Times New Roman" w:eastAsia="Times New Roman" w:hAnsi="Times New Roman"/>
                <w:sz w:val="24"/>
                <w:szCs w:val="16"/>
                <w:lang w:eastAsia="ru-RU"/>
              </w:rPr>
            </w:pPr>
          </w:p>
        </w:tc>
      </w:tr>
    </w:tbl>
    <w:p w:rsidR="00D97A21" w:rsidRPr="00D97A21" w:rsidRDefault="00D97A21" w:rsidP="003D0E98">
      <w:pPr>
        <w:rPr>
          <w:rFonts w:ascii="Times New Roman" w:hAnsi="Times New Roman"/>
          <w:b/>
          <w:lang w:eastAsia="ru-RU"/>
        </w:rPr>
        <w:sectPr w:rsidR="00D97A21" w:rsidRPr="00D97A21" w:rsidSect="00D97A21">
          <w:pgSz w:w="16838" w:h="11906" w:orient="landscape"/>
          <w:pgMar w:top="1276" w:right="1134" w:bottom="851" w:left="1134" w:header="709" w:footer="709" w:gutter="0"/>
          <w:cols w:space="708"/>
          <w:docGrid w:linePitch="360"/>
        </w:sectPr>
      </w:pPr>
    </w:p>
    <w:p w:rsidR="004C7BA3" w:rsidRDefault="00B77E3A" w:rsidP="00354AE6">
      <w:pPr>
        <w:spacing w:after="0" w:line="360" w:lineRule="auto"/>
        <w:jc w:val="center"/>
        <w:rPr>
          <w:rFonts w:ascii="Times New Roman" w:hAnsi="Times New Roman"/>
          <w:b/>
          <w:sz w:val="24"/>
          <w:lang w:eastAsia="ru-RU"/>
        </w:rPr>
      </w:pPr>
      <w:r>
        <w:rPr>
          <w:rFonts w:ascii="Times New Roman" w:hAnsi="Times New Roman"/>
          <w:b/>
          <w:sz w:val="24"/>
          <w:lang w:eastAsia="ru-RU"/>
        </w:rPr>
        <w:lastRenderedPageBreak/>
        <w:t>Пояснения о возможных рисках О</w:t>
      </w:r>
      <w:r w:rsidR="00E93368" w:rsidRPr="00515110">
        <w:rPr>
          <w:rFonts w:ascii="Times New Roman" w:hAnsi="Times New Roman"/>
          <w:b/>
          <w:sz w:val="24"/>
          <w:lang w:eastAsia="ru-RU"/>
        </w:rPr>
        <w:t>бщества</w:t>
      </w:r>
    </w:p>
    <w:p w:rsidR="00354AE6" w:rsidRPr="004C7BA3" w:rsidRDefault="00354AE6" w:rsidP="00566FF0">
      <w:pPr>
        <w:spacing w:after="0" w:line="360" w:lineRule="auto"/>
        <w:jc w:val="center"/>
        <w:rPr>
          <w:rFonts w:ascii="Times New Roman" w:hAnsi="Times New Roman"/>
          <w:b/>
          <w:sz w:val="24"/>
          <w:lang w:eastAsia="ru-RU"/>
        </w:rPr>
      </w:pPr>
    </w:p>
    <w:p w:rsidR="002444B7" w:rsidRDefault="00CB7213" w:rsidP="00566FF0">
      <w:pPr>
        <w:spacing w:after="0" w:line="360" w:lineRule="auto"/>
        <w:ind w:firstLine="709"/>
        <w:jc w:val="both"/>
        <w:rPr>
          <w:rFonts w:ascii="Times New Roman" w:hAnsi="Times New Roman"/>
          <w:sz w:val="23"/>
          <w:szCs w:val="23"/>
          <w:lang w:eastAsia="ru-RU"/>
        </w:rPr>
      </w:pPr>
      <w:r w:rsidRPr="00354AE6">
        <w:rPr>
          <w:rFonts w:ascii="Times New Roman" w:hAnsi="Times New Roman"/>
          <w:sz w:val="23"/>
          <w:szCs w:val="23"/>
          <w:lang w:eastAsia="ru-RU"/>
        </w:rPr>
        <w:t xml:space="preserve">Риски, которые несет Общество, напрямую связаны с рисками инвестирования  </w:t>
      </w:r>
      <w:r w:rsidRPr="00347C6B">
        <w:rPr>
          <w:rFonts w:ascii="Times New Roman" w:hAnsi="Times New Roman"/>
          <w:sz w:val="23"/>
          <w:szCs w:val="23"/>
          <w:lang w:eastAsia="ru-RU"/>
        </w:rPr>
        <w:t>имущества и активов</w:t>
      </w:r>
      <w:r w:rsidR="00A05CD4" w:rsidRPr="00347C6B">
        <w:rPr>
          <w:rFonts w:ascii="Times New Roman" w:hAnsi="Times New Roman"/>
          <w:sz w:val="23"/>
          <w:szCs w:val="23"/>
          <w:lang w:eastAsia="ru-RU"/>
        </w:rPr>
        <w:t xml:space="preserve"> Общества и </w:t>
      </w:r>
      <w:r w:rsidRPr="00347C6B">
        <w:rPr>
          <w:rFonts w:ascii="Times New Roman" w:hAnsi="Times New Roman"/>
          <w:sz w:val="23"/>
          <w:szCs w:val="23"/>
          <w:lang w:eastAsia="ru-RU"/>
        </w:rPr>
        <w:t xml:space="preserve"> </w:t>
      </w:r>
      <w:r w:rsidRPr="00354AE6">
        <w:rPr>
          <w:rFonts w:ascii="Times New Roman" w:hAnsi="Times New Roman"/>
          <w:sz w:val="23"/>
          <w:szCs w:val="23"/>
          <w:lang w:eastAsia="ru-RU"/>
        </w:rPr>
        <w:t>средств компенсационного фонда СРО «ААУ «Паритет», а именно:</w:t>
      </w:r>
    </w:p>
    <w:p w:rsidR="00A20139" w:rsidRDefault="00A20139" w:rsidP="00566FF0">
      <w:pPr>
        <w:spacing w:after="0" w:line="360" w:lineRule="auto"/>
        <w:ind w:firstLine="709"/>
        <w:jc w:val="both"/>
        <w:rPr>
          <w:rFonts w:ascii="Times New Roman" w:hAnsi="Times New Roman"/>
          <w:sz w:val="23"/>
          <w:szCs w:val="23"/>
          <w:lang w:eastAsia="ru-RU"/>
        </w:rPr>
      </w:pPr>
      <w:r w:rsidRPr="00347C6B">
        <w:rPr>
          <w:rFonts w:ascii="Times New Roman" w:hAnsi="Times New Roman"/>
          <w:sz w:val="23"/>
          <w:szCs w:val="23"/>
          <w:lang w:eastAsia="ru-RU"/>
        </w:rPr>
        <w:t>Определение рисков:</w:t>
      </w:r>
    </w:p>
    <w:p w:rsidR="00C13F0F" w:rsidRPr="00354AE6" w:rsidRDefault="00C13F0F" w:rsidP="00566FF0">
      <w:pPr>
        <w:spacing w:after="0" w:line="360" w:lineRule="auto"/>
        <w:ind w:firstLine="709"/>
        <w:jc w:val="both"/>
        <w:rPr>
          <w:rFonts w:ascii="Times New Roman" w:hAnsi="Times New Roman"/>
          <w:sz w:val="23"/>
          <w:szCs w:val="23"/>
          <w:lang w:eastAsia="ru-RU"/>
        </w:rPr>
      </w:pPr>
      <w:r w:rsidRPr="00354AE6">
        <w:rPr>
          <w:rFonts w:ascii="Times New Roman" w:hAnsi="Times New Roman"/>
          <w:sz w:val="23"/>
          <w:szCs w:val="23"/>
          <w:lang w:eastAsia="ru-RU"/>
        </w:rPr>
        <w:t>1)</w:t>
      </w:r>
      <w:r w:rsidR="00566FF0">
        <w:rPr>
          <w:rFonts w:ascii="Times New Roman" w:hAnsi="Times New Roman"/>
          <w:sz w:val="23"/>
          <w:szCs w:val="23"/>
          <w:lang w:eastAsia="ru-RU"/>
        </w:rPr>
        <w:t xml:space="preserve"> </w:t>
      </w:r>
      <w:r w:rsidRPr="00354AE6">
        <w:rPr>
          <w:rFonts w:ascii="Times New Roman" w:hAnsi="Times New Roman"/>
          <w:sz w:val="23"/>
          <w:szCs w:val="23"/>
          <w:lang w:eastAsia="ru-RU"/>
        </w:rPr>
        <w:t>Рыночные риски – возможны потери, возникающие в результате изменения конъюнктуры рынка. Они связаны с колебанием цен на рынках недвижимости, обменных курсов валют, курсов на фондовых рынках и т.д.</w:t>
      </w:r>
      <w:r w:rsidR="00751091">
        <w:rPr>
          <w:rFonts w:ascii="Times New Roman" w:hAnsi="Times New Roman"/>
          <w:sz w:val="23"/>
          <w:szCs w:val="23"/>
          <w:lang w:eastAsia="ru-RU"/>
        </w:rPr>
        <w:t xml:space="preserve"> Рыночным рискам в наибольшей степени подвержены в</w:t>
      </w:r>
      <w:r w:rsidR="00A729C6">
        <w:rPr>
          <w:rFonts w:ascii="Times New Roman" w:hAnsi="Times New Roman"/>
          <w:sz w:val="23"/>
          <w:szCs w:val="23"/>
          <w:lang w:eastAsia="ru-RU"/>
        </w:rPr>
        <w:t>о</w:t>
      </w:r>
      <w:r w:rsidR="00751091">
        <w:rPr>
          <w:rFonts w:ascii="Times New Roman" w:hAnsi="Times New Roman"/>
          <w:sz w:val="23"/>
          <w:szCs w:val="23"/>
          <w:lang w:eastAsia="ru-RU"/>
        </w:rPr>
        <w:t>латильные активы, так как их стоимость во многом зависит от рыночных цен.</w:t>
      </w:r>
    </w:p>
    <w:p w:rsidR="00C13F0F" w:rsidRPr="00354AE6" w:rsidRDefault="00C13F0F" w:rsidP="00566FF0">
      <w:pPr>
        <w:spacing w:after="0" w:line="360" w:lineRule="auto"/>
        <w:ind w:firstLine="709"/>
        <w:jc w:val="both"/>
        <w:rPr>
          <w:rFonts w:ascii="Times New Roman" w:hAnsi="Times New Roman"/>
          <w:sz w:val="23"/>
          <w:szCs w:val="23"/>
          <w:lang w:eastAsia="ru-RU"/>
        </w:rPr>
      </w:pPr>
      <w:r w:rsidRPr="00354AE6">
        <w:rPr>
          <w:rFonts w:ascii="Times New Roman" w:hAnsi="Times New Roman"/>
          <w:sz w:val="23"/>
          <w:szCs w:val="23"/>
          <w:lang w:eastAsia="ru-RU"/>
        </w:rPr>
        <w:t>2)</w:t>
      </w:r>
      <w:r w:rsidR="00566FF0">
        <w:rPr>
          <w:rFonts w:ascii="Times New Roman" w:hAnsi="Times New Roman"/>
          <w:sz w:val="23"/>
          <w:szCs w:val="23"/>
          <w:lang w:eastAsia="ru-RU"/>
        </w:rPr>
        <w:t xml:space="preserve"> </w:t>
      </w:r>
      <w:r w:rsidRPr="00354AE6">
        <w:rPr>
          <w:rFonts w:ascii="Times New Roman" w:hAnsi="Times New Roman"/>
          <w:sz w:val="23"/>
          <w:szCs w:val="23"/>
          <w:lang w:eastAsia="ru-RU"/>
        </w:rPr>
        <w:t>Кредитные риски – вероятные потери, связанные с отказом или неспособностью контрагента полностью или частично выполнять свои кредитные обязательства.</w:t>
      </w:r>
    </w:p>
    <w:p w:rsidR="00C13F0F" w:rsidRPr="00354AE6" w:rsidRDefault="00C13F0F" w:rsidP="00566FF0">
      <w:pPr>
        <w:spacing w:after="0" w:line="360" w:lineRule="auto"/>
        <w:ind w:firstLine="709"/>
        <w:jc w:val="both"/>
        <w:rPr>
          <w:rFonts w:ascii="Times New Roman" w:hAnsi="Times New Roman"/>
          <w:sz w:val="23"/>
          <w:szCs w:val="23"/>
          <w:lang w:eastAsia="ru-RU"/>
        </w:rPr>
      </w:pPr>
      <w:r w:rsidRPr="00354AE6">
        <w:rPr>
          <w:rFonts w:ascii="Times New Roman" w:hAnsi="Times New Roman"/>
          <w:sz w:val="23"/>
          <w:szCs w:val="23"/>
          <w:lang w:eastAsia="ru-RU"/>
        </w:rPr>
        <w:t>3)</w:t>
      </w:r>
      <w:r w:rsidR="006F5DF9">
        <w:rPr>
          <w:rFonts w:ascii="Times New Roman" w:hAnsi="Times New Roman"/>
          <w:sz w:val="23"/>
          <w:szCs w:val="23"/>
          <w:lang w:eastAsia="ru-RU"/>
        </w:rPr>
        <w:t xml:space="preserve"> </w:t>
      </w:r>
      <w:r w:rsidRPr="00354AE6">
        <w:rPr>
          <w:rFonts w:ascii="Times New Roman" w:hAnsi="Times New Roman"/>
          <w:sz w:val="23"/>
          <w:szCs w:val="23"/>
          <w:lang w:eastAsia="ru-RU"/>
        </w:rPr>
        <w:t>Риски ликвидности – вероятность получения убытка из-за нехватки денежных средств в требуемые сроки и, как следствие, неспособность компании выполнять свои обязательства, спад покупательской способности в определенный момент времени на активы, составляющие имущество Общества или его клиентов.</w:t>
      </w:r>
    </w:p>
    <w:p w:rsidR="002715A0" w:rsidRPr="00354AE6" w:rsidRDefault="00C13F0F" w:rsidP="00566FF0">
      <w:pPr>
        <w:spacing w:after="0" w:line="360" w:lineRule="auto"/>
        <w:ind w:firstLine="709"/>
        <w:jc w:val="both"/>
        <w:rPr>
          <w:rFonts w:ascii="Times New Roman" w:hAnsi="Times New Roman"/>
          <w:sz w:val="23"/>
          <w:szCs w:val="23"/>
          <w:lang w:eastAsia="ru-RU"/>
        </w:rPr>
      </w:pPr>
      <w:r w:rsidRPr="00354AE6">
        <w:rPr>
          <w:rFonts w:ascii="Times New Roman" w:hAnsi="Times New Roman"/>
          <w:sz w:val="23"/>
          <w:szCs w:val="23"/>
          <w:lang w:eastAsia="ru-RU"/>
        </w:rPr>
        <w:t>4)</w:t>
      </w:r>
      <w:r w:rsidR="006F5DF9">
        <w:rPr>
          <w:rFonts w:ascii="Times New Roman" w:hAnsi="Times New Roman"/>
          <w:sz w:val="23"/>
          <w:szCs w:val="23"/>
          <w:lang w:eastAsia="ru-RU"/>
        </w:rPr>
        <w:t xml:space="preserve"> </w:t>
      </w:r>
      <w:r w:rsidRPr="00354AE6">
        <w:rPr>
          <w:rFonts w:ascii="Times New Roman" w:hAnsi="Times New Roman"/>
          <w:sz w:val="23"/>
          <w:szCs w:val="23"/>
          <w:lang w:eastAsia="ru-RU"/>
        </w:rPr>
        <w:t>Операционные риски –</w:t>
      </w:r>
      <w:r w:rsidR="006F5DF9">
        <w:rPr>
          <w:rFonts w:ascii="Times New Roman" w:hAnsi="Times New Roman"/>
          <w:sz w:val="23"/>
          <w:szCs w:val="23"/>
          <w:lang w:eastAsia="ru-RU"/>
        </w:rPr>
        <w:t xml:space="preserve"> это</w:t>
      </w:r>
      <w:r w:rsidR="00751091">
        <w:rPr>
          <w:rFonts w:ascii="Times New Roman" w:hAnsi="Times New Roman"/>
          <w:sz w:val="23"/>
          <w:szCs w:val="23"/>
          <w:lang w:eastAsia="ru-RU"/>
        </w:rPr>
        <w:t xml:space="preserve"> </w:t>
      </w:r>
      <w:r w:rsidR="002715A0" w:rsidRPr="002715A0">
        <w:rPr>
          <w:rFonts w:ascii="Times New Roman" w:hAnsi="Times New Roman"/>
          <w:sz w:val="23"/>
          <w:szCs w:val="23"/>
          <w:lang w:eastAsia="ru-RU"/>
        </w:rPr>
        <w:t xml:space="preserve">риски возникновения последствий, </w:t>
      </w:r>
      <w:r w:rsidR="002715A0">
        <w:rPr>
          <w:rFonts w:ascii="Times New Roman" w:hAnsi="Times New Roman"/>
          <w:sz w:val="23"/>
          <w:szCs w:val="23"/>
          <w:lang w:eastAsia="ru-RU"/>
        </w:rPr>
        <w:t>которые могут повлечь</w:t>
      </w:r>
      <w:r w:rsidR="002715A0" w:rsidRPr="002715A0">
        <w:rPr>
          <w:rFonts w:ascii="Times New Roman" w:hAnsi="Times New Roman"/>
          <w:sz w:val="23"/>
          <w:szCs w:val="23"/>
          <w:lang w:eastAsia="ru-RU"/>
        </w:rPr>
        <w:t xml:space="preserve"> в том числе приостановление или прекращение оказания услуг, а также возникновения расходов (убытков) Общества, обусловленных сбоями в работе программно-технических средств, несоответствием их функциональных возможностей виду деятельности, характеру и масштабу совершаемых операций Обществом, нарушениями процедур проведения внутренних операций или неэффективностью указанных процедур, некорректными действиями или бездействием работников Общества и (или) воздействием внешних событий.</w:t>
      </w:r>
    </w:p>
    <w:p w:rsidR="00C13F0F" w:rsidRDefault="00C13F0F" w:rsidP="00566FF0">
      <w:pPr>
        <w:spacing w:after="0" w:line="360" w:lineRule="auto"/>
        <w:ind w:firstLine="709"/>
        <w:jc w:val="both"/>
        <w:rPr>
          <w:rFonts w:ascii="Times New Roman" w:hAnsi="Times New Roman"/>
          <w:sz w:val="23"/>
          <w:szCs w:val="23"/>
          <w:lang w:eastAsia="ru-RU"/>
        </w:rPr>
      </w:pPr>
      <w:r w:rsidRPr="00354AE6">
        <w:rPr>
          <w:rFonts w:ascii="Times New Roman" w:hAnsi="Times New Roman"/>
          <w:sz w:val="23"/>
          <w:szCs w:val="23"/>
          <w:lang w:eastAsia="ru-RU"/>
        </w:rPr>
        <w:t>5)</w:t>
      </w:r>
      <w:r w:rsidR="00566FF0">
        <w:rPr>
          <w:rFonts w:ascii="Times New Roman" w:hAnsi="Times New Roman"/>
          <w:sz w:val="23"/>
          <w:szCs w:val="23"/>
          <w:lang w:eastAsia="ru-RU"/>
        </w:rPr>
        <w:t xml:space="preserve"> </w:t>
      </w:r>
      <w:r w:rsidRPr="00AA7B62">
        <w:rPr>
          <w:rFonts w:ascii="Times New Roman" w:hAnsi="Times New Roman"/>
          <w:sz w:val="23"/>
          <w:szCs w:val="23"/>
          <w:lang w:eastAsia="ru-RU"/>
        </w:rPr>
        <w:t>Юридический риск</w:t>
      </w:r>
      <w:r w:rsidR="00981595">
        <w:rPr>
          <w:rFonts w:ascii="Times New Roman" w:hAnsi="Times New Roman"/>
          <w:sz w:val="23"/>
          <w:szCs w:val="23"/>
          <w:lang w:eastAsia="ru-RU"/>
        </w:rPr>
        <w:t xml:space="preserve"> </w:t>
      </w:r>
      <w:r w:rsidRPr="00354AE6">
        <w:rPr>
          <w:rFonts w:ascii="Times New Roman" w:hAnsi="Times New Roman"/>
          <w:sz w:val="23"/>
          <w:szCs w:val="23"/>
          <w:lang w:eastAsia="ru-RU"/>
        </w:rPr>
        <w:t xml:space="preserve"> – </w:t>
      </w:r>
      <w:r w:rsidR="00751091">
        <w:rPr>
          <w:rFonts w:ascii="Times New Roman" w:hAnsi="Times New Roman"/>
          <w:sz w:val="23"/>
          <w:szCs w:val="23"/>
          <w:lang w:eastAsia="ru-RU"/>
        </w:rPr>
        <w:t xml:space="preserve">возможные потери в результате изменения законодательства, налоговой системы, ввода в действие новых нормативных  актов, а также </w:t>
      </w:r>
      <w:r w:rsidRPr="00354AE6">
        <w:rPr>
          <w:rFonts w:ascii="Times New Roman" w:hAnsi="Times New Roman"/>
          <w:sz w:val="23"/>
          <w:szCs w:val="23"/>
          <w:lang w:eastAsia="ru-RU"/>
        </w:rPr>
        <w:t>несоответствия внутренних документов компании (клиентов и контрагентов) существующим законодательным нормам и требованиям.</w:t>
      </w:r>
    </w:p>
    <w:p w:rsidR="00C13F0F" w:rsidRPr="00354AE6" w:rsidRDefault="00C13F0F" w:rsidP="00566FF0">
      <w:pPr>
        <w:widowControl w:val="0"/>
        <w:spacing w:after="0" w:line="360" w:lineRule="auto"/>
        <w:ind w:firstLine="709"/>
        <w:jc w:val="both"/>
        <w:rPr>
          <w:rFonts w:ascii="Times New Roman" w:hAnsi="Times New Roman"/>
          <w:sz w:val="23"/>
          <w:szCs w:val="23"/>
        </w:rPr>
      </w:pPr>
      <w:r w:rsidRPr="00354AE6">
        <w:rPr>
          <w:rFonts w:ascii="Times New Roman" w:hAnsi="Times New Roman"/>
          <w:sz w:val="23"/>
          <w:szCs w:val="23"/>
        </w:rPr>
        <w:t>Осн</w:t>
      </w:r>
      <w:r w:rsidRPr="00354AE6">
        <w:rPr>
          <w:rFonts w:ascii="Times New Roman" w:hAnsi="Times New Roman"/>
          <w:noProof/>
          <w:sz w:val="23"/>
          <w:szCs w:val="23"/>
        </w:rPr>
        <w:t>о</w:t>
      </w:r>
      <w:r w:rsidRPr="00354AE6">
        <w:rPr>
          <w:rFonts w:ascii="Times New Roman" w:hAnsi="Times New Roman"/>
          <w:sz w:val="23"/>
          <w:szCs w:val="23"/>
        </w:rPr>
        <w:t>вн</w:t>
      </w:r>
      <w:r w:rsidRPr="00354AE6">
        <w:rPr>
          <w:rFonts w:ascii="Times New Roman" w:hAnsi="Times New Roman"/>
          <w:noProof/>
          <w:sz w:val="23"/>
          <w:szCs w:val="23"/>
        </w:rPr>
        <w:t>о</w:t>
      </w:r>
      <w:r w:rsidRPr="00354AE6">
        <w:rPr>
          <w:rFonts w:ascii="Times New Roman" w:hAnsi="Times New Roman"/>
          <w:sz w:val="23"/>
          <w:szCs w:val="23"/>
        </w:rPr>
        <w:t>й целью системы управления рисками является п</w:t>
      </w:r>
      <w:r w:rsidRPr="00354AE6">
        <w:rPr>
          <w:rFonts w:ascii="Times New Roman" w:hAnsi="Times New Roman"/>
          <w:noProof/>
          <w:sz w:val="23"/>
          <w:szCs w:val="23"/>
        </w:rPr>
        <w:t>о</w:t>
      </w:r>
      <w:r w:rsidRPr="00354AE6">
        <w:rPr>
          <w:rFonts w:ascii="Times New Roman" w:hAnsi="Times New Roman"/>
          <w:sz w:val="23"/>
          <w:szCs w:val="23"/>
        </w:rPr>
        <w:t>вышение эффективн</w:t>
      </w:r>
      <w:r w:rsidRPr="00354AE6">
        <w:rPr>
          <w:rFonts w:ascii="Times New Roman" w:hAnsi="Times New Roman"/>
          <w:noProof/>
          <w:sz w:val="23"/>
          <w:szCs w:val="23"/>
        </w:rPr>
        <w:t>о</w:t>
      </w:r>
      <w:r w:rsidRPr="00354AE6">
        <w:rPr>
          <w:rFonts w:ascii="Times New Roman" w:hAnsi="Times New Roman"/>
          <w:sz w:val="23"/>
          <w:szCs w:val="23"/>
        </w:rPr>
        <w:t xml:space="preserve">сти </w:t>
      </w:r>
      <w:r w:rsidR="00751091">
        <w:rPr>
          <w:rFonts w:ascii="Times New Roman" w:hAnsi="Times New Roman"/>
          <w:sz w:val="23"/>
          <w:szCs w:val="23"/>
        </w:rPr>
        <w:t>использования капитала</w:t>
      </w:r>
      <w:r w:rsidRPr="00354AE6">
        <w:rPr>
          <w:rFonts w:ascii="Times New Roman" w:hAnsi="Times New Roman"/>
          <w:sz w:val="23"/>
          <w:szCs w:val="23"/>
        </w:rPr>
        <w:t>, снижение п</w:t>
      </w:r>
      <w:r w:rsidRPr="00354AE6">
        <w:rPr>
          <w:rFonts w:ascii="Times New Roman" w:hAnsi="Times New Roman"/>
          <w:noProof/>
          <w:sz w:val="23"/>
          <w:szCs w:val="23"/>
        </w:rPr>
        <w:t>о</w:t>
      </w:r>
      <w:r w:rsidRPr="00354AE6">
        <w:rPr>
          <w:rFonts w:ascii="Times New Roman" w:hAnsi="Times New Roman"/>
          <w:sz w:val="23"/>
          <w:szCs w:val="23"/>
        </w:rPr>
        <w:t>терь и максимизация д</w:t>
      </w:r>
      <w:r w:rsidRPr="00354AE6">
        <w:rPr>
          <w:rFonts w:ascii="Times New Roman" w:hAnsi="Times New Roman"/>
          <w:noProof/>
          <w:sz w:val="23"/>
          <w:szCs w:val="23"/>
        </w:rPr>
        <w:t>о</w:t>
      </w:r>
      <w:r w:rsidRPr="00354AE6">
        <w:rPr>
          <w:rFonts w:ascii="Times New Roman" w:hAnsi="Times New Roman"/>
          <w:sz w:val="23"/>
          <w:szCs w:val="23"/>
        </w:rPr>
        <w:t>х</w:t>
      </w:r>
      <w:r w:rsidRPr="00354AE6">
        <w:rPr>
          <w:rFonts w:ascii="Times New Roman" w:hAnsi="Times New Roman"/>
          <w:noProof/>
          <w:sz w:val="23"/>
          <w:szCs w:val="23"/>
        </w:rPr>
        <w:t>о</w:t>
      </w:r>
      <w:r w:rsidRPr="00354AE6">
        <w:rPr>
          <w:rFonts w:ascii="Times New Roman" w:hAnsi="Times New Roman"/>
          <w:sz w:val="23"/>
          <w:szCs w:val="23"/>
        </w:rPr>
        <w:t>д</w:t>
      </w:r>
      <w:r w:rsidRPr="00354AE6">
        <w:rPr>
          <w:rFonts w:ascii="Times New Roman" w:hAnsi="Times New Roman"/>
          <w:noProof/>
          <w:sz w:val="23"/>
          <w:szCs w:val="23"/>
        </w:rPr>
        <w:t>о</w:t>
      </w:r>
      <w:r w:rsidRPr="00354AE6">
        <w:rPr>
          <w:rFonts w:ascii="Times New Roman" w:hAnsi="Times New Roman"/>
          <w:sz w:val="23"/>
          <w:szCs w:val="23"/>
        </w:rPr>
        <w:t>в, а также п</w:t>
      </w:r>
      <w:r w:rsidRPr="00354AE6">
        <w:rPr>
          <w:rFonts w:ascii="Times New Roman" w:hAnsi="Times New Roman"/>
          <w:noProof/>
          <w:sz w:val="23"/>
          <w:szCs w:val="23"/>
        </w:rPr>
        <w:t>о</w:t>
      </w:r>
      <w:r w:rsidRPr="00354AE6">
        <w:rPr>
          <w:rFonts w:ascii="Times New Roman" w:hAnsi="Times New Roman"/>
          <w:sz w:val="23"/>
          <w:szCs w:val="23"/>
        </w:rPr>
        <w:t>вышение уст</w:t>
      </w:r>
      <w:r w:rsidRPr="00354AE6">
        <w:rPr>
          <w:rFonts w:ascii="Times New Roman" w:hAnsi="Times New Roman"/>
          <w:noProof/>
          <w:sz w:val="23"/>
          <w:szCs w:val="23"/>
        </w:rPr>
        <w:t>о</w:t>
      </w:r>
      <w:r w:rsidRPr="00354AE6">
        <w:rPr>
          <w:rFonts w:ascii="Times New Roman" w:hAnsi="Times New Roman"/>
          <w:sz w:val="23"/>
          <w:szCs w:val="23"/>
        </w:rPr>
        <w:t>йчив</w:t>
      </w:r>
      <w:r w:rsidRPr="00354AE6">
        <w:rPr>
          <w:rFonts w:ascii="Times New Roman" w:hAnsi="Times New Roman"/>
          <w:noProof/>
          <w:sz w:val="23"/>
          <w:szCs w:val="23"/>
        </w:rPr>
        <w:t>о</w:t>
      </w:r>
      <w:r w:rsidRPr="00354AE6">
        <w:rPr>
          <w:rFonts w:ascii="Times New Roman" w:hAnsi="Times New Roman"/>
          <w:sz w:val="23"/>
          <w:szCs w:val="23"/>
        </w:rPr>
        <w:t>сти Общества, снижение вер</w:t>
      </w:r>
      <w:r w:rsidRPr="00354AE6">
        <w:rPr>
          <w:rFonts w:ascii="Times New Roman" w:hAnsi="Times New Roman"/>
          <w:noProof/>
          <w:sz w:val="23"/>
          <w:szCs w:val="23"/>
        </w:rPr>
        <w:t>о</w:t>
      </w:r>
      <w:r w:rsidRPr="00354AE6">
        <w:rPr>
          <w:rFonts w:ascii="Times New Roman" w:hAnsi="Times New Roman"/>
          <w:sz w:val="23"/>
          <w:szCs w:val="23"/>
        </w:rPr>
        <w:t>ятн</w:t>
      </w:r>
      <w:r w:rsidRPr="00354AE6">
        <w:rPr>
          <w:rFonts w:ascii="Times New Roman" w:hAnsi="Times New Roman"/>
          <w:noProof/>
          <w:sz w:val="23"/>
          <w:szCs w:val="23"/>
        </w:rPr>
        <w:t>о</w:t>
      </w:r>
      <w:r w:rsidRPr="00354AE6">
        <w:rPr>
          <w:rFonts w:ascii="Times New Roman" w:hAnsi="Times New Roman"/>
          <w:sz w:val="23"/>
          <w:szCs w:val="23"/>
        </w:rPr>
        <w:t>сти п</w:t>
      </w:r>
      <w:r w:rsidRPr="00354AE6">
        <w:rPr>
          <w:rFonts w:ascii="Times New Roman" w:hAnsi="Times New Roman"/>
          <w:noProof/>
          <w:sz w:val="23"/>
          <w:szCs w:val="23"/>
        </w:rPr>
        <w:t>о</w:t>
      </w:r>
      <w:r w:rsidRPr="00354AE6">
        <w:rPr>
          <w:rFonts w:ascii="Times New Roman" w:hAnsi="Times New Roman"/>
          <w:sz w:val="23"/>
          <w:szCs w:val="23"/>
        </w:rPr>
        <w:t>тери части или всег</w:t>
      </w:r>
      <w:r w:rsidRPr="00354AE6">
        <w:rPr>
          <w:rFonts w:ascii="Times New Roman" w:hAnsi="Times New Roman"/>
          <w:noProof/>
          <w:sz w:val="23"/>
          <w:szCs w:val="23"/>
        </w:rPr>
        <w:t>о</w:t>
      </w:r>
      <w:r w:rsidRPr="00354AE6">
        <w:rPr>
          <w:rFonts w:ascii="Times New Roman" w:hAnsi="Times New Roman"/>
          <w:sz w:val="23"/>
          <w:szCs w:val="23"/>
        </w:rPr>
        <w:t xml:space="preserve"> Общества.</w:t>
      </w:r>
    </w:p>
    <w:p w:rsidR="00C13F0F" w:rsidRPr="00354AE6" w:rsidRDefault="00C13F0F" w:rsidP="00566FF0">
      <w:pPr>
        <w:widowControl w:val="0"/>
        <w:spacing w:after="0" w:line="360" w:lineRule="auto"/>
        <w:ind w:firstLine="709"/>
        <w:jc w:val="both"/>
        <w:rPr>
          <w:rFonts w:ascii="Times New Roman" w:hAnsi="Times New Roman"/>
          <w:sz w:val="23"/>
          <w:szCs w:val="23"/>
        </w:rPr>
      </w:pPr>
      <w:r w:rsidRPr="00354AE6">
        <w:rPr>
          <w:rFonts w:ascii="Times New Roman" w:hAnsi="Times New Roman"/>
          <w:sz w:val="23"/>
          <w:szCs w:val="23"/>
        </w:rPr>
        <w:t>Управление рисками на ур</w:t>
      </w:r>
      <w:r w:rsidRPr="00354AE6">
        <w:rPr>
          <w:rFonts w:ascii="Times New Roman" w:hAnsi="Times New Roman"/>
          <w:noProof/>
          <w:sz w:val="23"/>
          <w:szCs w:val="23"/>
        </w:rPr>
        <w:t>о</w:t>
      </w:r>
      <w:r w:rsidRPr="00354AE6">
        <w:rPr>
          <w:rFonts w:ascii="Times New Roman" w:hAnsi="Times New Roman"/>
          <w:sz w:val="23"/>
          <w:szCs w:val="23"/>
        </w:rPr>
        <w:t>вне нашег</w:t>
      </w:r>
      <w:r w:rsidRPr="00354AE6">
        <w:rPr>
          <w:rFonts w:ascii="Times New Roman" w:hAnsi="Times New Roman"/>
          <w:noProof/>
          <w:sz w:val="23"/>
          <w:szCs w:val="23"/>
        </w:rPr>
        <w:t>о</w:t>
      </w:r>
      <w:r w:rsidRPr="00354AE6">
        <w:rPr>
          <w:rFonts w:ascii="Times New Roman" w:hAnsi="Times New Roman"/>
          <w:sz w:val="23"/>
          <w:szCs w:val="23"/>
        </w:rPr>
        <w:t xml:space="preserve"> Общества включает в себя четыре </w:t>
      </w:r>
      <w:r w:rsidRPr="00354AE6">
        <w:rPr>
          <w:rFonts w:ascii="Times New Roman" w:hAnsi="Times New Roman"/>
          <w:noProof/>
          <w:sz w:val="23"/>
          <w:szCs w:val="23"/>
        </w:rPr>
        <w:t>о</w:t>
      </w:r>
      <w:r w:rsidRPr="00354AE6">
        <w:rPr>
          <w:rFonts w:ascii="Times New Roman" w:hAnsi="Times New Roman"/>
          <w:sz w:val="23"/>
          <w:szCs w:val="23"/>
        </w:rPr>
        <w:t>сн</w:t>
      </w:r>
      <w:r w:rsidRPr="00354AE6">
        <w:rPr>
          <w:rFonts w:ascii="Times New Roman" w:hAnsi="Times New Roman"/>
          <w:noProof/>
          <w:sz w:val="23"/>
          <w:szCs w:val="23"/>
        </w:rPr>
        <w:t>о</w:t>
      </w:r>
      <w:r w:rsidRPr="00354AE6">
        <w:rPr>
          <w:rFonts w:ascii="Times New Roman" w:hAnsi="Times New Roman"/>
          <w:sz w:val="23"/>
          <w:szCs w:val="23"/>
        </w:rPr>
        <w:t>вные функции:</w:t>
      </w:r>
    </w:p>
    <w:p w:rsidR="00C13F0F" w:rsidRPr="00354AE6" w:rsidRDefault="00C13F0F" w:rsidP="00566FF0">
      <w:pPr>
        <w:widowControl w:val="0"/>
        <w:spacing w:after="0" w:line="360" w:lineRule="auto"/>
        <w:ind w:firstLine="709"/>
        <w:jc w:val="both"/>
        <w:rPr>
          <w:rFonts w:ascii="Times New Roman" w:hAnsi="Times New Roman"/>
          <w:sz w:val="23"/>
          <w:szCs w:val="23"/>
        </w:rPr>
      </w:pPr>
      <w:r w:rsidRPr="00354AE6">
        <w:rPr>
          <w:rFonts w:ascii="Times New Roman" w:hAnsi="Times New Roman"/>
          <w:sz w:val="23"/>
          <w:szCs w:val="23"/>
        </w:rPr>
        <w:t xml:space="preserve">1) </w:t>
      </w:r>
      <w:r w:rsidRPr="00354AE6">
        <w:rPr>
          <w:rFonts w:ascii="Times New Roman" w:hAnsi="Times New Roman"/>
          <w:noProof/>
          <w:sz w:val="23"/>
          <w:szCs w:val="23"/>
        </w:rPr>
        <w:t>о</w:t>
      </w:r>
      <w:r w:rsidRPr="00354AE6">
        <w:rPr>
          <w:rFonts w:ascii="Times New Roman" w:hAnsi="Times New Roman"/>
          <w:sz w:val="23"/>
          <w:szCs w:val="23"/>
        </w:rPr>
        <w:t>пределение скл</w:t>
      </w:r>
      <w:r w:rsidRPr="00354AE6">
        <w:rPr>
          <w:rFonts w:ascii="Times New Roman" w:hAnsi="Times New Roman"/>
          <w:noProof/>
          <w:sz w:val="23"/>
          <w:szCs w:val="23"/>
        </w:rPr>
        <w:t>о</w:t>
      </w:r>
      <w:r w:rsidRPr="00354AE6">
        <w:rPr>
          <w:rFonts w:ascii="Times New Roman" w:hAnsi="Times New Roman"/>
          <w:sz w:val="23"/>
          <w:szCs w:val="23"/>
        </w:rPr>
        <w:t>нн</w:t>
      </w:r>
      <w:r w:rsidRPr="00354AE6">
        <w:rPr>
          <w:rFonts w:ascii="Times New Roman" w:hAnsi="Times New Roman"/>
          <w:noProof/>
          <w:sz w:val="23"/>
          <w:szCs w:val="23"/>
        </w:rPr>
        <w:t>о</w:t>
      </w:r>
      <w:r w:rsidRPr="00354AE6">
        <w:rPr>
          <w:rFonts w:ascii="Times New Roman" w:hAnsi="Times New Roman"/>
          <w:sz w:val="23"/>
          <w:szCs w:val="23"/>
        </w:rPr>
        <w:t>сти к риску и выб</w:t>
      </w:r>
      <w:r w:rsidRPr="00354AE6">
        <w:rPr>
          <w:rFonts w:ascii="Times New Roman" w:hAnsi="Times New Roman"/>
          <w:noProof/>
          <w:sz w:val="23"/>
          <w:szCs w:val="23"/>
        </w:rPr>
        <w:t>о</w:t>
      </w:r>
      <w:r w:rsidRPr="00354AE6">
        <w:rPr>
          <w:rFonts w:ascii="Times New Roman" w:hAnsi="Times New Roman"/>
          <w:sz w:val="23"/>
          <w:szCs w:val="23"/>
        </w:rPr>
        <w:t>р «пр</w:t>
      </w:r>
      <w:r w:rsidRPr="00354AE6">
        <w:rPr>
          <w:rFonts w:ascii="Times New Roman" w:hAnsi="Times New Roman"/>
          <w:noProof/>
          <w:sz w:val="23"/>
          <w:szCs w:val="23"/>
        </w:rPr>
        <w:t>о</w:t>
      </w:r>
      <w:r w:rsidRPr="00354AE6">
        <w:rPr>
          <w:rFonts w:ascii="Times New Roman" w:hAnsi="Times New Roman"/>
          <w:sz w:val="23"/>
          <w:szCs w:val="23"/>
        </w:rPr>
        <w:t>филя риска» (стратегии) Общества п</w:t>
      </w:r>
      <w:r w:rsidRPr="00354AE6">
        <w:rPr>
          <w:rFonts w:ascii="Times New Roman" w:hAnsi="Times New Roman"/>
          <w:noProof/>
          <w:sz w:val="23"/>
          <w:szCs w:val="23"/>
        </w:rPr>
        <w:t>о</w:t>
      </w:r>
      <w:r w:rsidRPr="00354AE6">
        <w:rPr>
          <w:rFonts w:ascii="Times New Roman" w:hAnsi="Times New Roman"/>
          <w:sz w:val="23"/>
          <w:szCs w:val="23"/>
        </w:rPr>
        <w:t xml:space="preserve"> видам деятельн</w:t>
      </w:r>
      <w:r w:rsidRPr="00354AE6">
        <w:rPr>
          <w:rFonts w:ascii="Times New Roman" w:hAnsi="Times New Roman"/>
          <w:noProof/>
          <w:sz w:val="23"/>
          <w:szCs w:val="23"/>
        </w:rPr>
        <w:t>о</w:t>
      </w:r>
      <w:r w:rsidRPr="00354AE6">
        <w:rPr>
          <w:rFonts w:ascii="Times New Roman" w:hAnsi="Times New Roman"/>
          <w:sz w:val="23"/>
          <w:szCs w:val="23"/>
        </w:rPr>
        <w:t>сти и ге</w:t>
      </w:r>
      <w:r w:rsidRPr="00354AE6">
        <w:rPr>
          <w:rFonts w:ascii="Times New Roman" w:hAnsi="Times New Roman"/>
          <w:noProof/>
          <w:sz w:val="23"/>
          <w:szCs w:val="23"/>
        </w:rPr>
        <w:t>о</w:t>
      </w:r>
      <w:r w:rsidRPr="00354AE6">
        <w:rPr>
          <w:rFonts w:ascii="Times New Roman" w:hAnsi="Times New Roman"/>
          <w:sz w:val="23"/>
          <w:szCs w:val="23"/>
        </w:rPr>
        <w:t>графическим реги</w:t>
      </w:r>
      <w:r w:rsidRPr="00354AE6">
        <w:rPr>
          <w:rFonts w:ascii="Times New Roman" w:hAnsi="Times New Roman"/>
          <w:noProof/>
          <w:sz w:val="23"/>
          <w:szCs w:val="23"/>
        </w:rPr>
        <w:t>о</w:t>
      </w:r>
      <w:r w:rsidRPr="00354AE6">
        <w:rPr>
          <w:rFonts w:ascii="Times New Roman" w:hAnsi="Times New Roman"/>
          <w:sz w:val="23"/>
          <w:szCs w:val="23"/>
        </w:rPr>
        <w:t>нам;</w:t>
      </w:r>
    </w:p>
    <w:p w:rsidR="00C13F0F" w:rsidRPr="00354AE6" w:rsidRDefault="00C13F0F" w:rsidP="00566FF0">
      <w:pPr>
        <w:widowControl w:val="0"/>
        <w:spacing w:after="0" w:line="360" w:lineRule="auto"/>
        <w:ind w:firstLine="709"/>
        <w:jc w:val="both"/>
        <w:rPr>
          <w:rFonts w:ascii="Times New Roman" w:hAnsi="Times New Roman"/>
          <w:sz w:val="23"/>
          <w:szCs w:val="23"/>
        </w:rPr>
      </w:pPr>
      <w:r w:rsidRPr="00354AE6">
        <w:rPr>
          <w:rFonts w:ascii="Times New Roman" w:hAnsi="Times New Roman"/>
          <w:sz w:val="23"/>
          <w:szCs w:val="23"/>
        </w:rPr>
        <w:lastRenderedPageBreak/>
        <w:t>2) управление пр</w:t>
      </w:r>
      <w:r w:rsidRPr="00354AE6">
        <w:rPr>
          <w:rFonts w:ascii="Times New Roman" w:hAnsi="Times New Roman"/>
          <w:noProof/>
          <w:sz w:val="23"/>
          <w:szCs w:val="23"/>
        </w:rPr>
        <w:t>о</w:t>
      </w:r>
      <w:r w:rsidRPr="00354AE6">
        <w:rPr>
          <w:rFonts w:ascii="Times New Roman" w:hAnsi="Times New Roman"/>
          <w:sz w:val="23"/>
          <w:szCs w:val="23"/>
        </w:rPr>
        <w:t>филем риска на ур</w:t>
      </w:r>
      <w:r w:rsidRPr="00354AE6">
        <w:rPr>
          <w:rFonts w:ascii="Times New Roman" w:hAnsi="Times New Roman"/>
          <w:noProof/>
          <w:sz w:val="23"/>
          <w:szCs w:val="23"/>
        </w:rPr>
        <w:t>о</w:t>
      </w:r>
      <w:r w:rsidRPr="00354AE6">
        <w:rPr>
          <w:rFonts w:ascii="Times New Roman" w:hAnsi="Times New Roman"/>
          <w:sz w:val="23"/>
          <w:szCs w:val="23"/>
        </w:rPr>
        <w:t xml:space="preserve">вне </w:t>
      </w:r>
      <w:r w:rsidRPr="00354AE6">
        <w:rPr>
          <w:rFonts w:ascii="Times New Roman" w:hAnsi="Times New Roman"/>
          <w:noProof/>
          <w:sz w:val="23"/>
          <w:szCs w:val="23"/>
        </w:rPr>
        <w:t>о</w:t>
      </w:r>
      <w:r w:rsidRPr="00354AE6">
        <w:rPr>
          <w:rFonts w:ascii="Times New Roman" w:hAnsi="Times New Roman"/>
          <w:sz w:val="23"/>
          <w:szCs w:val="23"/>
        </w:rPr>
        <w:t>тдельных направлений деятельн</w:t>
      </w:r>
      <w:r w:rsidRPr="00354AE6">
        <w:rPr>
          <w:rFonts w:ascii="Times New Roman" w:hAnsi="Times New Roman"/>
          <w:noProof/>
          <w:sz w:val="23"/>
          <w:szCs w:val="23"/>
        </w:rPr>
        <w:t>о</w:t>
      </w:r>
      <w:r w:rsidRPr="00354AE6">
        <w:rPr>
          <w:rFonts w:ascii="Times New Roman" w:hAnsi="Times New Roman"/>
          <w:sz w:val="23"/>
          <w:szCs w:val="23"/>
        </w:rPr>
        <w:t>сти;</w:t>
      </w:r>
    </w:p>
    <w:p w:rsidR="00C13F0F" w:rsidRPr="00354AE6" w:rsidRDefault="00C13F0F" w:rsidP="00566FF0">
      <w:pPr>
        <w:widowControl w:val="0"/>
        <w:spacing w:after="0" w:line="360" w:lineRule="auto"/>
        <w:ind w:firstLine="709"/>
        <w:jc w:val="both"/>
        <w:rPr>
          <w:rFonts w:ascii="Times New Roman" w:hAnsi="Times New Roman"/>
          <w:sz w:val="23"/>
          <w:szCs w:val="23"/>
        </w:rPr>
      </w:pPr>
      <w:r w:rsidRPr="00354AE6">
        <w:rPr>
          <w:rFonts w:ascii="Times New Roman" w:hAnsi="Times New Roman"/>
          <w:sz w:val="23"/>
          <w:szCs w:val="23"/>
        </w:rPr>
        <w:t>3) с</w:t>
      </w:r>
      <w:r w:rsidRPr="00354AE6">
        <w:rPr>
          <w:rFonts w:ascii="Times New Roman" w:hAnsi="Times New Roman"/>
          <w:noProof/>
          <w:sz w:val="23"/>
          <w:szCs w:val="23"/>
        </w:rPr>
        <w:t>о</w:t>
      </w:r>
      <w:r w:rsidRPr="00354AE6">
        <w:rPr>
          <w:rFonts w:ascii="Times New Roman" w:hAnsi="Times New Roman"/>
          <w:sz w:val="23"/>
          <w:szCs w:val="23"/>
        </w:rPr>
        <w:t>здание инф</w:t>
      </w:r>
      <w:r w:rsidRPr="00354AE6">
        <w:rPr>
          <w:rFonts w:ascii="Times New Roman" w:hAnsi="Times New Roman"/>
          <w:noProof/>
          <w:sz w:val="23"/>
          <w:szCs w:val="23"/>
        </w:rPr>
        <w:t>о</w:t>
      </w:r>
      <w:r w:rsidRPr="00354AE6">
        <w:rPr>
          <w:rFonts w:ascii="Times New Roman" w:hAnsi="Times New Roman"/>
          <w:sz w:val="23"/>
          <w:szCs w:val="23"/>
        </w:rPr>
        <w:t>рмаци</w:t>
      </w:r>
      <w:r w:rsidRPr="00354AE6">
        <w:rPr>
          <w:rFonts w:ascii="Times New Roman" w:hAnsi="Times New Roman"/>
          <w:noProof/>
          <w:sz w:val="23"/>
          <w:szCs w:val="23"/>
        </w:rPr>
        <w:t>о</w:t>
      </w:r>
      <w:r w:rsidRPr="00354AE6">
        <w:rPr>
          <w:rFonts w:ascii="Times New Roman" w:hAnsi="Times New Roman"/>
          <w:sz w:val="23"/>
          <w:szCs w:val="23"/>
        </w:rPr>
        <w:t>нн</w:t>
      </w:r>
      <w:r w:rsidRPr="00354AE6">
        <w:rPr>
          <w:rFonts w:ascii="Times New Roman" w:hAnsi="Times New Roman"/>
          <w:noProof/>
          <w:sz w:val="23"/>
          <w:szCs w:val="23"/>
        </w:rPr>
        <w:t>о</w:t>
      </w:r>
      <w:r w:rsidRPr="00354AE6">
        <w:rPr>
          <w:rFonts w:ascii="Times New Roman" w:hAnsi="Times New Roman"/>
          <w:sz w:val="23"/>
          <w:szCs w:val="23"/>
        </w:rPr>
        <w:t>й системы п</w:t>
      </w:r>
      <w:r w:rsidRPr="00354AE6">
        <w:rPr>
          <w:rFonts w:ascii="Times New Roman" w:hAnsi="Times New Roman"/>
          <w:noProof/>
          <w:sz w:val="23"/>
          <w:szCs w:val="23"/>
        </w:rPr>
        <w:t>о</w:t>
      </w:r>
      <w:r w:rsidRPr="00354AE6">
        <w:rPr>
          <w:rFonts w:ascii="Times New Roman" w:hAnsi="Times New Roman"/>
          <w:sz w:val="23"/>
          <w:szCs w:val="23"/>
        </w:rPr>
        <w:t>ддержки принятия решений (СППР) для рук</w:t>
      </w:r>
      <w:r w:rsidRPr="00354AE6">
        <w:rPr>
          <w:rFonts w:ascii="Times New Roman" w:hAnsi="Times New Roman"/>
          <w:noProof/>
          <w:sz w:val="23"/>
          <w:szCs w:val="23"/>
        </w:rPr>
        <w:t>о</w:t>
      </w:r>
      <w:r w:rsidRPr="00354AE6">
        <w:rPr>
          <w:rFonts w:ascii="Times New Roman" w:hAnsi="Times New Roman"/>
          <w:sz w:val="23"/>
          <w:szCs w:val="23"/>
        </w:rPr>
        <w:t>в</w:t>
      </w:r>
      <w:r w:rsidRPr="00354AE6">
        <w:rPr>
          <w:rFonts w:ascii="Times New Roman" w:hAnsi="Times New Roman"/>
          <w:noProof/>
          <w:sz w:val="23"/>
          <w:szCs w:val="23"/>
        </w:rPr>
        <w:t>о</w:t>
      </w:r>
      <w:r w:rsidRPr="00354AE6">
        <w:rPr>
          <w:rFonts w:ascii="Times New Roman" w:hAnsi="Times New Roman"/>
          <w:sz w:val="23"/>
          <w:szCs w:val="23"/>
        </w:rPr>
        <w:t>дителей высшег</w:t>
      </w:r>
      <w:r w:rsidRPr="00354AE6">
        <w:rPr>
          <w:rFonts w:ascii="Times New Roman" w:hAnsi="Times New Roman"/>
          <w:noProof/>
          <w:sz w:val="23"/>
          <w:szCs w:val="23"/>
        </w:rPr>
        <w:t>о</w:t>
      </w:r>
      <w:r w:rsidRPr="00354AE6">
        <w:rPr>
          <w:rFonts w:ascii="Times New Roman" w:hAnsi="Times New Roman"/>
          <w:sz w:val="23"/>
          <w:szCs w:val="23"/>
        </w:rPr>
        <w:t xml:space="preserve"> и среднег</w:t>
      </w:r>
      <w:r w:rsidRPr="00354AE6">
        <w:rPr>
          <w:rFonts w:ascii="Times New Roman" w:hAnsi="Times New Roman"/>
          <w:noProof/>
          <w:sz w:val="23"/>
          <w:szCs w:val="23"/>
        </w:rPr>
        <w:t>о</w:t>
      </w:r>
      <w:r w:rsidRPr="00354AE6">
        <w:rPr>
          <w:rFonts w:ascii="Times New Roman" w:hAnsi="Times New Roman"/>
          <w:sz w:val="23"/>
          <w:szCs w:val="23"/>
        </w:rPr>
        <w:t xml:space="preserve"> звена, п</w:t>
      </w:r>
      <w:r w:rsidRPr="00354AE6">
        <w:rPr>
          <w:rFonts w:ascii="Times New Roman" w:hAnsi="Times New Roman"/>
          <w:noProof/>
          <w:sz w:val="23"/>
          <w:szCs w:val="23"/>
        </w:rPr>
        <w:t>о</w:t>
      </w:r>
      <w:r w:rsidRPr="00354AE6">
        <w:rPr>
          <w:rFonts w:ascii="Times New Roman" w:hAnsi="Times New Roman"/>
          <w:sz w:val="23"/>
          <w:szCs w:val="23"/>
        </w:rPr>
        <w:t>зв</w:t>
      </w:r>
      <w:r w:rsidRPr="00354AE6">
        <w:rPr>
          <w:rFonts w:ascii="Times New Roman" w:hAnsi="Times New Roman"/>
          <w:noProof/>
          <w:sz w:val="23"/>
          <w:szCs w:val="23"/>
        </w:rPr>
        <w:t>о</w:t>
      </w:r>
      <w:r w:rsidRPr="00354AE6">
        <w:rPr>
          <w:rFonts w:ascii="Times New Roman" w:hAnsi="Times New Roman"/>
          <w:sz w:val="23"/>
          <w:szCs w:val="23"/>
        </w:rPr>
        <w:t>ляющей к</w:t>
      </w:r>
      <w:r w:rsidRPr="00354AE6">
        <w:rPr>
          <w:rFonts w:ascii="Times New Roman" w:hAnsi="Times New Roman"/>
          <w:noProof/>
          <w:sz w:val="23"/>
          <w:szCs w:val="23"/>
        </w:rPr>
        <w:t>о</w:t>
      </w:r>
      <w:r w:rsidRPr="00354AE6">
        <w:rPr>
          <w:rFonts w:ascii="Times New Roman" w:hAnsi="Times New Roman"/>
          <w:sz w:val="23"/>
          <w:szCs w:val="23"/>
        </w:rPr>
        <w:t>нтр</w:t>
      </w:r>
      <w:r w:rsidRPr="00354AE6">
        <w:rPr>
          <w:rFonts w:ascii="Times New Roman" w:hAnsi="Times New Roman"/>
          <w:noProof/>
          <w:sz w:val="23"/>
          <w:szCs w:val="23"/>
        </w:rPr>
        <w:t>о</w:t>
      </w:r>
      <w:r w:rsidRPr="00354AE6">
        <w:rPr>
          <w:rFonts w:ascii="Times New Roman" w:hAnsi="Times New Roman"/>
          <w:sz w:val="23"/>
          <w:szCs w:val="23"/>
        </w:rPr>
        <w:t>лир</w:t>
      </w:r>
      <w:r w:rsidRPr="00354AE6">
        <w:rPr>
          <w:rFonts w:ascii="Times New Roman" w:hAnsi="Times New Roman"/>
          <w:noProof/>
          <w:sz w:val="23"/>
          <w:szCs w:val="23"/>
        </w:rPr>
        <w:t>о</w:t>
      </w:r>
      <w:r w:rsidRPr="00354AE6">
        <w:rPr>
          <w:rFonts w:ascii="Times New Roman" w:hAnsi="Times New Roman"/>
          <w:sz w:val="23"/>
          <w:szCs w:val="23"/>
        </w:rPr>
        <w:t>вать х</w:t>
      </w:r>
      <w:r w:rsidRPr="00354AE6">
        <w:rPr>
          <w:rFonts w:ascii="Times New Roman" w:hAnsi="Times New Roman"/>
          <w:noProof/>
          <w:sz w:val="23"/>
          <w:szCs w:val="23"/>
        </w:rPr>
        <w:t>о</w:t>
      </w:r>
      <w:r w:rsidRPr="00354AE6">
        <w:rPr>
          <w:rFonts w:ascii="Times New Roman" w:hAnsi="Times New Roman"/>
          <w:sz w:val="23"/>
          <w:szCs w:val="23"/>
        </w:rPr>
        <w:t>д деятельн</w:t>
      </w:r>
      <w:r w:rsidRPr="00354AE6">
        <w:rPr>
          <w:rFonts w:ascii="Times New Roman" w:hAnsi="Times New Roman"/>
          <w:noProof/>
          <w:sz w:val="23"/>
          <w:szCs w:val="23"/>
        </w:rPr>
        <w:t>о</w:t>
      </w:r>
      <w:r w:rsidRPr="00354AE6">
        <w:rPr>
          <w:rFonts w:ascii="Times New Roman" w:hAnsi="Times New Roman"/>
          <w:sz w:val="23"/>
          <w:szCs w:val="23"/>
        </w:rPr>
        <w:t xml:space="preserve">сти и </w:t>
      </w:r>
      <w:r w:rsidRPr="00354AE6">
        <w:rPr>
          <w:rFonts w:ascii="Times New Roman" w:hAnsi="Times New Roman"/>
          <w:noProof/>
          <w:sz w:val="23"/>
          <w:szCs w:val="23"/>
        </w:rPr>
        <w:t>о</w:t>
      </w:r>
      <w:r w:rsidRPr="00354AE6">
        <w:rPr>
          <w:rFonts w:ascii="Times New Roman" w:hAnsi="Times New Roman"/>
          <w:sz w:val="23"/>
          <w:szCs w:val="23"/>
        </w:rPr>
        <w:t>ценивать ее результаты;</w:t>
      </w:r>
    </w:p>
    <w:p w:rsidR="00C13F0F" w:rsidRDefault="00C13F0F" w:rsidP="00566FF0">
      <w:pPr>
        <w:widowControl w:val="0"/>
        <w:spacing w:after="0" w:line="360" w:lineRule="auto"/>
        <w:ind w:firstLine="709"/>
        <w:jc w:val="both"/>
        <w:rPr>
          <w:rFonts w:ascii="Times New Roman" w:hAnsi="Times New Roman"/>
          <w:sz w:val="23"/>
          <w:szCs w:val="23"/>
        </w:rPr>
      </w:pPr>
      <w:r w:rsidRPr="00354AE6">
        <w:rPr>
          <w:rFonts w:ascii="Times New Roman" w:hAnsi="Times New Roman"/>
          <w:sz w:val="23"/>
          <w:szCs w:val="23"/>
        </w:rPr>
        <w:t xml:space="preserve">4) внедрение системы </w:t>
      </w:r>
      <w:r w:rsidRPr="00354AE6">
        <w:rPr>
          <w:rFonts w:ascii="Times New Roman" w:hAnsi="Times New Roman"/>
          <w:noProof/>
          <w:sz w:val="23"/>
          <w:szCs w:val="23"/>
        </w:rPr>
        <w:t>о</w:t>
      </w:r>
      <w:r w:rsidRPr="00354AE6">
        <w:rPr>
          <w:rFonts w:ascii="Times New Roman" w:hAnsi="Times New Roman"/>
          <w:sz w:val="23"/>
          <w:szCs w:val="23"/>
        </w:rPr>
        <w:t>ценки результат</w:t>
      </w:r>
      <w:r w:rsidRPr="00354AE6">
        <w:rPr>
          <w:rFonts w:ascii="Times New Roman" w:hAnsi="Times New Roman"/>
          <w:noProof/>
          <w:sz w:val="23"/>
          <w:szCs w:val="23"/>
        </w:rPr>
        <w:t>о</w:t>
      </w:r>
      <w:r w:rsidRPr="00354AE6">
        <w:rPr>
          <w:rFonts w:ascii="Times New Roman" w:hAnsi="Times New Roman"/>
          <w:sz w:val="23"/>
          <w:szCs w:val="23"/>
        </w:rPr>
        <w:t>в деятельн</w:t>
      </w:r>
      <w:r w:rsidRPr="00354AE6">
        <w:rPr>
          <w:rFonts w:ascii="Times New Roman" w:hAnsi="Times New Roman"/>
          <w:noProof/>
          <w:sz w:val="23"/>
          <w:szCs w:val="23"/>
        </w:rPr>
        <w:t>о</w:t>
      </w:r>
      <w:r w:rsidRPr="00354AE6">
        <w:rPr>
          <w:rFonts w:ascii="Times New Roman" w:hAnsi="Times New Roman"/>
          <w:sz w:val="23"/>
          <w:szCs w:val="23"/>
        </w:rPr>
        <w:t xml:space="preserve">сти </w:t>
      </w:r>
      <w:r w:rsidRPr="00354AE6">
        <w:rPr>
          <w:rFonts w:ascii="Times New Roman" w:hAnsi="Times New Roman"/>
          <w:noProof/>
          <w:sz w:val="23"/>
          <w:szCs w:val="23"/>
        </w:rPr>
        <w:t>о</w:t>
      </w:r>
      <w:r w:rsidRPr="00354AE6">
        <w:rPr>
          <w:rFonts w:ascii="Times New Roman" w:hAnsi="Times New Roman"/>
          <w:sz w:val="23"/>
          <w:szCs w:val="23"/>
        </w:rPr>
        <w:t>тветственных лиц, к</w:t>
      </w:r>
      <w:r w:rsidRPr="00354AE6">
        <w:rPr>
          <w:rFonts w:ascii="Times New Roman" w:hAnsi="Times New Roman"/>
          <w:noProof/>
          <w:sz w:val="23"/>
          <w:szCs w:val="23"/>
        </w:rPr>
        <w:t>о</w:t>
      </w:r>
      <w:r w:rsidRPr="00354AE6">
        <w:rPr>
          <w:rFonts w:ascii="Times New Roman" w:hAnsi="Times New Roman"/>
          <w:sz w:val="23"/>
          <w:szCs w:val="23"/>
        </w:rPr>
        <w:t>т</w:t>
      </w:r>
      <w:r w:rsidRPr="00354AE6">
        <w:rPr>
          <w:rFonts w:ascii="Times New Roman" w:hAnsi="Times New Roman"/>
          <w:noProof/>
          <w:sz w:val="23"/>
          <w:szCs w:val="23"/>
        </w:rPr>
        <w:t>о</w:t>
      </w:r>
      <w:r w:rsidRPr="00354AE6">
        <w:rPr>
          <w:rFonts w:ascii="Times New Roman" w:hAnsi="Times New Roman"/>
          <w:sz w:val="23"/>
          <w:szCs w:val="23"/>
        </w:rPr>
        <w:t>рая с</w:t>
      </w:r>
      <w:r w:rsidRPr="00354AE6">
        <w:rPr>
          <w:rFonts w:ascii="Times New Roman" w:hAnsi="Times New Roman"/>
          <w:noProof/>
          <w:sz w:val="23"/>
          <w:szCs w:val="23"/>
        </w:rPr>
        <w:t>о</w:t>
      </w:r>
      <w:r w:rsidRPr="00354AE6">
        <w:rPr>
          <w:rFonts w:ascii="Times New Roman" w:hAnsi="Times New Roman"/>
          <w:sz w:val="23"/>
          <w:szCs w:val="23"/>
        </w:rPr>
        <w:t xml:space="preserve">здавала бы действенные стимулы к </w:t>
      </w:r>
      <w:r w:rsidRPr="00354AE6">
        <w:rPr>
          <w:rFonts w:ascii="Times New Roman" w:hAnsi="Times New Roman"/>
          <w:noProof/>
          <w:sz w:val="23"/>
          <w:szCs w:val="23"/>
        </w:rPr>
        <w:t>о</w:t>
      </w:r>
      <w:r w:rsidRPr="00354AE6">
        <w:rPr>
          <w:rFonts w:ascii="Times New Roman" w:hAnsi="Times New Roman"/>
          <w:sz w:val="23"/>
          <w:szCs w:val="23"/>
        </w:rPr>
        <w:t xml:space="preserve">тказу </w:t>
      </w:r>
      <w:r w:rsidRPr="00354AE6">
        <w:rPr>
          <w:rFonts w:ascii="Times New Roman" w:hAnsi="Times New Roman"/>
          <w:noProof/>
          <w:sz w:val="23"/>
          <w:szCs w:val="23"/>
        </w:rPr>
        <w:t>о</w:t>
      </w:r>
      <w:r w:rsidRPr="00354AE6">
        <w:rPr>
          <w:rFonts w:ascii="Times New Roman" w:hAnsi="Times New Roman"/>
          <w:sz w:val="23"/>
          <w:szCs w:val="23"/>
        </w:rPr>
        <w:t>т неприемлем</w:t>
      </w:r>
      <w:r w:rsidRPr="00354AE6">
        <w:rPr>
          <w:rFonts w:ascii="Times New Roman" w:hAnsi="Times New Roman"/>
          <w:noProof/>
          <w:sz w:val="23"/>
          <w:szCs w:val="23"/>
        </w:rPr>
        <w:t>о</w:t>
      </w:r>
      <w:r w:rsidRPr="00354AE6">
        <w:rPr>
          <w:rFonts w:ascii="Times New Roman" w:hAnsi="Times New Roman"/>
          <w:sz w:val="23"/>
          <w:szCs w:val="23"/>
        </w:rPr>
        <w:t>г</w:t>
      </w:r>
      <w:r w:rsidRPr="00354AE6">
        <w:rPr>
          <w:rFonts w:ascii="Times New Roman" w:hAnsi="Times New Roman"/>
          <w:noProof/>
          <w:sz w:val="23"/>
          <w:szCs w:val="23"/>
        </w:rPr>
        <w:t>о</w:t>
      </w:r>
      <w:r w:rsidRPr="00354AE6">
        <w:rPr>
          <w:rFonts w:ascii="Times New Roman" w:hAnsi="Times New Roman"/>
          <w:sz w:val="23"/>
          <w:szCs w:val="23"/>
        </w:rPr>
        <w:t xml:space="preserve"> и неприбыльн</w:t>
      </w:r>
      <w:r w:rsidRPr="00354AE6">
        <w:rPr>
          <w:rFonts w:ascii="Times New Roman" w:hAnsi="Times New Roman"/>
          <w:noProof/>
          <w:sz w:val="23"/>
          <w:szCs w:val="23"/>
        </w:rPr>
        <w:t>о</w:t>
      </w:r>
      <w:r w:rsidRPr="00354AE6">
        <w:rPr>
          <w:rFonts w:ascii="Times New Roman" w:hAnsi="Times New Roman"/>
          <w:sz w:val="23"/>
          <w:szCs w:val="23"/>
        </w:rPr>
        <w:t>г</w:t>
      </w:r>
      <w:r w:rsidRPr="00354AE6">
        <w:rPr>
          <w:rFonts w:ascii="Times New Roman" w:hAnsi="Times New Roman"/>
          <w:noProof/>
          <w:sz w:val="23"/>
          <w:szCs w:val="23"/>
        </w:rPr>
        <w:t>о</w:t>
      </w:r>
      <w:r w:rsidRPr="00354AE6">
        <w:rPr>
          <w:rFonts w:ascii="Times New Roman" w:hAnsi="Times New Roman"/>
          <w:sz w:val="23"/>
          <w:szCs w:val="23"/>
        </w:rPr>
        <w:t xml:space="preserve"> риска.</w:t>
      </w:r>
    </w:p>
    <w:p w:rsidR="00896D66" w:rsidRDefault="00896D66" w:rsidP="00566FF0">
      <w:pPr>
        <w:widowControl w:val="0"/>
        <w:spacing w:after="0" w:line="360" w:lineRule="auto"/>
        <w:ind w:firstLine="709"/>
        <w:jc w:val="both"/>
        <w:rPr>
          <w:rFonts w:ascii="Times New Roman" w:hAnsi="Times New Roman"/>
          <w:sz w:val="23"/>
          <w:szCs w:val="23"/>
        </w:rPr>
      </w:pPr>
    </w:p>
    <w:p w:rsidR="00063EF5" w:rsidRDefault="00751091" w:rsidP="00B77E3A">
      <w:pPr>
        <w:widowControl w:val="0"/>
        <w:spacing w:after="0" w:line="360" w:lineRule="auto"/>
        <w:ind w:firstLine="709"/>
        <w:jc w:val="both"/>
        <w:rPr>
          <w:rFonts w:ascii="Times New Roman" w:hAnsi="Times New Roman"/>
          <w:sz w:val="23"/>
          <w:szCs w:val="23"/>
        </w:rPr>
      </w:pPr>
      <w:r>
        <w:rPr>
          <w:rFonts w:ascii="Times New Roman" w:hAnsi="Times New Roman"/>
          <w:sz w:val="23"/>
          <w:szCs w:val="23"/>
        </w:rPr>
        <w:t xml:space="preserve">Важным аспектом </w:t>
      </w:r>
      <w:r w:rsidR="00323E01">
        <w:rPr>
          <w:rFonts w:ascii="Times New Roman" w:hAnsi="Times New Roman"/>
          <w:sz w:val="23"/>
          <w:szCs w:val="23"/>
        </w:rPr>
        <w:t>управления рисками является работа на принципах непрерывности и интеграции.</w:t>
      </w:r>
      <w:r w:rsidR="00896D66">
        <w:rPr>
          <w:rFonts w:ascii="Times New Roman" w:hAnsi="Times New Roman"/>
          <w:sz w:val="23"/>
          <w:szCs w:val="23"/>
        </w:rPr>
        <w:t xml:space="preserve"> При управлении рисками Общество руководствуется Положением об управлении рисками ЗАО «Управляющая компания «Диана»,  утвержденным </w:t>
      </w:r>
      <w:r w:rsidR="00896D66" w:rsidRPr="00896D66">
        <w:rPr>
          <w:rFonts w:ascii="Times New Roman" w:hAnsi="Times New Roman"/>
          <w:sz w:val="23"/>
          <w:szCs w:val="23"/>
        </w:rPr>
        <w:t>Приказом № 04-1 от  13.12.2017 г., разработанным на основе действующего законодательства Российской Федерации и Информационного письма №ИН -06-14/180 ЦБ РФ «О рекомендациях руководителям  службы внутреннего контроля, службы внутреннего аудита, службы управления рисками финансовых организаций». Целью настоящего Положения является обеспечение соблюдения сотрудниками О</w:t>
      </w:r>
      <w:r w:rsidR="00063EF5">
        <w:rPr>
          <w:rFonts w:ascii="Times New Roman" w:hAnsi="Times New Roman"/>
          <w:sz w:val="23"/>
          <w:szCs w:val="23"/>
        </w:rPr>
        <w:t>бщества</w:t>
      </w:r>
      <w:r w:rsidR="00896D66" w:rsidRPr="00896D66">
        <w:rPr>
          <w:rFonts w:ascii="Times New Roman" w:hAnsi="Times New Roman"/>
          <w:sz w:val="23"/>
          <w:szCs w:val="23"/>
        </w:rPr>
        <w:t>, мер, направленных на снижение рисков в деятельности О</w:t>
      </w:r>
      <w:r w:rsidR="00063EF5">
        <w:rPr>
          <w:rFonts w:ascii="Times New Roman" w:hAnsi="Times New Roman"/>
          <w:sz w:val="23"/>
          <w:szCs w:val="23"/>
        </w:rPr>
        <w:t>бщества</w:t>
      </w:r>
      <w:r w:rsidR="00896D66" w:rsidRPr="00896D66">
        <w:rPr>
          <w:rFonts w:ascii="Times New Roman" w:hAnsi="Times New Roman"/>
          <w:sz w:val="23"/>
          <w:szCs w:val="23"/>
        </w:rPr>
        <w:t>, обеспечение защиты информации, содержащейся в учетных системах О</w:t>
      </w:r>
      <w:r w:rsidR="00063EF5">
        <w:rPr>
          <w:rFonts w:ascii="Times New Roman" w:hAnsi="Times New Roman"/>
          <w:sz w:val="23"/>
          <w:szCs w:val="23"/>
        </w:rPr>
        <w:t>бщества</w:t>
      </w:r>
      <w:r w:rsidR="00896D66" w:rsidRPr="00896D66">
        <w:rPr>
          <w:rFonts w:ascii="Times New Roman" w:hAnsi="Times New Roman"/>
          <w:sz w:val="23"/>
          <w:szCs w:val="23"/>
        </w:rPr>
        <w:t xml:space="preserve">, обеспечение непрерывности деятельности организации, определение порядка действий сотрудников </w:t>
      </w:r>
      <w:r w:rsidR="00063EF5">
        <w:rPr>
          <w:rFonts w:ascii="Times New Roman" w:hAnsi="Times New Roman"/>
          <w:sz w:val="23"/>
          <w:szCs w:val="23"/>
        </w:rPr>
        <w:t xml:space="preserve">Общества </w:t>
      </w:r>
      <w:r w:rsidR="00896D66" w:rsidRPr="00896D66">
        <w:rPr>
          <w:rFonts w:ascii="Times New Roman" w:hAnsi="Times New Roman"/>
          <w:sz w:val="23"/>
          <w:szCs w:val="23"/>
        </w:rPr>
        <w:t>в случае возникновения чрезвычайных ситуаций.</w:t>
      </w:r>
      <w:r w:rsidR="00063EF5">
        <w:rPr>
          <w:rFonts w:ascii="Times New Roman" w:hAnsi="Times New Roman"/>
          <w:sz w:val="23"/>
          <w:szCs w:val="23"/>
        </w:rPr>
        <w:t xml:space="preserve"> </w:t>
      </w:r>
    </w:p>
    <w:p w:rsidR="00063EF5" w:rsidRPr="00063EF5" w:rsidRDefault="00063EF5" w:rsidP="00B77E3A">
      <w:pPr>
        <w:widowControl w:val="0"/>
        <w:spacing w:after="0" w:line="360" w:lineRule="auto"/>
        <w:ind w:firstLine="709"/>
        <w:jc w:val="both"/>
        <w:rPr>
          <w:rFonts w:ascii="Times New Roman" w:hAnsi="Times New Roman"/>
          <w:sz w:val="23"/>
          <w:szCs w:val="23"/>
        </w:rPr>
      </w:pPr>
      <w:r w:rsidRPr="00063EF5">
        <w:rPr>
          <w:rFonts w:ascii="Times New Roman" w:hAnsi="Times New Roman"/>
          <w:sz w:val="23"/>
          <w:szCs w:val="23"/>
        </w:rPr>
        <w:t>С целью обеспечения непрерывности деятельности Общества руководител</w:t>
      </w:r>
      <w:r w:rsidR="002715A0">
        <w:rPr>
          <w:rFonts w:ascii="Times New Roman" w:hAnsi="Times New Roman"/>
          <w:sz w:val="23"/>
          <w:szCs w:val="23"/>
        </w:rPr>
        <w:t>ь</w:t>
      </w:r>
      <w:r w:rsidRPr="00063EF5">
        <w:rPr>
          <w:rFonts w:ascii="Times New Roman" w:hAnsi="Times New Roman"/>
          <w:sz w:val="23"/>
          <w:szCs w:val="23"/>
        </w:rPr>
        <w:t xml:space="preserve"> </w:t>
      </w:r>
      <w:r w:rsidRPr="00B77E3A">
        <w:rPr>
          <w:rFonts w:ascii="Times New Roman" w:hAnsi="Times New Roman"/>
          <w:sz w:val="23"/>
          <w:szCs w:val="23"/>
        </w:rPr>
        <w:t xml:space="preserve">Общества </w:t>
      </w:r>
      <w:r w:rsidRPr="00063EF5">
        <w:rPr>
          <w:rFonts w:ascii="Times New Roman" w:hAnsi="Times New Roman"/>
          <w:sz w:val="23"/>
          <w:szCs w:val="23"/>
        </w:rPr>
        <w:t>прин</w:t>
      </w:r>
      <w:r w:rsidR="002715A0">
        <w:rPr>
          <w:rFonts w:ascii="Times New Roman" w:hAnsi="Times New Roman"/>
          <w:sz w:val="23"/>
          <w:szCs w:val="23"/>
        </w:rPr>
        <w:t>имает</w:t>
      </w:r>
      <w:r w:rsidRPr="00063EF5">
        <w:rPr>
          <w:rFonts w:ascii="Times New Roman" w:hAnsi="Times New Roman"/>
          <w:sz w:val="23"/>
          <w:szCs w:val="23"/>
        </w:rPr>
        <w:t xml:space="preserve"> решени</w:t>
      </w:r>
      <w:r w:rsidR="002715A0">
        <w:rPr>
          <w:rFonts w:ascii="Times New Roman" w:hAnsi="Times New Roman"/>
          <w:sz w:val="23"/>
          <w:szCs w:val="23"/>
        </w:rPr>
        <w:t>я</w:t>
      </w:r>
      <w:r w:rsidRPr="00063EF5">
        <w:rPr>
          <w:rFonts w:ascii="Times New Roman" w:hAnsi="Times New Roman"/>
          <w:sz w:val="23"/>
          <w:szCs w:val="23"/>
        </w:rPr>
        <w:t xml:space="preserve"> и координ</w:t>
      </w:r>
      <w:r w:rsidR="002715A0">
        <w:rPr>
          <w:rFonts w:ascii="Times New Roman" w:hAnsi="Times New Roman"/>
          <w:sz w:val="23"/>
          <w:szCs w:val="23"/>
        </w:rPr>
        <w:t>ирует</w:t>
      </w:r>
      <w:r w:rsidRPr="00063EF5">
        <w:rPr>
          <w:rFonts w:ascii="Times New Roman" w:hAnsi="Times New Roman"/>
          <w:sz w:val="23"/>
          <w:szCs w:val="23"/>
        </w:rPr>
        <w:t xml:space="preserve"> действи</w:t>
      </w:r>
      <w:r w:rsidR="002715A0">
        <w:rPr>
          <w:rFonts w:ascii="Times New Roman" w:hAnsi="Times New Roman"/>
          <w:sz w:val="23"/>
          <w:szCs w:val="23"/>
        </w:rPr>
        <w:t>я</w:t>
      </w:r>
      <w:r w:rsidRPr="00063EF5">
        <w:rPr>
          <w:rFonts w:ascii="Times New Roman" w:hAnsi="Times New Roman"/>
          <w:sz w:val="23"/>
          <w:szCs w:val="23"/>
        </w:rPr>
        <w:t xml:space="preserve"> сотрудников </w:t>
      </w:r>
      <w:r w:rsidRPr="00B77E3A">
        <w:rPr>
          <w:rFonts w:ascii="Times New Roman" w:hAnsi="Times New Roman"/>
          <w:sz w:val="23"/>
          <w:szCs w:val="23"/>
        </w:rPr>
        <w:t>Общества</w:t>
      </w:r>
      <w:r w:rsidRPr="00063EF5">
        <w:rPr>
          <w:rFonts w:ascii="Times New Roman" w:hAnsi="Times New Roman"/>
          <w:sz w:val="23"/>
          <w:szCs w:val="23"/>
        </w:rPr>
        <w:t xml:space="preserve"> в случае возникновения чрезвычайной ситуации, </w:t>
      </w:r>
      <w:r w:rsidRPr="00347C6B">
        <w:rPr>
          <w:rFonts w:ascii="Times New Roman" w:hAnsi="Times New Roman"/>
          <w:sz w:val="23"/>
          <w:szCs w:val="23"/>
        </w:rPr>
        <w:t>нарушения деятельности Общества.</w:t>
      </w:r>
    </w:p>
    <w:p w:rsidR="00896D66" w:rsidRPr="00896D66" w:rsidRDefault="00896D66" w:rsidP="00896D66">
      <w:pPr>
        <w:widowControl w:val="0"/>
        <w:spacing w:after="0" w:line="360" w:lineRule="auto"/>
        <w:ind w:firstLine="709"/>
        <w:jc w:val="both"/>
        <w:rPr>
          <w:rFonts w:ascii="Times New Roman" w:hAnsi="Times New Roman"/>
          <w:sz w:val="23"/>
          <w:szCs w:val="23"/>
        </w:rPr>
      </w:pPr>
    </w:p>
    <w:p w:rsidR="00896D66" w:rsidRDefault="003A382F" w:rsidP="00896D66">
      <w:pPr>
        <w:widowControl w:val="0"/>
        <w:spacing w:after="0" w:line="360" w:lineRule="auto"/>
        <w:ind w:firstLine="709"/>
        <w:jc w:val="both"/>
        <w:rPr>
          <w:rFonts w:ascii="Times New Roman" w:hAnsi="Times New Roman"/>
          <w:sz w:val="23"/>
          <w:szCs w:val="23"/>
        </w:rPr>
      </w:pPr>
      <w:r>
        <w:rPr>
          <w:rFonts w:ascii="Times New Roman" w:hAnsi="Times New Roman"/>
          <w:sz w:val="23"/>
          <w:szCs w:val="23"/>
        </w:rPr>
        <w:t>Генеральный директор</w:t>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t>Суслов Дмитрий Вячеславович</w:t>
      </w:r>
    </w:p>
    <w:p w:rsidR="003A382F" w:rsidRDefault="003A382F" w:rsidP="00896D66">
      <w:pPr>
        <w:widowControl w:val="0"/>
        <w:spacing w:after="0" w:line="360" w:lineRule="auto"/>
        <w:ind w:firstLine="709"/>
        <w:jc w:val="both"/>
        <w:rPr>
          <w:rFonts w:ascii="Times New Roman" w:hAnsi="Times New Roman"/>
          <w:sz w:val="23"/>
          <w:szCs w:val="23"/>
        </w:rPr>
      </w:pPr>
    </w:p>
    <w:p w:rsidR="003A382F" w:rsidRDefault="003A382F" w:rsidP="00896D66">
      <w:pPr>
        <w:widowControl w:val="0"/>
        <w:spacing w:after="0" w:line="360" w:lineRule="auto"/>
        <w:ind w:firstLine="709"/>
        <w:jc w:val="both"/>
        <w:rPr>
          <w:rFonts w:ascii="Times New Roman" w:hAnsi="Times New Roman"/>
          <w:sz w:val="23"/>
          <w:szCs w:val="23"/>
        </w:rPr>
      </w:pPr>
      <w:r>
        <w:rPr>
          <w:rFonts w:ascii="Times New Roman" w:hAnsi="Times New Roman"/>
          <w:sz w:val="23"/>
          <w:szCs w:val="23"/>
        </w:rPr>
        <w:t>Главный бухгалтер</w:t>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Pr>
          <w:rFonts w:ascii="Times New Roman" w:hAnsi="Times New Roman"/>
          <w:sz w:val="23"/>
          <w:szCs w:val="23"/>
        </w:rPr>
        <w:tab/>
      </w:r>
      <w:r w:rsidR="00764531">
        <w:rPr>
          <w:rFonts w:ascii="Times New Roman" w:hAnsi="Times New Roman"/>
          <w:sz w:val="23"/>
          <w:szCs w:val="23"/>
        </w:rPr>
        <w:t>Картавенко Мария Павловна</w:t>
      </w:r>
    </w:p>
    <w:p w:rsidR="003A382F" w:rsidRDefault="003A382F" w:rsidP="00896D66">
      <w:pPr>
        <w:widowControl w:val="0"/>
        <w:spacing w:after="0" w:line="360" w:lineRule="auto"/>
        <w:ind w:firstLine="709"/>
        <w:jc w:val="both"/>
        <w:rPr>
          <w:rFonts w:ascii="Times New Roman" w:hAnsi="Times New Roman"/>
          <w:sz w:val="23"/>
          <w:szCs w:val="23"/>
        </w:rPr>
      </w:pPr>
    </w:p>
    <w:p w:rsidR="003A382F" w:rsidRPr="00896D66" w:rsidRDefault="00FB0E80" w:rsidP="00896D66">
      <w:pPr>
        <w:widowControl w:val="0"/>
        <w:spacing w:after="0" w:line="360" w:lineRule="auto"/>
        <w:ind w:firstLine="709"/>
        <w:jc w:val="both"/>
        <w:rPr>
          <w:rFonts w:ascii="Times New Roman" w:hAnsi="Times New Roman"/>
          <w:sz w:val="23"/>
          <w:szCs w:val="23"/>
        </w:rPr>
      </w:pPr>
      <w:r>
        <w:rPr>
          <w:rFonts w:ascii="Times New Roman" w:hAnsi="Times New Roman"/>
          <w:sz w:val="23"/>
          <w:szCs w:val="23"/>
        </w:rPr>
        <w:t>2</w:t>
      </w:r>
      <w:r w:rsidR="00954FB3">
        <w:rPr>
          <w:rFonts w:ascii="Times New Roman" w:hAnsi="Times New Roman"/>
          <w:sz w:val="23"/>
          <w:szCs w:val="23"/>
        </w:rPr>
        <w:t>2</w:t>
      </w:r>
      <w:r>
        <w:rPr>
          <w:rFonts w:ascii="Times New Roman" w:hAnsi="Times New Roman"/>
          <w:sz w:val="23"/>
          <w:szCs w:val="23"/>
        </w:rPr>
        <w:t>.03.2024</w:t>
      </w:r>
      <w:r w:rsidR="003A382F">
        <w:rPr>
          <w:rFonts w:ascii="Times New Roman" w:hAnsi="Times New Roman"/>
          <w:sz w:val="23"/>
          <w:szCs w:val="23"/>
        </w:rPr>
        <w:t xml:space="preserve"> г</w:t>
      </w:r>
    </w:p>
    <w:sectPr w:rsidR="003A382F" w:rsidRPr="00896D66" w:rsidSect="009128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BE1" w:rsidRDefault="00081BE1" w:rsidP="002036C9">
      <w:pPr>
        <w:spacing w:after="0" w:line="240" w:lineRule="auto"/>
      </w:pPr>
      <w:r>
        <w:separator/>
      </w:r>
    </w:p>
  </w:endnote>
  <w:endnote w:type="continuationSeparator" w:id="0">
    <w:p w:rsidR="00081BE1" w:rsidRDefault="00081BE1" w:rsidP="00203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olo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D18" w:rsidRDefault="009D7D18">
    <w:pPr>
      <w:pStyle w:val="ac"/>
      <w:jc w:val="right"/>
    </w:pPr>
    <w:r>
      <w:rPr>
        <w:noProof/>
      </w:rPr>
      <w:fldChar w:fldCharType="begin"/>
    </w:r>
    <w:r>
      <w:rPr>
        <w:noProof/>
      </w:rPr>
      <w:instrText xml:space="preserve"> PAGE   \* MERGEFORMAT </w:instrText>
    </w:r>
    <w:r>
      <w:rPr>
        <w:noProof/>
      </w:rPr>
      <w:fldChar w:fldCharType="separate"/>
    </w:r>
    <w:r w:rsidR="00135E54">
      <w:rPr>
        <w:noProof/>
      </w:rPr>
      <w:t>24</w:t>
    </w:r>
    <w:r>
      <w:rPr>
        <w:noProof/>
      </w:rPr>
      <w:fldChar w:fldCharType="end"/>
    </w:r>
  </w:p>
  <w:p w:rsidR="009D7D18" w:rsidRDefault="009D7D1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BE1" w:rsidRDefault="00081BE1" w:rsidP="002036C9">
      <w:pPr>
        <w:spacing w:after="0" w:line="240" w:lineRule="auto"/>
      </w:pPr>
      <w:r>
        <w:separator/>
      </w:r>
    </w:p>
  </w:footnote>
  <w:footnote w:type="continuationSeparator" w:id="0">
    <w:p w:rsidR="00081BE1" w:rsidRDefault="00081BE1" w:rsidP="002036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D18" w:rsidRPr="007B2439" w:rsidRDefault="009D7D18" w:rsidP="002B2234">
    <w:pPr>
      <w:pStyle w:val="aa"/>
      <w:tabs>
        <w:tab w:val="clear" w:pos="4677"/>
        <w:tab w:val="clear" w:pos="9355"/>
        <w:tab w:val="center" w:pos="7699"/>
        <w:tab w:val="right" w:pos="15398"/>
      </w:tabs>
      <w:rPr>
        <w:rFonts w:ascii="Times New Roman" w:hAnsi="Times New Roman"/>
      </w:rPr>
    </w:pPr>
    <w:r>
      <w:rPr>
        <w:rFonts w:ascii="Times New Roman" w:hAnsi="Times New Roman"/>
      </w:rPr>
      <w:t xml:space="preserve">                     </w:t>
    </w:r>
    <w:r w:rsidRPr="002B2234">
      <w:rPr>
        <w:rFonts w:ascii="Times New Roman" w:hAnsi="Times New Roman"/>
      </w:rPr>
      <w:t>Годовая бухгалтерская отчетность за 20</w:t>
    </w:r>
    <w:r>
      <w:rPr>
        <w:rFonts w:ascii="Times New Roman" w:hAnsi="Times New Roman"/>
      </w:rPr>
      <w:t>23</w:t>
    </w:r>
    <w:r w:rsidRPr="002B2234">
      <w:rPr>
        <w:rFonts w:ascii="Times New Roman" w:hAnsi="Times New Roman"/>
      </w:rPr>
      <w:t xml:space="preserve"> год ЗАО «Управляющая компания «Диана»</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36075"/>
    <w:multiLevelType w:val="hybridMultilevel"/>
    <w:tmpl w:val="464A0A08"/>
    <w:lvl w:ilvl="0" w:tplc="551C8D46">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5063DA7"/>
    <w:multiLevelType w:val="hybridMultilevel"/>
    <w:tmpl w:val="AE629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C01C7A"/>
    <w:multiLevelType w:val="hybridMultilevel"/>
    <w:tmpl w:val="70A275BA"/>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8E4097B"/>
    <w:multiLevelType w:val="hybridMultilevel"/>
    <w:tmpl w:val="912025DE"/>
    <w:lvl w:ilvl="0" w:tplc="B854037A">
      <w:start w:val="1"/>
      <w:numFmt w:val="bullet"/>
      <w:lvlText w:val=""/>
      <w:lvlJc w:val="left"/>
      <w:pPr>
        <w:ind w:left="720" w:hanging="360"/>
      </w:pPr>
      <w:rPr>
        <w:rFonts w:ascii="Symbol" w:hAnsi="Symbol" w:hint="default"/>
      </w:rPr>
    </w:lvl>
    <w:lvl w:ilvl="1" w:tplc="BB2CFBDC" w:tentative="1">
      <w:start w:val="1"/>
      <w:numFmt w:val="bullet"/>
      <w:lvlText w:val="o"/>
      <w:lvlJc w:val="left"/>
      <w:pPr>
        <w:ind w:left="1440" w:hanging="360"/>
      </w:pPr>
      <w:rPr>
        <w:rFonts w:ascii="Courier New" w:hAnsi="Courier New" w:cs="Courier New" w:hint="default"/>
      </w:rPr>
    </w:lvl>
    <w:lvl w:ilvl="2" w:tplc="CB96F366" w:tentative="1">
      <w:start w:val="1"/>
      <w:numFmt w:val="bullet"/>
      <w:lvlText w:val=""/>
      <w:lvlJc w:val="left"/>
      <w:pPr>
        <w:ind w:left="2160" w:hanging="360"/>
      </w:pPr>
      <w:rPr>
        <w:rFonts w:ascii="Wingdings" w:hAnsi="Wingdings" w:hint="default"/>
      </w:rPr>
    </w:lvl>
    <w:lvl w:ilvl="3" w:tplc="11EE1866" w:tentative="1">
      <w:start w:val="1"/>
      <w:numFmt w:val="bullet"/>
      <w:lvlText w:val=""/>
      <w:lvlJc w:val="left"/>
      <w:pPr>
        <w:ind w:left="2880" w:hanging="360"/>
      </w:pPr>
      <w:rPr>
        <w:rFonts w:ascii="Symbol" w:hAnsi="Symbol" w:hint="default"/>
      </w:rPr>
    </w:lvl>
    <w:lvl w:ilvl="4" w:tplc="88F0D402" w:tentative="1">
      <w:start w:val="1"/>
      <w:numFmt w:val="bullet"/>
      <w:lvlText w:val="o"/>
      <w:lvlJc w:val="left"/>
      <w:pPr>
        <w:ind w:left="3600" w:hanging="360"/>
      </w:pPr>
      <w:rPr>
        <w:rFonts w:ascii="Courier New" w:hAnsi="Courier New" w:cs="Courier New" w:hint="default"/>
      </w:rPr>
    </w:lvl>
    <w:lvl w:ilvl="5" w:tplc="DBD2966A" w:tentative="1">
      <w:start w:val="1"/>
      <w:numFmt w:val="bullet"/>
      <w:lvlText w:val=""/>
      <w:lvlJc w:val="left"/>
      <w:pPr>
        <w:ind w:left="4320" w:hanging="360"/>
      </w:pPr>
      <w:rPr>
        <w:rFonts w:ascii="Wingdings" w:hAnsi="Wingdings" w:hint="default"/>
      </w:rPr>
    </w:lvl>
    <w:lvl w:ilvl="6" w:tplc="DA487552" w:tentative="1">
      <w:start w:val="1"/>
      <w:numFmt w:val="bullet"/>
      <w:lvlText w:val=""/>
      <w:lvlJc w:val="left"/>
      <w:pPr>
        <w:ind w:left="5040" w:hanging="360"/>
      </w:pPr>
      <w:rPr>
        <w:rFonts w:ascii="Symbol" w:hAnsi="Symbol" w:hint="default"/>
      </w:rPr>
    </w:lvl>
    <w:lvl w:ilvl="7" w:tplc="29C49714" w:tentative="1">
      <w:start w:val="1"/>
      <w:numFmt w:val="bullet"/>
      <w:lvlText w:val="o"/>
      <w:lvlJc w:val="left"/>
      <w:pPr>
        <w:ind w:left="5760" w:hanging="360"/>
      </w:pPr>
      <w:rPr>
        <w:rFonts w:ascii="Courier New" w:hAnsi="Courier New" w:cs="Courier New" w:hint="default"/>
      </w:rPr>
    </w:lvl>
    <w:lvl w:ilvl="8" w:tplc="618826B0" w:tentative="1">
      <w:start w:val="1"/>
      <w:numFmt w:val="bullet"/>
      <w:lvlText w:val=""/>
      <w:lvlJc w:val="left"/>
      <w:pPr>
        <w:ind w:left="6480" w:hanging="360"/>
      </w:pPr>
      <w:rPr>
        <w:rFonts w:ascii="Wingdings" w:hAnsi="Wingdings" w:hint="default"/>
      </w:rPr>
    </w:lvl>
  </w:abstractNum>
  <w:abstractNum w:abstractNumId="4">
    <w:nsid w:val="270C3309"/>
    <w:multiLevelType w:val="multilevel"/>
    <w:tmpl w:val="21E6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E55F96"/>
    <w:multiLevelType w:val="hybridMultilevel"/>
    <w:tmpl w:val="6E02C6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5583542"/>
    <w:multiLevelType w:val="multilevel"/>
    <w:tmpl w:val="E6A01274"/>
    <w:lvl w:ilvl="0">
      <w:start w:val="26"/>
      <w:numFmt w:val="decimal"/>
      <w:lvlText w:val="%1"/>
      <w:lvlJc w:val="left"/>
      <w:pPr>
        <w:ind w:left="510" w:hanging="510"/>
      </w:pPr>
      <w:rPr>
        <w:rFonts w:ascii="Times New Roman" w:eastAsia="Times New Roman" w:hAnsi="Times New Roman" w:hint="default"/>
        <w:color w:val="auto"/>
      </w:rPr>
    </w:lvl>
    <w:lvl w:ilvl="1">
      <w:start w:val="1"/>
      <w:numFmt w:val="decimal"/>
      <w:lvlText w:val="%1.%2"/>
      <w:lvlJc w:val="left"/>
      <w:pPr>
        <w:ind w:left="1044" w:hanging="510"/>
      </w:pPr>
      <w:rPr>
        <w:rFonts w:ascii="Times New Roman" w:eastAsia="Times New Roman" w:hAnsi="Times New Roman" w:hint="default"/>
        <w:color w:val="auto"/>
      </w:rPr>
    </w:lvl>
    <w:lvl w:ilvl="2">
      <w:start w:val="1"/>
      <w:numFmt w:val="decimal"/>
      <w:lvlText w:val="%1.%2.%3"/>
      <w:lvlJc w:val="left"/>
      <w:pPr>
        <w:ind w:left="1788" w:hanging="720"/>
      </w:pPr>
      <w:rPr>
        <w:rFonts w:ascii="Times New Roman" w:eastAsia="Times New Roman" w:hAnsi="Times New Roman" w:hint="default"/>
        <w:color w:val="auto"/>
      </w:rPr>
    </w:lvl>
    <w:lvl w:ilvl="3">
      <w:start w:val="1"/>
      <w:numFmt w:val="decimal"/>
      <w:lvlText w:val="%1.%2.%3.%4"/>
      <w:lvlJc w:val="left"/>
      <w:pPr>
        <w:ind w:left="2322" w:hanging="720"/>
      </w:pPr>
      <w:rPr>
        <w:rFonts w:ascii="Times New Roman" w:eastAsia="Times New Roman" w:hAnsi="Times New Roman" w:hint="default"/>
        <w:color w:val="auto"/>
      </w:rPr>
    </w:lvl>
    <w:lvl w:ilvl="4">
      <w:start w:val="1"/>
      <w:numFmt w:val="decimal"/>
      <w:lvlText w:val="%1.%2.%3.%4.%5"/>
      <w:lvlJc w:val="left"/>
      <w:pPr>
        <w:ind w:left="3216" w:hanging="1080"/>
      </w:pPr>
      <w:rPr>
        <w:rFonts w:ascii="Times New Roman" w:eastAsia="Times New Roman" w:hAnsi="Times New Roman" w:hint="default"/>
        <w:color w:val="auto"/>
      </w:rPr>
    </w:lvl>
    <w:lvl w:ilvl="5">
      <w:start w:val="1"/>
      <w:numFmt w:val="decimal"/>
      <w:lvlText w:val="%1.%2.%3.%4.%5.%6"/>
      <w:lvlJc w:val="left"/>
      <w:pPr>
        <w:ind w:left="3750" w:hanging="1080"/>
      </w:pPr>
      <w:rPr>
        <w:rFonts w:ascii="Times New Roman" w:eastAsia="Times New Roman" w:hAnsi="Times New Roman" w:hint="default"/>
        <w:color w:val="auto"/>
      </w:rPr>
    </w:lvl>
    <w:lvl w:ilvl="6">
      <w:start w:val="1"/>
      <w:numFmt w:val="decimal"/>
      <w:lvlText w:val="%1.%2.%3.%4.%5.%6.%7"/>
      <w:lvlJc w:val="left"/>
      <w:pPr>
        <w:ind w:left="4644" w:hanging="1440"/>
      </w:pPr>
      <w:rPr>
        <w:rFonts w:ascii="Times New Roman" w:eastAsia="Times New Roman" w:hAnsi="Times New Roman" w:hint="default"/>
        <w:color w:val="auto"/>
      </w:rPr>
    </w:lvl>
    <w:lvl w:ilvl="7">
      <w:start w:val="1"/>
      <w:numFmt w:val="decimal"/>
      <w:lvlText w:val="%1.%2.%3.%4.%5.%6.%7.%8"/>
      <w:lvlJc w:val="left"/>
      <w:pPr>
        <w:ind w:left="5178" w:hanging="1440"/>
      </w:pPr>
      <w:rPr>
        <w:rFonts w:ascii="Times New Roman" w:eastAsia="Times New Roman" w:hAnsi="Times New Roman" w:hint="default"/>
        <w:color w:val="auto"/>
      </w:rPr>
    </w:lvl>
    <w:lvl w:ilvl="8">
      <w:start w:val="1"/>
      <w:numFmt w:val="decimal"/>
      <w:lvlText w:val="%1.%2.%3.%4.%5.%6.%7.%8.%9"/>
      <w:lvlJc w:val="left"/>
      <w:pPr>
        <w:ind w:left="6072" w:hanging="1800"/>
      </w:pPr>
      <w:rPr>
        <w:rFonts w:ascii="Times New Roman" w:eastAsia="Times New Roman" w:hAnsi="Times New Roman" w:hint="default"/>
        <w:color w:val="auto"/>
      </w:rPr>
    </w:lvl>
  </w:abstractNum>
  <w:abstractNum w:abstractNumId="7">
    <w:nsid w:val="36551C83"/>
    <w:multiLevelType w:val="hybridMultilevel"/>
    <w:tmpl w:val="0414B7E4"/>
    <w:lvl w:ilvl="0" w:tplc="B71C53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9D8473B"/>
    <w:multiLevelType w:val="hybridMultilevel"/>
    <w:tmpl w:val="301AA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751430F"/>
    <w:multiLevelType w:val="hybridMultilevel"/>
    <w:tmpl w:val="F92EF502"/>
    <w:lvl w:ilvl="0" w:tplc="04190001">
      <w:start w:val="1"/>
      <w:numFmt w:val="decimal"/>
      <w:lvlText w:val="%1."/>
      <w:lvlJc w:val="left"/>
      <w:pPr>
        <w:ind w:left="502"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0">
    <w:nsid w:val="4F151D3A"/>
    <w:multiLevelType w:val="hybridMultilevel"/>
    <w:tmpl w:val="A1D044B6"/>
    <w:lvl w:ilvl="0" w:tplc="0419000F">
      <w:start w:val="1"/>
      <w:numFmt w:val="lowerRoman"/>
      <w:lvlText w:val="(%1)"/>
      <w:lvlJc w:val="left"/>
      <w:pPr>
        <w:ind w:left="1460" w:hanging="72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1">
    <w:nsid w:val="58586D1D"/>
    <w:multiLevelType w:val="hybridMultilevel"/>
    <w:tmpl w:val="B0505B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7A31F0"/>
    <w:multiLevelType w:val="hybridMultilevel"/>
    <w:tmpl w:val="2C309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C86C42"/>
    <w:multiLevelType w:val="hybridMultilevel"/>
    <w:tmpl w:val="BA388DA8"/>
    <w:lvl w:ilvl="0" w:tplc="ADD8E9FA">
      <w:start w:val="1"/>
      <w:numFmt w:val="decimal"/>
      <w:lvlText w:val="%1."/>
      <w:lvlJc w:val="left"/>
      <w:pPr>
        <w:ind w:left="1069" w:hanging="360"/>
      </w:pPr>
      <w:rPr>
        <w:rFonts w:ascii="Times New Roman" w:eastAsia="Times New Roman" w:hAnsi="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01D0838"/>
    <w:multiLevelType w:val="hybridMultilevel"/>
    <w:tmpl w:val="B8DC6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5DE3A98"/>
    <w:multiLevelType w:val="hybridMultilevel"/>
    <w:tmpl w:val="39ACCD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208670E"/>
    <w:multiLevelType w:val="hybridMultilevel"/>
    <w:tmpl w:val="152443BA"/>
    <w:lvl w:ilvl="0" w:tplc="B164DB88">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7">
    <w:nsid w:val="7B1D5824"/>
    <w:multiLevelType w:val="hybridMultilevel"/>
    <w:tmpl w:val="4E6608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FC46828"/>
    <w:multiLevelType w:val="hybridMultilevel"/>
    <w:tmpl w:val="049AD588"/>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0"/>
  </w:num>
  <w:num w:numId="3">
    <w:abstractNumId w:val="1"/>
  </w:num>
  <w:num w:numId="4">
    <w:abstractNumId w:val="16"/>
  </w:num>
  <w:num w:numId="5">
    <w:abstractNumId w:val="3"/>
  </w:num>
  <w:num w:numId="6">
    <w:abstractNumId w:val="8"/>
  </w:num>
  <w:num w:numId="7">
    <w:abstractNumId w:val="9"/>
  </w:num>
  <w:num w:numId="8">
    <w:abstractNumId w:val="7"/>
  </w:num>
  <w:num w:numId="9">
    <w:abstractNumId w:val="18"/>
  </w:num>
  <w:num w:numId="10">
    <w:abstractNumId w:val="2"/>
  </w:num>
  <w:num w:numId="11">
    <w:abstractNumId w:val="17"/>
  </w:num>
  <w:num w:numId="12">
    <w:abstractNumId w:val="12"/>
  </w:num>
  <w:num w:numId="13">
    <w:abstractNumId w:val="11"/>
  </w:num>
  <w:num w:numId="14">
    <w:abstractNumId w:val="5"/>
  </w:num>
  <w:num w:numId="15">
    <w:abstractNumId w:val="15"/>
  </w:num>
  <w:num w:numId="16">
    <w:abstractNumId w:val="4"/>
  </w:num>
  <w:num w:numId="17">
    <w:abstractNumId w:val="14"/>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C037D"/>
    <w:rsid w:val="00007CA9"/>
    <w:rsid w:val="00010843"/>
    <w:rsid w:val="00010C0D"/>
    <w:rsid w:val="00016206"/>
    <w:rsid w:val="00017C57"/>
    <w:rsid w:val="0002297C"/>
    <w:rsid w:val="0002303C"/>
    <w:rsid w:val="00026793"/>
    <w:rsid w:val="0003107C"/>
    <w:rsid w:val="00031E7E"/>
    <w:rsid w:val="00040180"/>
    <w:rsid w:val="00041F19"/>
    <w:rsid w:val="00043073"/>
    <w:rsid w:val="00044967"/>
    <w:rsid w:val="00044C55"/>
    <w:rsid w:val="0004646B"/>
    <w:rsid w:val="000466C9"/>
    <w:rsid w:val="00056E9D"/>
    <w:rsid w:val="00060FA0"/>
    <w:rsid w:val="00063EF5"/>
    <w:rsid w:val="00064A45"/>
    <w:rsid w:val="000652CC"/>
    <w:rsid w:val="000717AA"/>
    <w:rsid w:val="00074145"/>
    <w:rsid w:val="000775A7"/>
    <w:rsid w:val="00077D93"/>
    <w:rsid w:val="00080159"/>
    <w:rsid w:val="00081BE1"/>
    <w:rsid w:val="00087041"/>
    <w:rsid w:val="00087361"/>
    <w:rsid w:val="000916E3"/>
    <w:rsid w:val="00094535"/>
    <w:rsid w:val="000A00D5"/>
    <w:rsid w:val="000A06E0"/>
    <w:rsid w:val="000A1FB3"/>
    <w:rsid w:val="000A25D3"/>
    <w:rsid w:val="000A279E"/>
    <w:rsid w:val="000A4028"/>
    <w:rsid w:val="000A4848"/>
    <w:rsid w:val="000A694C"/>
    <w:rsid w:val="000A6E62"/>
    <w:rsid w:val="000B07EC"/>
    <w:rsid w:val="000B0EC6"/>
    <w:rsid w:val="000B1E82"/>
    <w:rsid w:val="000B2F34"/>
    <w:rsid w:val="000B3A44"/>
    <w:rsid w:val="000B77CB"/>
    <w:rsid w:val="000C12A2"/>
    <w:rsid w:val="000C409A"/>
    <w:rsid w:val="000C6DA2"/>
    <w:rsid w:val="000D3DBD"/>
    <w:rsid w:val="000D47CA"/>
    <w:rsid w:val="000E0051"/>
    <w:rsid w:val="000E3AF5"/>
    <w:rsid w:val="000F13D8"/>
    <w:rsid w:val="000F30EE"/>
    <w:rsid w:val="000F4882"/>
    <w:rsid w:val="000F55A9"/>
    <w:rsid w:val="001003D2"/>
    <w:rsid w:val="00102D0D"/>
    <w:rsid w:val="001036D7"/>
    <w:rsid w:val="001078BF"/>
    <w:rsid w:val="00110215"/>
    <w:rsid w:val="00116BE3"/>
    <w:rsid w:val="00116F4A"/>
    <w:rsid w:val="00121C9C"/>
    <w:rsid w:val="0012223D"/>
    <w:rsid w:val="00123DCB"/>
    <w:rsid w:val="0012427A"/>
    <w:rsid w:val="00124F24"/>
    <w:rsid w:val="0012708B"/>
    <w:rsid w:val="00133891"/>
    <w:rsid w:val="00135E54"/>
    <w:rsid w:val="00140707"/>
    <w:rsid w:val="00141340"/>
    <w:rsid w:val="00141968"/>
    <w:rsid w:val="00152A30"/>
    <w:rsid w:val="0016080B"/>
    <w:rsid w:val="001611BC"/>
    <w:rsid w:val="00165023"/>
    <w:rsid w:val="00165543"/>
    <w:rsid w:val="00167C32"/>
    <w:rsid w:val="00176226"/>
    <w:rsid w:val="001834F0"/>
    <w:rsid w:val="00184F86"/>
    <w:rsid w:val="00186365"/>
    <w:rsid w:val="00187240"/>
    <w:rsid w:val="001872CB"/>
    <w:rsid w:val="00193908"/>
    <w:rsid w:val="00197737"/>
    <w:rsid w:val="001A5A9D"/>
    <w:rsid w:val="001A6579"/>
    <w:rsid w:val="001A676A"/>
    <w:rsid w:val="001B1F0C"/>
    <w:rsid w:val="001B2D2D"/>
    <w:rsid w:val="001B32BC"/>
    <w:rsid w:val="001B334E"/>
    <w:rsid w:val="001B349B"/>
    <w:rsid w:val="001B37C6"/>
    <w:rsid w:val="001B5978"/>
    <w:rsid w:val="001C0D8B"/>
    <w:rsid w:val="001D1008"/>
    <w:rsid w:val="001D1A92"/>
    <w:rsid w:val="001D2645"/>
    <w:rsid w:val="001D3CD9"/>
    <w:rsid w:val="001D4451"/>
    <w:rsid w:val="001D61BA"/>
    <w:rsid w:val="001E0854"/>
    <w:rsid w:val="001E08A3"/>
    <w:rsid w:val="001E0AE6"/>
    <w:rsid w:val="001E159E"/>
    <w:rsid w:val="001E22E4"/>
    <w:rsid w:val="001E2C98"/>
    <w:rsid w:val="001F7749"/>
    <w:rsid w:val="00201FF5"/>
    <w:rsid w:val="0020285C"/>
    <w:rsid w:val="002036C9"/>
    <w:rsid w:val="0020721D"/>
    <w:rsid w:val="0021067C"/>
    <w:rsid w:val="00210A8A"/>
    <w:rsid w:val="0021139F"/>
    <w:rsid w:val="00211A2E"/>
    <w:rsid w:val="00212EF9"/>
    <w:rsid w:val="0021495B"/>
    <w:rsid w:val="00215926"/>
    <w:rsid w:val="002170D0"/>
    <w:rsid w:val="00217A0F"/>
    <w:rsid w:val="00220223"/>
    <w:rsid w:val="0022026F"/>
    <w:rsid w:val="00220BB3"/>
    <w:rsid w:val="00222267"/>
    <w:rsid w:val="002320AF"/>
    <w:rsid w:val="002430ED"/>
    <w:rsid w:val="002444B7"/>
    <w:rsid w:val="00244F78"/>
    <w:rsid w:val="00246609"/>
    <w:rsid w:val="002509AF"/>
    <w:rsid w:val="00252306"/>
    <w:rsid w:val="00262B83"/>
    <w:rsid w:val="00262DA4"/>
    <w:rsid w:val="0026373E"/>
    <w:rsid w:val="0026414F"/>
    <w:rsid w:val="002667A0"/>
    <w:rsid w:val="00267430"/>
    <w:rsid w:val="002715A0"/>
    <w:rsid w:val="002768AE"/>
    <w:rsid w:val="00276C05"/>
    <w:rsid w:val="00276D46"/>
    <w:rsid w:val="002804FF"/>
    <w:rsid w:val="0028084E"/>
    <w:rsid w:val="00280C97"/>
    <w:rsid w:val="00281946"/>
    <w:rsid w:val="00281F59"/>
    <w:rsid w:val="00283E95"/>
    <w:rsid w:val="00284050"/>
    <w:rsid w:val="0029584F"/>
    <w:rsid w:val="0029727E"/>
    <w:rsid w:val="002A0CB1"/>
    <w:rsid w:val="002A2202"/>
    <w:rsid w:val="002A4C52"/>
    <w:rsid w:val="002A5AD6"/>
    <w:rsid w:val="002B1AC1"/>
    <w:rsid w:val="002B2234"/>
    <w:rsid w:val="002B240A"/>
    <w:rsid w:val="002B490C"/>
    <w:rsid w:val="002B7360"/>
    <w:rsid w:val="002B73BB"/>
    <w:rsid w:val="002C17ED"/>
    <w:rsid w:val="002C30D2"/>
    <w:rsid w:val="002C6984"/>
    <w:rsid w:val="002D0BBD"/>
    <w:rsid w:val="002D21B9"/>
    <w:rsid w:val="002D230B"/>
    <w:rsid w:val="002D3855"/>
    <w:rsid w:val="002D4A35"/>
    <w:rsid w:val="002F285A"/>
    <w:rsid w:val="002F2A27"/>
    <w:rsid w:val="002F3764"/>
    <w:rsid w:val="002F4868"/>
    <w:rsid w:val="0030079E"/>
    <w:rsid w:val="0030163D"/>
    <w:rsid w:val="0031407D"/>
    <w:rsid w:val="00315053"/>
    <w:rsid w:val="003160A1"/>
    <w:rsid w:val="00316EDB"/>
    <w:rsid w:val="003219D0"/>
    <w:rsid w:val="00323E01"/>
    <w:rsid w:val="003304D0"/>
    <w:rsid w:val="00336464"/>
    <w:rsid w:val="00347C6B"/>
    <w:rsid w:val="00350143"/>
    <w:rsid w:val="0035231B"/>
    <w:rsid w:val="0035243A"/>
    <w:rsid w:val="00354AE6"/>
    <w:rsid w:val="003621E3"/>
    <w:rsid w:val="00364B7C"/>
    <w:rsid w:val="00364E96"/>
    <w:rsid w:val="00367AF0"/>
    <w:rsid w:val="003707AE"/>
    <w:rsid w:val="00371A23"/>
    <w:rsid w:val="003734DC"/>
    <w:rsid w:val="0037449E"/>
    <w:rsid w:val="00375CFD"/>
    <w:rsid w:val="00375FEC"/>
    <w:rsid w:val="00376593"/>
    <w:rsid w:val="00376CB6"/>
    <w:rsid w:val="003808A0"/>
    <w:rsid w:val="003808DE"/>
    <w:rsid w:val="00383093"/>
    <w:rsid w:val="003875DC"/>
    <w:rsid w:val="00390940"/>
    <w:rsid w:val="00390F04"/>
    <w:rsid w:val="00391E5E"/>
    <w:rsid w:val="0039232F"/>
    <w:rsid w:val="003948F6"/>
    <w:rsid w:val="00397361"/>
    <w:rsid w:val="003A06A9"/>
    <w:rsid w:val="003A382F"/>
    <w:rsid w:val="003A3C04"/>
    <w:rsid w:val="003B022B"/>
    <w:rsid w:val="003B0603"/>
    <w:rsid w:val="003B2FCC"/>
    <w:rsid w:val="003B3FCA"/>
    <w:rsid w:val="003B762C"/>
    <w:rsid w:val="003D0E98"/>
    <w:rsid w:val="003D510B"/>
    <w:rsid w:val="003D56AB"/>
    <w:rsid w:val="003E31B6"/>
    <w:rsid w:val="003F2A89"/>
    <w:rsid w:val="003F706B"/>
    <w:rsid w:val="00400448"/>
    <w:rsid w:val="004010B6"/>
    <w:rsid w:val="0040110E"/>
    <w:rsid w:val="0040255C"/>
    <w:rsid w:val="00412D92"/>
    <w:rsid w:val="004164BF"/>
    <w:rsid w:val="00420B97"/>
    <w:rsid w:val="00425EAE"/>
    <w:rsid w:val="00433343"/>
    <w:rsid w:val="00434665"/>
    <w:rsid w:val="00435329"/>
    <w:rsid w:val="00444674"/>
    <w:rsid w:val="004464C7"/>
    <w:rsid w:val="00451602"/>
    <w:rsid w:val="00454A53"/>
    <w:rsid w:val="00461818"/>
    <w:rsid w:val="00463790"/>
    <w:rsid w:val="0046388F"/>
    <w:rsid w:val="004640C0"/>
    <w:rsid w:val="00473B00"/>
    <w:rsid w:val="0047481D"/>
    <w:rsid w:val="00474F19"/>
    <w:rsid w:val="00475A0C"/>
    <w:rsid w:val="00483F36"/>
    <w:rsid w:val="004842D2"/>
    <w:rsid w:val="004853E3"/>
    <w:rsid w:val="00490230"/>
    <w:rsid w:val="00490835"/>
    <w:rsid w:val="004920ED"/>
    <w:rsid w:val="00494D09"/>
    <w:rsid w:val="00495583"/>
    <w:rsid w:val="004979FE"/>
    <w:rsid w:val="004A0FF4"/>
    <w:rsid w:val="004A19E1"/>
    <w:rsid w:val="004B0195"/>
    <w:rsid w:val="004B0510"/>
    <w:rsid w:val="004B3D2C"/>
    <w:rsid w:val="004B71D1"/>
    <w:rsid w:val="004B7390"/>
    <w:rsid w:val="004C13CD"/>
    <w:rsid w:val="004C6069"/>
    <w:rsid w:val="004C7BA3"/>
    <w:rsid w:val="004D0FDB"/>
    <w:rsid w:val="004D1C41"/>
    <w:rsid w:val="004D50A7"/>
    <w:rsid w:val="004D5DD8"/>
    <w:rsid w:val="004D635A"/>
    <w:rsid w:val="004D72CD"/>
    <w:rsid w:val="004E1293"/>
    <w:rsid w:val="004E3466"/>
    <w:rsid w:val="004F0EFE"/>
    <w:rsid w:val="004F0FEB"/>
    <w:rsid w:val="004F26C5"/>
    <w:rsid w:val="004F37AF"/>
    <w:rsid w:val="004F747A"/>
    <w:rsid w:val="00511F8B"/>
    <w:rsid w:val="005141FE"/>
    <w:rsid w:val="00514369"/>
    <w:rsid w:val="00515110"/>
    <w:rsid w:val="00516DC0"/>
    <w:rsid w:val="005217A7"/>
    <w:rsid w:val="0052340E"/>
    <w:rsid w:val="00524EDB"/>
    <w:rsid w:val="00525234"/>
    <w:rsid w:val="005306E6"/>
    <w:rsid w:val="00533506"/>
    <w:rsid w:val="00536F13"/>
    <w:rsid w:val="00546677"/>
    <w:rsid w:val="00550574"/>
    <w:rsid w:val="005521EF"/>
    <w:rsid w:val="00552F34"/>
    <w:rsid w:val="005543D5"/>
    <w:rsid w:val="00554B54"/>
    <w:rsid w:val="00557155"/>
    <w:rsid w:val="00566FF0"/>
    <w:rsid w:val="0057549E"/>
    <w:rsid w:val="005759AA"/>
    <w:rsid w:val="0057666F"/>
    <w:rsid w:val="005816B5"/>
    <w:rsid w:val="005831C5"/>
    <w:rsid w:val="00583CEF"/>
    <w:rsid w:val="0058568B"/>
    <w:rsid w:val="0058688B"/>
    <w:rsid w:val="005877DA"/>
    <w:rsid w:val="00587C45"/>
    <w:rsid w:val="00594E39"/>
    <w:rsid w:val="00597980"/>
    <w:rsid w:val="005A1398"/>
    <w:rsid w:val="005A5FFF"/>
    <w:rsid w:val="005A7D6E"/>
    <w:rsid w:val="005A7F15"/>
    <w:rsid w:val="005B06C6"/>
    <w:rsid w:val="005B182F"/>
    <w:rsid w:val="005C0B8F"/>
    <w:rsid w:val="005C6995"/>
    <w:rsid w:val="005D3D15"/>
    <w:rsid w:val="005D5F0F"/>
    <w:rsid w:val="005D74F9"/>
    <w:rsid w:val="005D7F4E"/>
    <w:rsid w:val="005E62FB"/>
    <w:rsid w:val="005E6381"/>
    <w:rsid w:val="005E6B89"/>
    <w:rsid w:val="005F0CC5"/>
    <w:rsid w:val="005F3BCA"/>
    <w:rsid w:val="005F404E"/>
    <w:rsid w:val="005F7D1F"/>
    <w:rsid w:val="005F7D3A"/>
    <w:rsid w:val="0060175E"/>
    <w:rsid w:val="00604D74"/>
    <w:rsid w:val="00605170"/>
    <w:rsid w:val="00606133"/>
    <w:rsid w:val="00611045"/>
    <w:rsid w:val="00611155"/>
    <w:rsid w:val="006130B0"/>
    <w:rsid w:val="00613F27"/>
    <w:rsid w:val="006147E4"/>
    <w:rsid w:val="00616BB2"/>
    <w:rsid w:val="00621DFD"/>
    <w:rsid w:val="006220ED"/>
    <w:rsid w:val="006236AE"/>
    <w:rsid w:val="00627502"/>
    <w:rsid w:val="00635F86"/>
    <w:rsid w:val="00640252"/>
    <w:rsid w:val="00642185"/>
    <w:rsid w:val="00644708"/>
    <w:rsid w:val="00645F16"/>
    <w:rsid w:val="00647B54"/>
    <w:rsid w:val="00650C51"/>
    <w:rsid w:val="006538AF"/>
    <w:rsid w:val="00655C73"/>
    <w:rsid w:val="00661772"/>
    <w:rsid w:val="006634D0"/>
    <w:rsid w:val="00664A01"/>
    <w:rsid w:val="0066574B"/>
    <w:rsid w:val="0066637B"/>
    <w:rsid w:val="00670EF7"/>
    <w:rsid w:val="00675351"/>
    <w:rsid w:val="0067615F"/>
    <w:rsid w:val="00687984"/>
    <w:rsid w:val="00691FEF"/>
    <w:rsid w:val="006A1C00"/>
    <w:rsid w:val="006A2757"/>
    <w:rsid w:val="006A351E"/>
    <w:rsid w:val="006A4309"/>
    <w:rsid w:val="006A4A63"/>
    <w:rsid w:val="006A5854"/>
    <w:rsid w:val="006A6012"/>
    <w:rsid w:val="006A6DE4"/>
    <w:rsid w:val="006A72BA"/>
    <w:rsid w:val="006A7326"/>
    <w:rsid w:val="006B0BA6"/>
    <w:rsid w:val="006B636F"/>
    <w:rsid w:val="006C0367"/>
    <w:rsid w:val="006C037D"/>
    <w:rsid w:val="006C1640"/>
    <w:rsid w:val="006C2740"/>
    <w:rsid w:val="006C37F4"/>
    <w:rsid w:val="006C5189"/>
    <w:rsid w:val="006D10B6"/>
    <w:rsid w:val="006D503C"/>
    <w:rsid w:val="006D6F90"/>
    <w:rsid w:val="006D7DB7"/>
    <w:rsid w:val="006E3C69"/>
    <w:rsid w:val="006E6D02"/>
    <w:rsid w:val="006F4D28"/>
    <w:rsid w:val="006F5DF4"/>
    <w:rsid w:val="006F5DF9"/>
    <w:rsid w:val="007055A7"/>
    <w:rsid w:val="0070687E"/>
    <w:rsid w:val="0071288A"/>
    <w:rsid w:val="00716D60"/>
    <w:rsid w:val="00724396"/>
    <w:rsid w:val="00725B03"/>
    <w:rsid w:val="007265D6"/>
    <w:rsid w:val="00727A67"/>
    <w:rsid w:val="00733484"/>
    <w:rsid w:val="00733BE0"/>
    <w:rsid w:val="007379EF"/>
    <w:rsid w:val="007449D5"/>
    <w:rsid w:val="00745020"/>
    <w:rsid w:val="00745D61"/>
    <w:rsid w:val="0075042D"/>
    <w:rsid w:val="00751091"/>
    <w:rsid w:val="00752093"/>
    <w:rsid w:val="00754551"/>
    <w:rsid w:val="0076297D"/>
    <w:rsid w:val="00764531"/>
    <w:rsid w:val="00770139"/>
    <w:rsid w:val="00770985"/>
    <w:rsid w:val="00772062"/>
    <w:rsid w:val="00782D46"/>
    <w:rsid w:val="007863E2"/>
    <w:rsid w:val="00786F6D"/>
    <w:rsid w:val="007872AB"/>
    <w:rsid w:val="00790943"/>
    <w:rsid w:val="0079413E"/>
    <w:rsid w:val="00794525"/>
    <w:rsid w:val="0079496C"/>
    <w:rsid w:val="007A2704"/>
    <w:rsid w:val="007A2E05"/>
    <w:rsid w:val="007A5924"/>
    <w:rsid w:val="007B20C5"/>
    <w:rsid w:val="007B2439"/>
    <w:rsid w:val="007B522F"/>
    <w:rsid w:val="007B6641"/>
    <w:rsid w:val="007C19C1"/>
    <w:rsid w:val="007C2B11"/>
    <w:rsid w:val="007C4738"/>
    <w:rsid w:val="007E011D"/>
    <w:rsid w:val="007E3240"/>
    <w:rsid w:val="007E44F7"/>
    <w:rsid w:val="007E4C32"/>
    <w:rsid w:val="007F1A83"/>
    <w:rsid w:val="007F2AE6"/>
    <w:rsid w:val="007F3B2A"/>
    <w:rsid w:val="007F3F93"/>
    <w:rsid w:val="007F4F44"/>
    <w:rsid w:val="007F7BCB"/>
    <w:rsid w:val="007F7FD0"/>
    <w:rsid w:val="00801EF6"/>
    <w:rsid w:val="00804E33"/>
    <w:rsid w:val="00805111"/>
    <w:rsid w:val="00807D96"/>
    <w:rsid w:val="00812DBD"/>
    <w:rsid w:val="008216A6"/>
    <w:rsid w:val="00822551"/>
    <w:rsid w:val="00825642"/>
    <w:rsid w:val="008278A6"/>
    <w:rsid w:val="00827A49"/>
    <w:rsid w:val="00830107"/>
    <w:rsid w:val="00831853"/>
    <w:rsid w:val="00834ED0"/>
    <w:rsid w:val="008367A2"/>
    <w:rsid w:val="008404CD"/>
    <w:rsid w:val="00841515"/>
    <w:rsid w:val="00842F59"/>
    <w:rsid w:val="00843B5C"/>
    <w:rsid w:val="008474EF"/>
    <w:rsid w:val="00850455"/>
    <w:rsid w:val="00850ADA"/>
    <w:rsid w:val="00853FC5"/>
    <w:rsid w:val="00856A15"/>
    <w:rsid w:val="00860F70"/>
    <w:rsid w:val="00865903"/>
    <w:rsid w:val="008716B7"/>
    <w:rsid w:val="008735C1"/>
    <w:rsid w:val="00885182"/>
    <w:rsid w:val="008879BA"/>
    <w:rsid w:val="008907B7"/>
    <w:rsid w:val="008965D6"/>
    <w:rsid w:val="00896D66"/>
    <w:rsid w:val="00897078"/>
    <w:rsid w:val="008A1E13"/>
    <w:rsid w:val="008A3CB5"/>
    <w:rsid w:val="008A6711"/>
    <w:rsid w:val="008A68E1"/>
    <w:rsid w:val="008A7143"/>
    <w:rsid w:val="008B1955"/>
    <w:rsid w:val="008B27CE"/>
    <w:rsid w:val="008B52C6"/>
    <w:rsid w:val="008B547F"/>
    <w:rsid w:val="008B68BD"/>
    <w:rsid w:val="008B6BA4"/>
    <w:rsid w:val="008B750D"/>
    <w:rsid w:val="008C5B7B"/>
    <w:rsid w:val="008C6FC3"/>
    <w:rsid w:val="008D04F9"/>
    <w:rsid w:val="008E16F1"/>
    <w:rsid w:val="008E1DF3"/>
    <w:rsid w:val="008E338D"/>
    <w:rsid w:val="008E3C8C"/>
    <w:rsid w:val="008E598F"/>
    <w:rsid w:val="008E5D30"/>
    <w:rsid w:val="008F5C74"/>
    <w:rsid w:val="008F7615"/>
    <w:rsid w:val="00902AFE"/>
    <w:rsid w:val="00903E61"/>
    <w:rsid w:val="00905220"/>
    <w:rsid w:val="009107B0"/>
    <w:rsid w:val="00912810"/>
    <w:rsid w:val="009134B4"/>
    <w:rsid w:val="00913E91"/>
    <w:rsid w:val="00914098"/>
    <w:rsid w:val="0091483E"/>
    <w:rsid w:val="009157D0"/>
    <w:rsid w:val="00916F95"/>
    <w:rsid w:val="0091704E"/>
    <w:rsid w:val="009211D3"/>
    <w:rsid w:val="00923A10"/>
    <w:rsid w:val="009252A4"/>
    <w:rsid w:val="00930082"/>
    <w:rsid w:val="009318A8"/>
    <w:rsid w:val="00934199"/>
    <w:rsid w:val="00934645"/>
    <w:rsid w:val="00937488"/>
    <w:rsid w:val="0094216C"/>
    <w:rsid w:val="00944F07"/>
    <w:rsid w:val="00945AAD"/>
    <w:rsid w:val="00946586"/>
    <w:rsid w:val="00951B13"/>
    <w:rsid w:val="00951DEF"/>
    <w:rsid w:val="00951EE0"/>
    <w:rsid w:val="00954E14"/>
    <w:rsid w:val="00954FB3"/>
    <w:rsid w:val="00960462"/>
    <w:rsid w:val="0096062D"/>
    <w:rsid w:val="00961955"/>
    <w:rsid w:val="0096270B"/>
    <w:rsid w:val="00965888"/>
    <w:rsid w:val="00965A3A"/>
    <w:rsid w:val="00965C84"/>
    <w:rsid w:val="00971EBA"/>
    <w:rsid w:val="009726A4"/>
    <w:rsid w:val="00972EC9"/>
    <w:rsid w:val="0097451E"/>
    <w:rsid w:val="00974D1C"/>
    <w:rsid w:val="00976A34"/>
    <w:rsid w:val="009811DA"/>
    <w:rsid w:val="00981595"/>
    <w:rsid w:val="00982A88"/>
    <w:rsid w:val="00993C30"/>
    <w:rsid w:val="00994E17"/>
    <w:rsid w:val="00995599"/>
    <w:rsid w:val="009957BB"/>
    <w:rsid w:val="009A06DB"/>
    <w:rsid w:val="009A6880"/>
    <w:rsid w:val="009A6D91"/>
    <w:rsid w:val="009B0FD9"/>
    <w:rsid w:val="009B3288"/>
    <w:rsid w:val="009B747F"/>
    <w:rsid w:val="009C4C34"/>
    <w:rsid w:val="009C7B28"/>
    <w:rsid w:val="009D11C8"/>
    <w:rsid w:val="009D368B"/>
    <w:rsid w:val="009D414A"/>
    <w:rsid w:val="009D48A9"/>
    <w:rsid w:val="009D7D18"/>
    <w:rsid w:val="009E3A79"/>
    <w:rsid w:val="009E5916"/>
    <w:rsid w:val="009F1426"/>
    <w:rsid w:val="009F210C"/>
    <w:rsid w:val="009F387D"/>
    <w:rsid w:val="009F4BC5"/>
    <w:rsid w:val="009F6539"/>
    <w:rsid w:val="00A026D8"/>
    <w:rsid w:val="00A0343E"/>
    <w:rsid w:val="00A036FB"/>
    <w:rsid w:val="00A0434A"/>
    <w:rsid w:val="00A04EB3"/>
    <w:rsid w:val="00A05CD4"/>
    <w:rsid w:val="00A12D53"/>
    <w:rsid w:val="00A14201"/>
    <w:rsid w:val="00A14384"/>
    <w:rsid w:val="00A15F74"/>
    <w:rsid w:val="00A16BDE"/>
    <w:rsid w:val="00A20139"/>
    <w:rsid w:val="00A24A06"/>
    <w:rsid w:val="00A24B34"/>
    <w:rsid w:val="00A26241"/>
    <w:rsid w:val="00A268CA"/>
    <w:rsid w:val="00A274AF"/>
    <w:rsid w:val="00A2769B"/>
    <w:rsid w:val="00A34CA9"/>
    <w:rsid w:val="00A36216"/>
    <w:rsid w:val="00A36DB3"/>
    <w:rsid w:val="00A425BC"/>
    <w:rsid w:val="00A4429F"/>
    <w:rsid w:val="00A443D2"/>
    <w:rsid w:val="00A447CD"/>
    <w:rsid w:val="00A470CD"/>
    <w:rsid w:val="00A51E0C"/>
    <w:rsid w:val="00A52FC8"/>
    <w:rsid w:val="00A54229"/>
    <w:rsid w:val="00A565E1"/>
    <w:rsid w:val="00A6096F"/>
    <w:rsid w:val="00A60F27"/>
    <w:rsid w:val="00A6175F"/>
    <w:rsid w:val="00A62024"/>
    <w:rsid w:val="00A6523C"/>
    <w:rsid w:val="00A66805"/>
    <w:rsid w:val="00A71915"/>
    <w:rsid w:val="00A729C6"/>
    <w:rsid w:val="00A72D5A"/>
    <w:rsid w:val="00A735D0"/>
    <w:rsid w:val="00A74488"/>
    <w:rsid w:val="00A75C6F"/>
    <w:rsid w:val="00A7793A"/>
    <w:rsid w:val="00A82275"/>
    <w:rsid w:val="00A84865"/>
    <w:rsid w:val="00A90D90"/>
    <w:rsid w:val="00A9124C"/>
    <w:rsid w:val="00A94994"/>
    <w:rsid w:val="00A96279"/>
    <w:rsid w:val="00A96DA5"/>
    <w:rsid w:val="00AA0E46"/>
    <w:rsid w:val="00AA7B62"/>
    <w:rsid w:val="00AB4179"/>
    <w:rsid w:val="00AC041B"/>
    <w:rsid w:val="00AC2AEE"/>
    <w:rsid w:val="00AD0F83"/>
    <w:rsid w:val="00AD4836"/>
    <w:rsid w:val="00AD55C8"/>
    <w:rsid w:val="00AD66CE"/>
    <w:rsid w:val="00AD6AD8"/>
    <w:rsid w:val="00AE39E7"/>
    <w:rsid w:val="00AE543C"/>
    <w:rsid w:val="00AE55C5"/>
    <w:rsid w:val="00AE60C1"/>
    <w:rsid w:val="00AF14F6"/>
    <w:rsid w:val="00AF2209"/>
    <w:rsid w:val="00AF473C"/>
    <w:rsid w:val="00AF6BB0"/>
    <w:rsid w:val="00B00054"/>
    <w:rsid w:val="00B01759"/>
    <w:rsid w:val="00B03A11"/>
    <w:rsid w:val="00B040B8"/>
    <w:rsid w:val="00B06A56"/>
    <w:rsid w:val="00B0794F"/>
    <w:rsid w:val="00B079C5"/>
    <w:rsid w:val="00B123AD"/>
    <w:rsid w:val="00B12BF9"/>
    <w:rsid w:val="00B139C2"/>
    <w:rsid w:val="00B2269C"/>
    <w:rsid w:val="00B23496"/>
    <w:rsid w:val="00B32357"/>
    <w:rsid w:val="00B36F6F"/>
    <w:rsid w:val="00B41391"/>
    <w:rsid w:val="00B4280E"/>
    <w:rsid w:val="00B43A8F"/>
    <w:rsid w:val="00B44750"/>
    <w:rsid w:val="00B47818"/>
    <w:rsid w:val="00B52357"/>
    <w:rsid w:val="00B528BA"/>
    <w:rsid w:val="00B52E6F"/>
    <w:rsid w:val="00B53051"/>
    <w:rsid w:val="00B54E05"/>
    <w:rsid w:val="00B55460"/>
    <w:rsid w:val="00B57D23"/>
    <w:rsid w:val="00B614BF"/>
    <w:rsid w:val="00B61E24"/>
    <w:rsid w:val="00B669DD"/>
    <w:rsid w:val="00B7022B"/>
    <w:rsid w:val="00B749B0"/>
    <w:rsid w:val="00B76103"/>
    <w:rsid w:val="00B77E3A"/>
    <w:rsid w:val="00B81175"/>
    <w:rsid w:val="00B87628"/>
    <w:rsid w:val="00B907D6"/>
    <w:rsid w:val="00B94061"/>
    <w:rsid w:val="00B95FC4"/>
    <w:rsid w:val="00B96E66"/>
    <w:rsid w:val="00BA3467"/>
    <w:rsid w:val="00BA4E7B"/>
    <w:rsid w:val="00BA5133"/>
    <w:rsid w:val="00BA6C75"/>
    <w:rsid w:val="00BB2D93"/>
    <w:rsid w:val="00BC0D99"/>
    <w:rsid w:val="00BC287D"/>
    <w:rsid w:val="00BC6F9A"/>
    <w:rsid w:val="00BD1F17"/>
    <w:rsid w:val="00BD3134"/>
    <w:rsid w:val="00BD32DC"/>
    <w:rsid w:val="00BD3A96"/>
    <w:rsid w:val="00BD3CF6"/>
    <w:rsid w:val="00BD400F"/>
    <w:rsid w:val="00BD5FBC"/>
    <w:rsid w:val="00BD7939"/>
    <w:rsid w:val="00BE05FC"/>
    <w:rsid w:val="00BE06AF"/>
    <w:rsid w:val="00BE634F"/>
    <w:rsid w:val="00BE7216"/>
    <w:rsid w:val="00BF1264"/>
    <w:rsid w:val="00BF1364"/>
    <w:rsid w:val="00BF3133"/>
    <w:rsid w:val="00BF5DF3"/>
    <w:rsid w:val="00C00DC1"/>
    <w:rsid w:val="00C0394E"/>
    <w:rsid w:val="00C10773"/>
    <w:rsid w:val="00C11228"/>
    <w:rsid w:val="00C1231F"/>
    <w:rsid w:val="00C12404"/>
    <w:rsid w:val="00C13C47"/>
    <w:rsid w:val="00C13F0F"/>
    <w:rsid w:val="00C1714F"/>
    <w:rsid w:val="00C2001F"/>
    <w:rsid w:val="00C310E6"/>
    <w:rsid w:val="00C32CB8"/>
    <w:rsid w:val="00C331EF"/>
    <w:rsid w:val="00C33613"/>
    <w:rsid w:val="00C33635"/>
    <w:rsid w:val="00C4084A"/>
    <w:rsid w:val="00C43218"/>
    <w:rsid w:val="00C5058F"/>
    <w:rsid w:val="00C51F2F"/>
    <w:rsid w:val="00C5301B"/>
    <w:rsid w:val="00C5784C"/>
    <w:rsid w:val="00C60677"/>
    <w:rsid w:val="00C62E20"/>
    <w:rsid w:val="00C638B5"/>
    <w:rsid w:val="00C642D9"/>
    <w:rsid w:val="00C70AE8"/>
    <w:rsid w:val="00C74D0F"/>
    <w:rsid w:val="00C760A9"/>
    <w:rsid w:val="00C809CC"/>
    <w:rsid w:val="00C832FF"/>
    <w:rsid w:val="00C86643"/>
    <w:rsid w:val="00C874E4"/>
    <w:rsid w:val="00C87BC6"/>
    <w:rsid w:val="00C90B2F"/>
    <w:rsid w:val="00C93101"/>
    <w:rsid w:val="00C935A5"/>
    <w:rsid w:val="00C97823"/>
    <w:rsid w:val="00CA1628"/>
    <w:rsid w:val="00CA16E2"/>
    <w:rsid w:val="00CA1BF6"/>
    <w:rsid w:val="00CA4F1D"/>
    <w:rsid w:val="00CA5706"/>
    <w:rsid w:val="00CA63E0"/>
    <w:rsid w:val="00CA671C"/>
    <w:rsid w:val="00CB0032"/>
    <w:rsid w:val="00CB2B25"/>
    <w:rsid w:val="00CB4E00"/>
    <w:rsid w:val="00CB7213"/>
    <w:rsid w:val="00CC1026"/>
    <w:rsid w:val="00CD058F"/>
    <w:rsid w:val="00CD2F2F"/>
    <w:rsid w:val="00CE0BB7"/>
    <w:rsid w:val="00CE240E"/>
    <w:rsid w:val="00CE29D9"/>
    <w:rsid w:val="00CE6524"/>
    <w:rsid w:val="00CE7545"/>
    <w:rsid w:val="00D02F9B"/>
    <w:rsid w:val="00D0372E"/>
    <w:rsid w:val="00D1309B"/>
    <w:rsid w:val="00D20F4F"/>
    <w:rsid w:val="00D211E7"/>
    <w:rsid w:val="00D218B5"/>
    <w:rsid w:val="00D21B3C"/>
    <w:rsid w:val="00D263D8"/>
    <w:rsid w:val="00D26656"/>
    <w:rsid w:val="00D305FC"/>
    <w:rsid w:val="00D33DE0"/>
    <w:rsid w:val="00D37513"/>
    <w:rsid w:val="00D4202B"/>
    <w:rsid w:val="00D43A05"/>
    <w:rsid w:val="00D478FC"/>
    <w:rsid w:val="00D503A9"/>
    <w:rsid w:val="00D50B83"/>
    <w:rsid w:val="00D529EB"/>
    <w:rsid w:val="00D60B46"/>
    <w:rsid w:val="00D61AF7"/>
    <w:rsid w:val="00D61E4C"/>
    <w:rsid w:val="00D639B2"/>
    <w:rsid w:val="00D64875"/>
    <w:rsid w:val="00D64A83"/>
    <w:rsid w:val="00D6589E"/>
    <w:rsid w:val="00D73A94"/>
    <w:rsid w:val="00D74E61"/>
    <w:rsid w:val="00D752B5"/>
    <w:rsid w:val="00D81377"/>
    <w:rsid w:val="00D846C1"/>
    <w:rsid w:val="00D84FF7"/>
    <w:rsid w:val="00D86497"/>
    <w:rsid w:val="00D905D4"/>
    <w:rsid w:val="00D90BB7"/>
    <w:rsid w:val="00D921F1"/>
    <w:rsid w:val="00D93463"/>
    <w:rsid w:val="00D97A21"/>
    <w:rsid w:val="00DA0817"/>
    <w:rsid w:val="00DA7920"/>
    <w:rsid w:val="00DB33B4"/>
    <w:rsid w:val="00DC0D39"/>
    <w:rsid w:val="00DC410A"/>
    <w:rsid w:val="00DC6BBC"/>
    <w:rsid w:val="00DD169E"/>
    <w:rsid w:val="00DD1700"/>
    <w:rsid w:val="00DD195B"/>
    <w:rsid w:val="00DE28A5"/>
    <w:rsid w:val="00DF021B"/>
    <w:rsid w:val="00DF09BB"/>
    <w:rsid w:val="00DF473A"/>
    <w:rsid w:val="00E02834"/>
    <w:rsid w:val="00E02B27"/>
    <w:rsid w:val="00E02F03"/>
    <w:rsid w:val="00E03711"/>
    <w:rsid w:val="00E03954"/>
    <w:rsid w:val="00E06396"/>
    <w:rsid w:val="00E069F1"/>
    <w:rsid w:val="00E07821"/>
    <w:rsid w:val="00E10388"/>
    <w:rsid w:val="00E15381"/>
    <w:rsid w:val="00E26516"/>
    <w:rsid w:val="00E265DA"/>
    <w:rsid w:val="00E31CDE"/>
    <w:rsid w:val="00E32495"/>
    <w:rsid w:val="00E3250D"/>
    <w:rsid w:val="00E412EE"/>
    <w:rsid w:val="00E4156A"/>
    <w:rsid w:val="00E4373E"/>
    <w:rsid w:val="00E43EA8"/>
    <w:rsid w:val="00E512D8"/>
    <w:rsid w:val="00E51E99"/>
    <w:rsid w:val="00E5377F"/>
    <w:rsid w:val="00E54A61"/>
    <w:rsid w:val="00E56648"/>
    <w:rsid w:val="00E620F8"/>
    <w:rsid w:val="00E62F31"/>
    <w:rsid w:val="00E672D4"/>
    <w:rsid w:val="00E70406"/>
    <w:rsid w:val="00E70589"/>
    <w:rsid w:val="00E74C6F"/>
    <w:rsid w:val="00E75D8C"/>
    <w:rsid w:val="00E77241"/>
    <w:rsid w:val="00E80A1B"/>
    <w:rsid w:val="00E80DF0"/>
    <w:rsid w:val="00E828C4"/>
    <w:rsid w:val="00E90C6F"/>
    <w:rsid w:val="00E93368"/>
    <w:rsid w:val="00E9637A"/>
    <w:rsid w:val="00EA122A"/>
    <w:rsid w:val="00EA42A6"/>
    <w:rsid w:val="00EA473C"/>
    <w:rsid w:val="00EB5E6C"/>
    <w:rsid w:val="00EC16A6"/>
    <w:rsid w:val="00EC1CA0"/>
    <w:rsid w:val="00EC288C"/>
    <w:rsid w:val="00EC338C"/>
    <w:rsid w:val="00EC379F"/>
    <w:rsid w:val="00EC3F26"/>
    <w:rsid w:val="00ED1479"/>
    <w:rsid w:val="00EE08E9"/>
    <w:rsid w:val="00EE2520"/>
    <w:rsid w:val="00EE5F68"/>
    <w:rsid w:val="00EE7395"/>
    <w:rsid w:val="00EE7BB3"/>
    <w:rsid w:val="00EF07A2"/>
    <w:rsid w:val="00EF569F"/>
    <w:rsid w:val="00EF5D12"/>
    <w:rsid w:val="00EF5D29"/>
    <w:rsid w:val="00F03259"/>
    <w:rsid w:val="00F037FB"/>
    <w:rsid w:val="00F134B2"/>
    <w:rsid w:val="00F14BC4"/>
    <w:rsid w:val="00F15BFE"/>
    <w:rsid w:val="00F15CEE"/>
    <w:rsid w:val="00F17DA0"/>
    <w:rsid w:val="00F21105"/>
    <w:rsid w:val="00F241F6"/>
    <w:rsid w:val="00F243AF"/>
    <w:rsid w:val="00F262AB"/>
    <w:rsid w:val="00F34489"/>
    <w:rsid w:val="00F47F83"/>
    <w:rsid w:val="00F50083"/>
    <w:rsid w:val="00F5088F"/>
    <w:rsid w:val="00F52B0F"/>
    <w:rsid w:val="00F53824"/>
    <w:rsid w:val="00F548E7"/>
    <w:rsid w:val="00F61905"/>
    <w:rsid w:val="00F61A78"/>
    <w:rsid w:val="00F64245"/>
    <w:rsid w:val="00F80384"/>
    <w:rsid w:val="00F91E32"/>
    <w:rsid w:val="00F91E9C"/>
    <w:rsid w:val="00F96592"/>
    <w:rsid w:val="00F978A5"/>
    <w:rsid w:val="00FA69AE"/>
    <w:rsid w:val="00FA7A9D"/>
    <w:rsid w:val="00FB0E80"/>
    <w:rsid w:val="00FB129C"/>
    <w:rsid w:val="00FB1936"/>
    <w:rsid w:val="00FC4EFD"/>
    <w:rsid w:val="00FC6811"/>
    <w:rsid w:val="00FD2C26"/>
    <w:rsid w:val="00FD5BFB"/>
    <w:rsid w:val="00FD7045"/>
    <w:rsid w:val="00FD70FE"/>
    <w:rsid w:val="00FE10B8"/>
    <w:rsid w:val="00FE21DF"/>
    <w:rsid w:val="00FE2609"/>
    <w:rsid w:val="00FE4461"/>
    <w:rsid w:val="00FE70CC"/>
    <w:rsid w:val="00FF429E"/>
    <w:rsid w:val="00FF4B76"/>
    <w:rsid w:val="00FF7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288"/>
    <w:pPr>
      <w:spacing w:after="200" w:line="276" w:lineRule="auto"/>
    </w:pPr>
    <w:rPr>
      <w:sz w:val="22"/>
      <w:szCs w:val="22"/>
      <w:lang w:eastAsia="en-US"/>
    </w:rPr>
  </w:style>
  <w:style w:type="paragraph" w:styleId="1">
    <w:name w:val="heading 1"/>
    <w:basedOn w:val="a"/>
    <w:next w:val="a"/>
    <w:link w:val="10"/>
    <w:uiPriority w:val="9"/>
    <w:qFormat/>
    <w:rsid w:val="008B52C6"/>
    <w:pPr>
      <w:keepNext/>
      <w:spacing w:before="240" w:after="60"/>
      <w:outlineLvl w:val="0"/>
    </w:pPr>
    <w:rPr>
      <w:rFonts w:ascii="Cambria" w:eastAsia="Times New Roman" w:hAnsi="Cambria"/>
      <w:b/>
      <w:bCs/>
      <w:kern w:val="32"/>
      <w:sz w:val="32"/>
      <w:szCs w:val="32"/>
    </w:rPr>
  </w:style>
  <w:style w:type="paragraph" w:styleId="3">
    <w:name w:val="heading 3"/>
    <w:basedOn w:val="a0"/>
    <w:next w:val="a"/>
    <w:link w:val="30"/>
    <w:uiPriority w:val="9"/>
    <w:unhideWhenUsed/>
    <w:qFormat/>
    <w:rsid w:val="008B52C6"/>
    <w:pPr>
      <w:spacing w:after="200" w:line="276" w:lineRule="auto"/>
      <w:ind w:left="1789" w:hanging="720"/>
      <w:contextualSpacing w:val="0"/>
      <w:outlineLvl w:val="2"/>
    </w:pPr>
    <w:rPr>
      <w:rFonts w:ascii="Georgia" w:hAnsi="Georgia"/>
      <w:kern w:val="0"/>
      <w:sz w:val="22"/>
    </w:rPr>
  </w:style>
  <w:style w:type="paragraph" w:styleId="9">
    <w:name w:val="heading 9"/>
    <w:basedOn w:val="a"/>
    <w:next w:val="a"/>
    <w:link w:val="90"/>
    <w:uiPriority w:val="9"/>
    <w:unhideWhenUsed/>
    <w:qFormat/>
    <w:rsid w:val="008879BA"/>
    <w:pPr>
      <w:spacing w:before="240" w:after="60" w:line="240" w:lineRule="auto"/>
      <w:jc w:val="both"/>
      <w:outlineLvl w:val="8"/>
    </w:pPr>
    <w:rPr>
      <w:rFonts w:ascii="Cambria" w:eastAsia="Times New Roman" w:hAnsi="Cambria"/>
      <w:sz w:val="20"/>
      <w:szCs w:val="20"/>
      <w:lang w:val="en-GB" w:eastAsia="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8B52C6"/>
    <w:rPr>
      <w:rFonts w:ascii="Cambria" w:eastAsia="Times New Roman" w:hAnsi="Cambria" w:cs="Times New Roman"/>
      <w:b/>
      <w:bCs/>
      <w:kern w:val="32"/>
      <w:sz w:val="32"/>
      <w:szCs w:val="32"/>
      <w:lang w:eastAsia="en-US"/>
    </w:rPr>
  </w:style>
  <w:style w:type="paragraph" w:styleId="a0">
    <w:name w:val="List Paragraph"/>
    <w:basedOn w:val="a"/>
    <w:link w:val="a4"/>
    <w:uiPriority w:val="34"/>
    <w:qFormat/>
    <w:rsid w:val="008879BA"/>
    <w:pPr>
      <w:spacing w:after="0" w:line="240" w:lineRule="auto"/>
      <w:ind w:left="720"/>
      <w:contextualSpacing/>
      <w:jc w:val="both"/>
    </w:pPr>
    <w:rPr>
      <w:rFonts w:ascii="Trebuchet MS" w:hAnsi="Trebuchet MS"/>
      <w:kern w:val="16"/>
      <w:sz w:val="20"/>
      <w:lang w:val="en-GB"/>
    </w:rPr>
  </w:style>
  <w:style w:type="character" w:customStyle="1" w:styleId="a4">
    <w:name w:val="Абзац списка Знак"/>
    <w:link w:val="a0"/>
    <w:uiPriority w:val="34"/>
    <w:rsid w:val="008B52C6"/>
    <w:rPr>
      <w:rFonts w:ascii="Trebuchet MS" w:hAnsi="Trebuchet MS"/>
      <w:kern w:val="16"/>
      <w:szCs w:val="22"/>
      <w:lang w:val="en-GB" w:eastAsia="en-US"/>
    </w:rPr>
  </w:style>
  <w:style w:type="character" w:customStyle="1" w:styleId="30">
    <w:name w:val="Заголовок 3 Знак"/>
    <w:link w:val="3"/>
    <w:uiPriority w:val="9"/>
    <w:rsid w:val="008B52C6"/>
    <w:rPr>
      <w:rFonts w:ascii="Georgia" w:hAnsi="Georgia"/>
      <w:sz w:val="22"/>
      <w:szCs w:val="22"/>
      <w:lang w:eastAsia="en-US"/>
    </w:rPr>
  </w:style>
  <w:style w:type="character" w:customStyle="1" w:styleId="90">
    <w:name w:val="Заголовок 9 Знак"/>
    <w:link w:val="9"/>
    <w:uiPriority w:val="9"/>
    <w:rsid w:val="008879BA"/>
    <w:rPr>
      <w:rFonts w:ascii="Cambria" w:eastAsia="Times New Roman" w:hAnsi="Cambria" w:cs="Times New Roman"/>
      <w:lang w:val="en-GB" w:eastAsia="en-GB"/>
    </w:rPr>
  </w:style>
  <w:style w:type="character" w:customStyle="1" w:styleId="2">
    <w:name w:val="Основной текст (2)_"/>
    <w:link w:val="20"/>
    <w:rsid w:val="003D510B"/>
    <w:rPr>
      <w:rFonts w:ascii="Times New Roman" w:eastAsia="Times New Roman" w:hAnsi="Times New Roman" w:cs="Times New Roman"/>
      <w:shd w:val="clear" w:color="auto" w:fill="FFFFFF"/>
    </w:rPr>
  </w:style>
  <w:style w:type="paragraph" w:customStyle="1" w:styleId="20">
    <w:name w:val="Основной текст (2)"/>
    <w:basedOn w:val="a"/>
    <w:link w:val="2"/>
    <w:rsid w:val="003D510B"/>
    <w:pPr>
      <w:widowControl w:val="0"/>
      <w:shd w:val="clear" w:color="auto" w:fill="FFFFFF"/>
      <w:spacing w:after="0" w:line="274" w:lineRule="exact"/>
      <w:jc w:val="both"/>
    </w:pPr>
    <w:rPr>
      <w:rFonts w:ascii="Times New Roman" w:eastAsia="Times New Roman" w:hAnsi="Times New Roman"/>
      <w:sz w:val="20"/>
      <w:szCs w:val="20"/>
    </w:rPr>
  </w:style>
  <w:style w:type="character" w:customStyle="1" w:styleId="29pt">
    <w:name w:val="Основной текст (2) + 9 pt;Полужирный;Курсив"/>
    <w:rsid w:val="00A82275"/>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character" w:customStyle="1" w:styleId="100">
    <w:name w:val="Основной текст (10)_"/>
    <w:link w:val="101"/>
    <w:rsid w:val="009B747F"/>
    <w:rPr>
      <w:rFonts w:ascii="Times New Roman" w:eastAsia="Times New Roman" w:hAnsi="Times New Roman" w:cs="Times New Roman"/>
      <w:b/>
      <w:bCs/>
      <w:i/>
      <w:iCs/>
      <w:sz w:val="18"/>
      <w:szCs w:val="18"/>
      <w:shd w:val="clear" w:color="auto" w:fill="FFFFFF"/>
    </w:rPr>
  </w:style>
  <w:style w:type="paragraph" w:customStyle="1" w:styleId="101">
    <w:name w:val="Основной текст (10)"/>
    <w:basedOn w:val="a"/>
    <w:link w:val="100"/>
    <w:rsid w:val="009B747F"/>
    <w:pPr>
      <w:widowControl w:val="0"/>
      <w:shd w:val="clear" w:color="auto" w:fill="FFFFFF"/>
      <w:spacing w:after="0" w:line="274" w:lineRule="exact"/>
      <w:jc w:val="both"/>
    </w:pPr>
    <w:rPr>
      <w:rFonts w:ascii="Times New Roman" w:eastAsia="Times New Roman" w:hAnsi="Times New Roman"/>
      <w:b/>
      <w:bCs/>
      <w:i/>
      <w:iCs/>
      <w:sz w:val="18"/>
      <w:szCs w:val="18"/>
    </w:rPr>
  </w:style>
  <w:style w:type="paragraph" w:customStyle="1" w:styleId="ConsPlusNormal">
    <w:name w:val="ConsPlusNormal"/>
    <w:rsid w:val="00316EDB"/>
    <w:pPr>
      <w:widowControl w:val="0"/>
      <w:autoSpaceDE w:val="0"/>
      <w:autoSpaceDN w:val="0"/>
    </w:pPr>
    <w:rPr>
      <w:rFonts w:eastAsia="Times New Roman" w:cs="Calibri"/>
      <w:sz w:val="22"/>
    </w:rPr>
  </w:style>
  <w:style w:type="paragraph" w:styleId="a5">
    <w:name w:val="Body Text"/>
    <w:basedOn w:val="a"/>
    <w:link w:val="a6"/>
    <w:rsid w:val="002C30D2"/>
    <w:pPr>
      <w:suppressAutoHyphens/>
      <w:spacing w:after="0" w:line="240" w:lineRule="auto"/>
      <w:jc w:val="both"/>
    </w:pPr>
    <w:rPr>
      <w:rFonts w:ascii="Times New Roman" w:eastAsia="Times New Roman" w:hAnsi="Times New Roman"/>
      <w:sz w:val="24"/>
      <w:szCs w:val="20"/>
      <w:lang w:eastAsia="zh-CN"/>
    </w:rPr>
  </w:style>
  <w:style w:type="character" w:customStyle="1" w:styleId="a6">
    <w:name w:val="Основной текст Знак"/>
    <w:link w:val="a5"/>
    <w:rsid w:val="002C30D2"/>
    <w:rPr>
      <w:rFonts w:ascii="Times New Roman" w:eastAsia="Times New Roman" w:hAnsi="Times New Roman" w:cs="Times New Roman"/>
      <w:sz w:val="24"/>
      <w:szCs w:val="20"/>
      <w:lang w:eastAsia="zh-CN"/>
    </w:rPr>
  </w:style>
  <w:style w:type="paragraph" w:styleId="a7">
    <w:name w:val="Balloon Text"/>
    <w:basedOn w:val="a"/>
    <w:link w:val="a8"/>
    <w:uiPriority w:val="99"/>
    <w:semiHidden/>
    <w:unhideWhenUsed/>
    <w:rsid w:val="004F37AF"/>
    <w:pPr>
      <w:spacing w:after="0" w:line="240" w:lineRule="auto"/>
    </w:pPr>
    <w:rPr>
      <w:rFonts w:ascii="Tahoma" w:hAnsi="Tahoma"/>
      <w:sz w:val="16"/>
      <w:szCs w:val="16"/>
    </w:rPr>
  </w:style>
  <w:style w:type="character" w:customStyle="1" w:styleId="a8">
    <w:name w:val="Текст выноски Знак"/>
    <w:link w:val="a7"/>
    <w:uiPriority w:val="99"/>
    <w:semiHidden/>
    <w:rsid w:val="004F37AF"/>
    <w:rPr>
      <w:rFonts w:ascii="Tahoma" w:hAnsi="Tahoma" w:cs="Tahoma"/>
      <w:sz w:val="16"/>
      <w:szCs w:val="16"/>
    </w:rPr>
  </w:style>
  <w:style w:type="character" w:customStyle="1" w:styleId="Bodytext44">
    <w:name w:val="Body text (44)_"/>
    <w:link w:val="Bodytext440"/>
    <w:rsid w:val="008879BA"/>
    <w:rPr>
      <w:rFonts w:ascii="Franklin Gothic Book" w:eastAsia="Franklin Gothic Book" w:hAnsi="Franklin Gothic Book" w:cs="Franklin Gothic Book"/>
      <w:sz w:val="17"/>
      <w:szCs w:val="17"/>
      <w:shd w:val="clear" w:color="auto" w:fill="FFFFFF"/>
    </w:rPr>
  </w:style>
  <w:style w:type="paragraph" w:customStyle="1" w:styleId="Bodytext440">
    <w:name w:val="Body text (44)"/>
    <w:basedOn w:val="a"/>
    <w:link w:val="Bodytext44"/>
    <w:rsid w:val="008879BA"/>
    <w:pPr>
      <w:shd w:val="clear" w:color="auto" w:fill="FFFFFF"/>
      <w:spacing w:before="120" w:after="120" w:line="0" w:lineRule="atLeast"/>
      <w:ind w:hanging="400"/>
    </w:pPr>
    <w:rPr>
      <w:rFonts w:ascii="Franklin Gothic Book" w:eastAsia="Franklin Gothic Book" w:hAnsi="Franklin Gothic Book"/>
      <w:sz w:val="17"/>
      <w:szCs w:val="17"/>
    </w:rPr>
  </w:style>
  <w:style w:type="character" w:customStyle="1" w:styleId="Bodytext">
    <w:name w:val="Body text_"/>
    <w:link w:val="BodyText8"/>
    <w:rsid w:val="008879BA"/>
    <w:rPr>
      <w:rFonts w:ascii="Franklin Gothic Book" w:eastAsia="Franklin Gothic Book" w:hAnsi="Franklin Gothic Book" w:cs="Franklin Gothic Book"/>
      <w:sz w:val="16"/>
      <w:szCs w:val="16"/>
      <w:shd w:val="clear" w:color="auto" w:fill="FFFFFF"/>
    </w:rPr>
  </w:style>
  <w:style w:type="paragraph" w:customStyle="1" w:styleId="BodyText8">
    <w:name w:val="Body Text8"/>
    <w:basedOn w:val="a"/>
    <w:link w:val="Bodytext"/>
    <w:rsid w:val="008879BA"/>
    <w:pPr>
      <w:shd w:val="clear" w:color="auto" w:fill="FFFFFF"/>
      <w:spacing w:after="120" w:line="206" w:lineRule="exact"/>
      <w:ind w:hanging="1860"/>
    </w:pPr>
    <w:rPr>
      <w:rFonts w:ascii="Franklin Gothic Book" w:eastAsia="Franklin Gothic Book" w:hAnsi="Franklin Gothic Book"/>
      <w:sz w:val="16"/>
      <w:szCs w:val="16"/>
    </w:rPr>
  </w:style>
  <w:style w:type="character" w:customStyle="1" w:styleId="Bodytext45">
    <w:name w:val="Body text (45)_"/>
    <w:link w:val="Bodytext450"/>
    <w:rsid w:val="008879BA"/>
    <w:rPr>
      <w:rFonts w:ascii="Franklin Gothic Book" w:eastAsia="Franklin Gothic Book" w:hAnsi="Franklin Gothic Book" w:cs="Franklin Gothic Book"/>
      <w:sz w:val="18"/>
      <w:szCs w:val="18"/>
      <w:shd w:val="clear" w:color="auto" w:fill="FFFFFF"/>
    </w:rPr>
  </w:style>
  <w:style w:type="paragraph" w:customStyle="1" w:styleId="Bodytext450">
    <w:name w:val="Body text (45)"/>
    <w:basedOn w:val="a"/>
    <w:link w:val="Bodytext45"/>
    <w:rsid w:val="008879BA"/>
    <w:pPr>
      <w:shd w:val="clear" w:color="auto" w:fill="FFFFFF"/>
      <w:spacing w:before="120" w:after="120" w:line="0" w:lineRule="atLeast"/>
      <w:ind w:hanging="400"/>
    </w:pPr>
    <w:rPr>
      <w:rFonts w:ascii="Franklin Gothic Book" w:eastAsia="Franklin Gothic Book" w:hAnsi="Franklin Gothic Book"/>
      <w:sz w:val="18"/>
      <w:szCs w:val="18"/>
    </w:rPr>
  </w:style>
  <w:style w:type="character" w:customStyle="1" w:styleId="BodytextItalic">
    <w:name w:val="Body text + Italic"/>
    <w:rsid w:val="008879BA"/>
    <w:rPr>
      <w:rFonts w:ascii="Franklin Gothic Book" w:eastAsia="Franklin Gothic Book" w:hAnsi="Franklin Gothic Book" w:cs="Franklin Gothic Book"/>
      <w:i/>
      <w:iCs/>
      <w:sz w:val="16"/>
      <w:szCs w:val="16"/>
      <w:shd w:val="clear" w:color="auto" w:fill="FFFFFF"/>
    </w:rPr>
  </w:style>
  <w:style w:type="character" w:customStyle="1" w:styleId="Heading32">
    <w:name w:val="Heading #3 (2)"/>
    <w:rsid w:val="008879BA"/>
    <w:rPr>
      <w:rFonts w:ascii="Franklin Gothic Book" w:eastAsia="Franklin Gothic Book" w:hAnsi="Franklin Gothic Book" w:cs="Franklin Gothic Book"/>
      <w:b w:val="0"/>
      <w:bCs w:val="0"/>
      <w:i w:val="0"/>
      <w:iCs w:val="0"/>
      <w:smallCaps w:val="0"/>
      <w:strike w:val="0"/>
      <w:spacing w:val="0"/>
      <w:sz w:val="18"/>
      <w:szCs w:val="18"/>
    </w:rPr>
  </w:style>
  <w:style w:type="character" w:customStyle="1" w:styleId="Heading32Italic">
    <w:name w:val="Heading #3 (2) + Italic"/>
    <w:rsid w:val="008879BA"/>
    <w:rPr>
      <w:rFonts w:ascii="Franklin Gothic Book" w:eastAsia="Franklin Gothic Book" w:hAnsi="Franklin Gothic Book" w:cs="Franklin Gothic Book"/>
      <w:b w:val="0"/>
      <w:bCs w:val="0"/>
      <w:i/>
      <w:iCs/>
      <w:smallCaps w:val="0"/>
      <w:strike w:val="0"/>
      <w:spacing w:val="0"/>
      <w:sz w:val="18"/>
      <w:szCs w:val="18"/>
    </w:rPr>
  </w:style>
  <w:style w:type="character" w:customStyle="1" w:styleId="Heading36">
    <w:name w:val="Heading #3 (6)"/>
    <w:rsid w:val="008879BA"/>
    <w:rPr>
      <w:rFonts w:ascii="Franklin Gothic Book" w:eastAsia="Franklin Gothic Book" w:hAnsi="Franklin Gothic Book" w:cs="Franklin Gothic Book"/>
      <w:b w:val="0"/>
      <w:bCs w:val="0"/>
      <w:i w:val="0"/>
      <w:iCs w:val="0"/>
      <w:smallCaps w:val="0"/>
      <w:strike w:val="0"/>
      <w:spacing w:val="0"/>
      <w:sz w:val="18"/>
      <w:szCs w:val="18"/>
    </w:rPr>
  </w:style>
  <w:style w:type="character" w:customStyle="1" w:styleId="apple-converted-space">
    <w:name w:val="apple-converted-space"/>
    <w:basedOn w:val="a1"/>
    <w:rsid w:val="007055A7"/>
  </w:style>
  <w:style w:type="paragraph" w:styleId="a9">
    <w:name w:val="Normal (Web)"/>
    <w:basedOn w:val="a"/>
    <w:uiPriority w:val="99"/>
    <w:unhideWhenUsed/>
    <w:rsid w:val="007055A7"/>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header"/>
    <w:basedOn w:val="a"/>
    <w:link w:val="ab"/>
    <w:uiPriority w:val="99"/>
    <w:unhideWhenUsed/>
    <w:rsid w:val="002036C9"/>
    <w:pPr>
      <w:tabs>
        <w:tab w:val="center" w:pos="4677"/>
        <w:tab w:val="right" w:pos="9355"/>
      </w:tabs>
    </w:pPr>
  </w:style>
  <w:style w:type="character" w:customStyle="1" w:styleId="ab">
    <w:name w:val="Верхний колонтитул Знак"/>
    <w:link w:val="aa"/>
    <w:uiPriority w:val="99"/>
    <w:rsid w:val="002036C9"/>
    <w:rPr>
      <w:sz w:val="22"/>
      <w:szCs w:val="22"/>
      <w:lang w:eastAsia="en-US"/>
    </w:rPr>
  </w:style>
  <w:style w:type="paragraph" w:styleId="ac">
    <w:name w:val="footer"/>
    <w:basedOn w:val="a"/>
    <w:link w:val="ad"/>
    <w:uiPriority w:val="99"/>
    <w:unhideWhenUsed/>
    <w:rsid w:val="002036C9"/>
    <w:pPr>
      <w:tabs>
        <w:tab w:val="center" w:pos="4677"/>
        <w:tab w:val="right" w:pos="9355"/>
      </w:tabs>
    </w:pPr>
  </w:style>
  <w:style w:type="character" w:customStyle="1" w:styleId="ad">
    <w:name w:val="Нижний колонтитул Знак"/>
    <w:link w:val="ac"/>
    <w:uiPriority w:val="99"/>
    <w:rsid w:val="002036C9"/>
    <w:rPr>
      <w:sz w:val="22"/>
      <w:szCs w:val="22"/>
      <w:lang w:eastAsia="en-US"/>
    </w:rPr>
  </w:style>
  <w:style w:type="character" w:styleId="ae">
    <w:name w:val="Strong"/>
    <w:uiPriority w:val="22"/>
    <w:qFormat/>
    <w:rsid w:val="009D368B"/>
    <w:rPr>
      <w:b/>
      <w:bCs/>
    </w:rPr>
  </w:style>
  <w:style w:type="paragraph" w:customStyle="1" w:styleId="formattext">
    <w:name w:val="formattext"/>
    <w:basedOn w:val="a"/>
    <w:rsid w:val="001A5A9D"/>
    <w:pPr>
      <w:spacing w:before="100" w:beforeAutospacing="1" w:after="100" w:afterAutospacing="1" w:line="240" w:lineRule="auto"/>
    </w:pPr>
    <w:rPr>
      <w:rFonts w:ascii="Times New Roman" w:eastAsia="Times New Roman" w:hAnsi="Times New Roman"/>
      <w:sz w:val="24"/>
      <w:szCs w:val="24"/>
      <w:lang w:eastAsia="ru-RU"/>
    </w:rPr>
  </w:style>
  <w:style w:type="character" w:styleId="af">
    <w:name w:val="Hyperlink"/>
    <w:uiPriority w:val="99"/>
    <w:semiHidden/>
    <w:unhideWhenUsed/>
    <w:rsid w:val="00211A2E"/>
    <w:rPr>
      <w:color w:val="0000FF"/>
      <w:u w:val="single"/>
    </w:rPr>
  </w:style>
  <w:style w:type="character" w:styleId="af0">
    <w:name w:val="FollowedHyperlink"/>
    <w:uiPriority w:val="99"/>
    <w:semiHidden/>
    <w:unhideWhenUsed/>
    <w:rsid w:val="00B94061"/>
    <w:rPr>
      <w:color w:val="954F72"/>
      <w:u w:val="single"/>
    </w:rPr>
  </w:style>
  <w:style w:type="paragraph" w:customStyle="1" w:styleId="ConsPlusTitle">
    <w:name w:val="ConsPlusTitle"/>
    <w:rsid w:val="00FA7A9D"/>
    <w:pPr>
      <w:widowControl w:val="0"/>
      <w:autoSpaceDE w:val="0"/>
      <w:autoSpaceDN w:val="0"/>
    </w:pPr>
    <w:rPr>
      <w:rFonts w:eastAsia="Times New Roman" w:cs="Calibri"/>
      <w:b/>
      <w:sz w:val="22"/>
    </w:rPr>
  </w:style>
  <w:style w:type="character" w:styleId="af1">
    <w:name w:val="annotation reference"/>
    <w:uiPriority w:val="99"/>
    <w:semiHidden/>
    <w:unhideWhenUsed/>
    <w:rsid w:val="00524EDB"/>
    <w:rPr>
      <w:sz w:val="16"/>
      <w:szCs w:val="16"/>
    </w:rPr>
  </w:style>
  <w:style w:type="paragraph" w:styleId="af2">
    <w:name w:val="annotation text"/>
    <w:basedOn w:val="a"/>
    <w:link w:val="af3"/>
    <w:uiPriority w:val="99"/>
    <w:semiHidden/>
    <w:unhideWhenUsed/>
    <w:rsid w:val="00524EDB"/>
    <w:rPr>
      <w:sz w:val="20"/>
      <w:szCs w:val="20"/>
    </w:rPr>
  </w:style>
  <w:style w:type="character" w:customStyle="1" w:styleId="af3">
    <w:name w:val="Текст примечания Знак"/>
    <w:link w:val="af2"/>
    <w:uiPriority w:val="99"/>
    <w:semiHidden/>
    <w:rsid w:val="00524EDB"/>
    <w:rPr>
      <w:lang w:eastAsia="en-US"/>
    </w:rPr>
  </w:style>
  <w:style w:type="paragraph" w:styleId="af4">
    <w:name w:val="annotation subject"/>
    <w:basedOn w:val="af2"/>
    <w:next w:val="af2"/>
    <w:link w:val="af5"/>
    <w:uiPriority w:val="99"/>
    <w:semiHidden/>
    <w:unhideWhenUsed/>
    <w:rsid w:val="00524EDB"/>
    <w:rPr>
      <w:b/>
      <w:bCs/>
    </w:rPr>
  </w:style>
  <w:style w:type="character" w:customStyle="1" w:styleId="af5">
    <w:name w:val="Тема примечания Знак"/>
    <w:link w:val="af4"/>
    <w:uiPriority w:val="99"/>
    <w:semiHidden/>
    <w:rsid w:val="00524EDB"/>
    <w:rPr>
      <w:b/>
      <w:bCs/>
      <w:lang w:eastAsia="en-US"/>
    </w:rPr>
  </w:style>
  <w:style w:type="paragraph" w:customStyle="1" w:styleId="xl63">
    <w:name w:val="xl63"/>
    <w:basedOn w:val="a"/>
    <w:rsid w:val="001B5978"/>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4">
    <w:name w:val="xl64"/>
    <w:basedOn w:val="a"/>
    <w:rsid w:val="001B5978"/>
    <w:pP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65">
    <w:name w:val="xl65"/>
    <w:basedOn w:val="a"/>
    <w:rsid w:val="001B5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1B5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
    <w:rsid w:val="001B5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8">
    <w:name w:val="xl68"/>
    <w:basedOn w:val="a"/>
    <w:rsid w:val="001B5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1B5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70">
    <w:name w:val="xl70"/>
    <w:basedOn w:val="a"/>
    <w:rsid w:val="001B5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71">
    <w:name w:val="xl71"/>
    <w:basedOn w:val="a"/>
    <w:rsid w:val="001B5978"/>
    <w:pPr>
      <w:pBdr>
        <w:top w:val="single" w:sz="4" w:space="0" w:color="auto"/>
        <w:left w:val="single" w:sz="4" w:space="12"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24"/>
      <w:szCs w:val="24"/>
      <w:lang w:eastAsia="ru-RU"/>
    </w:rPr>
  </w:style>
  <w:style w:type="paragraph" w:customStyle="1" w:styleId="xl72">
    <w:name w:val="xl72"/>
    <w:basedOn w:val="a"/>
    <w:rsid w:val="001B5978"/>
    <w:pPr>
      <w:pBdr>
        <w:top w:val="single" w:sz="4" w:space="0" w:color="auto"/>
        <w:left w:val="single" w:sz="4" w:space="24" w:color="auto"/>
        <w:bottom w:val="single" w:sz="4" w:space="0" w:color="auto"/>
        <w:right w:val="single" w:sz="4" w:space="0" w:color="auto"/>
      </w:pBdr>
      <w:spacing w:before="100" w:beforeAutospacing="1" w:after="100" w:afterAutospacing="1" w:line="240" w:lineRule="auto"/>
      <w:ind w:firstLineChars="400" w:firstLine="400"/>
    </w:pPr>
    <w:rPr>
      <w:rFonts w:ascii="Arial" w:eastAsia="Times New Roman" w:hAnsi="Arial" w:cs="Arial"/>
      <w:sz w:val="24"/>
      <w:szCs w:val="24"/>
      <w:lang w:eastAsia="ru-RU"/>
    </w:rPr>
  </w:style>
  <w:style w:type="paragraph" w:customStyle="1" w:styleId="xl73">
    <w:name w:val="xl73"/>
    <w:basedOn w:val="a"/>
    <w:rsid w:val="001B5978"/>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pPr>
    <w:rPr>
      <w:rFonts w:ascii="Arial" w:eastAsia="Times New Roman" w:hAnsi="Arial" w:cs="Arial"/>
      <w:sz w:val="24"/>
      <w:szCs w:val="24"/>
      <w:lang w:eastAsia="ru-RU"/>
    </w:rPr>
  </w:style>
  <w:style w:type="paragraph" w:customStyle="1" w:styleId="xl74">
    <w:name w:val="xl74"/>
    <w:basedOn w:val="a"/>
    <w:rsid w:val="001B5978"/>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Arial" w:eastAsia="Times New Roman" w:hAnsi="Arial" w:cs="Arial"/>
      <w:sz w:val="24"/>
      <w:szCs w:val="24"/>
      <w:lang w:eastAsia="ru-RU"/>
    </w:rPr>
  </w:style>
  <w:style w:type="paragraph" w:customStyle="1" w:styleId="xl75">
    <w:name w:val="xl75"/>
    <w:basedOn w:val="a"/>
    <w:rsid w:val="001B5978"/>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1000" w:firstLine="1000"/>
    </w:pPr>
    <w:rPr>
      <w:rFonts w:ascii="Arial" w:eastAsia="Times New Roman" w:hAnsi="Arial" w:cs="Arial"/>
      <w:sz w:val="24"/>
      <w:szCs w:val="24"/>
      <w:lang w:eastAsia="ru-RU"/>
    </w:rPr>
  </w:style>
  <w:style w:type="paragraph" w:customStyle="1" w:styleId="xl76">
    <w:name w:val="xl76"/>
    <w:basedOn w:val="a"/>
    <w:rsid w:val="001B5978"/>
    <w:pP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77">
    <w:name w:val="xl77"/>
    <w:basedOn w:val="a"/>
    <w:rsid w:val="001B5978"/>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78">
    <w:name w:val="xl78"/>
    <w:basedOn w:val="a"/>
    <w:rsid w:val="001B59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9">
    <w:name w:val="xl79"/>
    <w:basedOn w:val="a"/>
    <w:rsid w:val="001B59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table" w:styleId="af6">
    <w:name w:val="Table Grid"/>
    <w:basedOn w:val="a2"/>
    <w:uiPriority w:val="59"/>
    <w:rsid w:val="00C62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ight-informer-wr">
    <w:name w:val="comment-right-informer-wr"/>
    <w:basedOn w:val="a1"/>
    <w:rsid w:val="00745D61"/>
  </w:style>
  <w:style w:type="paragraph" w:customStyle="1" w:styleId="copyright-info">
    <w:name w:val="copyright-info"/>
    <w:basedOn w:val="a"/>
    <w:rsid w:val="00B2269C"/>
    <w:pPr>
      <w:spacing w:before="100" w:beforeAutospacing="1" w:after="100" w:afterAutospacing="1" w:line="240" w:lineRule="auto"/>
    </w:pPr>
    <w:rPr>
      <w:rFonts w:ascii="Times New Roman" w:eastAsia="Times New Roman" w:hAnsi="Times New Roman"/>
      <w:sz w:val="24"/>
      <w:szCs w:val="24"/>
      <w:lang w:eastAsia="ru-RU"/>
    </w:rPr>
  </w:style>
  <w:style w:type="paragraph" w:styleId="af7">
    <w:name w:val="Revision"/>
    <w:hidden/>
    <w:uiPriority w:val="99"/>
    <w:semiHidden/>
    <w:rsid w:val="00566FF0"/>
    <w:rPr>
      <w:sz w:val="22"/>
      <w:szCs w:val="22"/>
      <w:lang w:eastAsia="en-US"/>
    </w:rPr>
  </w:style>
  <w:style w:type="paragraph" w:customStyle="1" w:styleId="ac0">
    <w:name w:val="ac"/>
    <w:basedOn w:val="a"/>
    <w:rsid w:val="00A447C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896D66"/>
    <w:pPr>
      <w:widowControl w:val="0"/>
      <w:ind w:firstLine="720"/>
    </w:pPr>
    <w:rPr>
      <w:rFonts w:ascii="Arial" w:eastAsia="Times New Roman" w:hAnsi="Arial"/>
      <w:snapToGrid w:val="0"/>
    </w:rPr>
  </w:style>
  <w:style w:type="paragraph" w:customStyle="1" w:styleId="Default">
    <w:name w:val="Default"/>
    <w:rsid w:val="001834F0"/>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6909">
      <w:bodyDiv w:val="1"/>
      <w:marLeft w:val="0"/>
      <w:marRight w:val="0"/>
      <w:marTop w:val="0"/>
      <w:marBottom w:val="0"/>
      <w:divBdr>
        <w:top w:val="none" w:sz="0" w:space="0" w:color="auto"/>
        <w:left w:val="none" w:sz="0" w:space="0" w:color="auto"/>
        <w:bottom w:val="none" w:sz="0" w:space="0" w:color="auto"/>
        <w:right w:val="none" w:sz="0" w:space="0" w:color="auto"/>
      </w:divBdr>
    </w:div>
    <w:div w:id="36051037">
      <w:bodyDiv w:val="1"/>
      <w:marLeft w:val="0"/>
      <w:marRight w:val="0"/>
      <w:marTop w:val="0"/>
      <w:marBottom w:val="0"/>
      <w:divBdr>
        <w:top w:val="none" w:sz="0" w:space="0" w:color="auto"/>
        <w:left w:val="none" w:sz="0" w:space="0" w:color="auto"/>
        <w:bottom w:val="none" w:sz="0" w:space="0" w:color="auto"/>
        <w:right w:val="none" w:sz="0" w:space="0" w:color="auto"/>
      </w:divBdr>
    </w:div>
    <w:div w:id="47190917">
      <w:bodyDiv w:val="1"/>
      <w:marLeft w:val="0"/>
      <w:marRight w:val="0"/>
      <w:marTop w:val="0"/>
      <w:marBottom w:val="0"/>
      <w:divBdr>
        <w:top w:val="none" w:sz="0" w:space="0" w:color="auto"/>
        <w:left w:val="none" w:sz="0" w:space="0" w:color="auto"/>
        <w:bottom w:val="none" w:sz="0" w:space="0" w:color="auto"/>
        <w:right w:val="none" w:sz="0" w:space="0" w:color="auto"/>
      </w:divBdr>
    </w:div>
    <w:div w:id="62067932">
      <w:bodyDiv w:val="1"/>
      <w:marLeft w:val="0"/>
      <w:marRight w:val="0"/>
      <w:marTop w:val="0"/>
      <w:marBottom w:val="0"/>
      <w:divBdr>
        <w:top w:val="none" w:sz="0" w:space="0" w:color="auto"/>
        <w:left w:val="none" w:sz="0" w:space="0" w:color="auto"/>
        <w:bottom w:val="none" w:sz="0" w:space="0" w:color="auto"/>
        <w:right w:val="none" w:sz="0" w:space="0" w:color="auto"/>
      </w:divBdr>
    </w:div>
    <w:div w:id="62068376">
      <w:bodyDiv w:val="1"/>
      <w:marLeft w:val="0"/>
      <w:marRight w:val="0"/>
      <w:marTop w:val="0"/>
      <w:marBottom w:val="0"/>
      <w:divBdr>
        <w:top w:val="none" w:sz="0" w:space="0" w:color="auto"/>
        <w:left w:val="none" w:sz="0" w:space="0" w:color="auto"/>
        <w:bottom w:val="none" w:sz="0" w:space="0" w:color="auto"/>
        <w:right w:val="none" w:sz="0" w:space="0" w:color="auto"/>
      </w:divBdr>
    </w:div>
    <w:div w:id="75053447">
      <w:bodyDiv w:val="1"/>
      <w:marLeft w:val="0"/>
      <w:marRight w:val="0"/>
      <w:marTop w:val="0"/>
      <w:marBottom w:val="0"/>
      <w:divBdr>
        <w:top w:val="none" w:sz="0" w:space="0" w:color="auto"/>
        <w:left w:val="none" w:sz="0" w:space="0" w:color="auto"/>
        <w:bottom w:val="none" w:sz="0" w:space="0" w:color="auto"/>
        <w:right w:val="none" w:sz="0" w:space="0" w:color="auto"/>
      </w:divBdr>
    </w:div>
    <w:div w:id="92209440">
      <w:bodyDiv w:val="1"/>
      <w:marLeft w:val="0"/>
      <w:marRight w:val="0"/>
      <w:marTop w:val="0"/>
      <w:marBottom w:val="0"/>
      <w:divBdr>
        <w:top w:val="none" w:sz="0" w:space="0" w:color="auto"/>
        <w:left w:val="none" w:sz="0" w:space="0" w:color="auto"/>
        <w:bottom w:val="none" w:sz="0" w:space="0" w:color="auto"/>
        <w:right w:val="none" w:sz="0" w:space="0" w:color="auto"/>
      </w:divBdr>
    </w:div>
    <w:div w:id="107820943">
      <w:bodyDiv w:val="1"/>
      <w:marLeft w:val="0"/>
      <w:marRight w:val="0"/>
      <w:marTop w:val="0"/>
      <w:marBottom w:val="0"/>
      <w:divBdr>
        <w:top w:val="none" w:sz="0" w:space="0" w:color="auto"/>
        <w:left w:val="none" w:sz="0" w:space="0" w:color="auto"/>
        <w:bottom w:val="none" w:sz="0" w:space="0" w:color="auto"/>
        <w:right w:val="none" w:sz="0" w:space="0" w:color="auto"/>
      </w:divBdr>
    </w:div>
    <w:div w:id="121382703">
      <w:bodyDiv w:val="1"/>
      <w:marLeft w:val="0"/>
      <w:marRight w:val="0"/>
      <w:marTop w:val="0"/>
      <w:marBottom w:val="0"/>
      <w:divBdr>
        <w:top w:val="none" w:sz="0" w:space="0" w:color="auto"/>
        <w:left w:val="none" w:sz="0" w:space="0" w:color="auto"/>
        <w:bottom w:val="none" w:sz="0" w:space="0" w:color="auto"/>
        <w:right w:val="none" w:sz="0" w:space="0" w:color="auto"/>
      </w:divBdr>
    </w:div>
    <w:div w:id="138228029">
      <w:bodyDiv w:val="1"/>
      <w:marLeft w:val="0"/>
      <w:marRight w:val="0"/>
      <w:marTop w:val="0"/>
      <w:marBottom w:val="0"/>
      <w:divBdr>
        <w:top w:val="none" w:sz="0" w:space="0" w:color="auto"/>
        <w:left w:val="none" w:sz="0" w:space="0" w:color="auto"/>
        <w:bottom w:val="none" w:sz="0" w:space="0" w:color="auto"/>
        <w:right w:val="none" w:sz="0" w:space="0" w:color="auto"/>
      </w:divBdr>
    </w:div>
    <w:div w:id="151138533">
      <w:bodyDiv w:val="1"/>
      <w:marLeft w:val="0"/>
      <w:marRight w:val="0"/>
      <w:marTop w:val="0"/>
      <w:marBottom w:val="0"/>
      <w:divBdr>
        <w:top w:val="none" w:sz="0" w:space="0" w:color="auto"/>
        <w:left w:val="none" w:sz="0" w:space="0" w:color="auto"/>
        <w:bottom w:val="none" w:sz="0" w:space="0" w:color="auto"/>
        <w:right w:val="none" w:sz="0" w:space="0" w:color="auto"/>
      </w:divBdr>
    </w:div>
    <w:div w:id="179126009">
      <w:bodyDiv w:val="1"/>
      <w:marLeft w:val="0"/>
      <w:marRight w:val="0"/>
      <w:marTop w:val="0"/>
      <w:marBottom w:val="0"/>
      <w:divBdr>
        <w:top w:val="none" w:sz="0" w:space="0" w:color="auto"/>
        <w:left w:val="none" w:sz="0" w:space="0" w:color="auto"/>
        <w:bottom w:val="none" w:sz="0" w:space="0" w:color="auto"/>
        <w:right w:val="none" w:sz="0" w:space="0" w:color="auto"/>
      </w:divBdr>
    </w:div>
    <w:div w:id="193619841">
      <w:bodyDiv w:val="1"/>
      <w:marLeft w:val="0"/>
      <w:marRight w:val="0"/>
      <w:marTop w:val="0"/>
      <w:marBottom w:val="0"/>
      <w:divBdr>
        <w:top w:val="none" w:sz="0" w:space="0" w:color="auto"/>
        <w:left w:val="none" w:sz="0" w:space="0" w:color="auto"/>
        <w:bottom w:val="none" w:sz="0" w:space="0" w:color="auto"/>
        <w:right w:val="none" w:sz="0" w:space="0" w:color="auto"/>
      </w:divBdr>
    </w:div>
    <w:div w:id="197861967">
      <w:bodyDiv w:val="1"/>
      <w:marLeft w:val="0"/>
      <w:marRight w:val="0"/>
      <w:marTop w:val="0"/>
      <w:marBottom w:val="0"/>
      <w:divBdr>
        <w:top w:val="none" w:sz="0" w:space="0" w:color="auto"/>
        <w:left w:val="none" w:sz="0" w:space="0" w:color="auto"/>
        <w:bottom w:val="none" w:sz="0" w:space="0" w:color="auto"/>
        <w:right w:val="none" w:sz="0" w:space="0" w:color="auto"/>
      </w:divBdr>
    </w:div>
    <w:div w:id="217479551">
      <w:bodyDiv w:val="1"/>
      <w:marLeft w:val="0"/>
      <w:marRight w:val="0"/>
      <w:marTop w:val="0"/>
      <w:marBottom w:val="0"/>
      <w:divBdr>
        <w:top w:val="none" w:sz="0" w:space="0" w:color="auto"/>
        <w:left w:val="none" w:sz="0" w:space="0" w:color="auto"/>
        <w:bottom w:val="none" w:sz="0" w:space="0" w:color="auto"/>
        <w:right w:val="none" w:sz="0" w:space="0" w:color="auto"/>
      </w:divBdr>
    </w:div>
    <w:div w:id="263538667">
      <w:bodyDiv w:val="1"/>
      <w:marLeft w:val="0"/>
      <w:marRight w:val="0"/>
      <w:marTop w:val="0"/>
      <w:marBottom w:val="0"/>
      <w:divBdr>
        <w:top w:val="none" w:sz="0" w:space="0" w:color="auto"/>
        <w:left w:val="none" w:sz="0" w:space="0" w:color="auto"/>
        <w:bottom w:val="none" w:sz="0" w:space="0" w:color="auto"/>
        <w:right w:val="none" w:sz="0" w:space="0" w:color="auto"/>
      </w:divBdr>
    </w:div>
    <w:div w:id="278070306">
      <w:bodyDiv w:val="1"/>
      <w:marLeft w:val="0"/>
      <w:marRight w:val="0"/>
      <w:marTop w:val="0"/>
      <w:marBottom w:val="0"/>
      <w:divBdr>
        <w:top w:val="none" w:sz="0" w:space="0" w:color="auto"/>
        <w:left w:val="none" w:sz="0" w:space="0" w:color="auto"/>
        <w:bottom w:val="none" w:sz="0" w:space="0" w:color="auto"/>
        <w:right w:val="none" w:sz="0" w:space="0" w:color="auto"/>
      </w:divBdr>
    </w:div>
    <w:div w:id="288557188">
      <w:bodyDiv w:val="1"/>
      <w:marLeft w:val="0"/>
      <w:marRight w:val="0"/>
      <w:marTop w:val="0"/>
      <w:marBottom w:val="0"/>
      <w:divBdr>
        <w:top w:val="none" w:sz="0" w:space="0" w:color="auto"/>
        <w:left w:val="none" w:sz="0" w:space="0" w:color="auto"/>
        <w:bottom w:val="none" w:sz="0" w:space="0" w:color="auto"/>
        <w:right w:val="none" w:sz="0" w:space="0" w:color="auto"/>
      </w:divBdr>
    </w:div>
    <w:div w:id="328485436">
      <w:bodyDiv w:val="1"/>
      <w:marLeft w:val="0"/>
      <w:marRight w:val="0"/>
      <w:marTop w:val="0"/>
      <w:marBottom w:val="0"/>
      <w:divBdr>
        <w:top w:val="none" w:sz="0" w:space="0" w:color="auto"/>
        <w:left w:val="none" w:sz="0" w:space="0" w:color="auto"/>
        <w:bottom w:val="none" w:sz="0" w:space="0" w:color="auto"/>
        <w:right w:val="none" w:sz="0" w:space="0" w:color="auto"/>
      </w:divBdr>
    </w:div>
    <w:div w:id="338584407">
      <w:bodyDiv w:val="1"/>
      <w:marLeft w:val="0"/>
      <w:marRight w:val="0"/>
      <w:marTop w:val="0"/>
      <w:marBottom w:val="0"/>
      <w:divBdr>
        <w:top w:val="none" w:sz="0" w:space="0" w:color="auto"/>
        <w:left w:val="none" w:sz="0" w:space="0" w:color="auto"/>
        <w:bottom w:val="none" w:sz="0" w:space="0" w:color="auto"/>
        <w:right w:val="none" w:sz="0" w:space="0" w:color="auto"/>
      </w:divBdr>
    </w:div>
    <w:div w:id="347951924">
      <w:bodyDiv w:val="1"/>
      <w:marLeft w:val="0"/>
      <w:marRight w:val="0"/>
      <w:marTop w:val="0"/>
      <w:marBottom w:val="0"/>
      <w:divBdr>
        <w:top w:val="none" w:sz="0" w:space="0" w:color="auto"/>
        <w:left w:val="none" w:sz="0" w:space="0" w:color="auto"/>
        <w:bottom w:val="none" w:sz="0" w:space="0" w:color="auto"/>
        <w:right w:val="none" w:sz="0" w:space="0" w:color="auto"/>
      </w:divBdr>
    </w:div>
    <w:div w:id="387806786">
      <w:bodyDiv w:val="1"/>
      <w:marLeft w:val="0"/>
      <w:marRight w:val="0"/>
      <w:marTop w:val="0"/>
      <w:marBottom w:val="0"/>
      <w:divBdr>
        <w:top w:val="none" w:sz="0" w:space="0" w:color="auto"/>
        <w:left w:val="none" w:sz="0" w:space="0" w:color="auto"/>
        <w:bottom w:val="none" w:sz="0" w:space="0" w:color="auto"/>
        <w:right w:val="none" w:sz="0" w:space="0" w:color="auto"/>
      </w:divBdr>
    </w:div>
    <w:div w:id="392657172">
      <w:bodyDiv w:val="1"/>
      <w:marLeft w:val="0"/>
      <w:marRight w:val="0"/>
      <w:marTop w:val="0"/>
      <w:marBottom w:val="0"/>
      <w:divBdr>
        <w:top w:val="none" w:sz="0" w:space="0" w:color="auto"/>
        <w:left w:val="none" w:sz="0" w:space="0" w:color="auto"/>
        <w:bottom w:val="none" w:sz="0" w:space="0" w:color="auto"/>
        <w:right w:val="none" w:sz="0" w:space="0" w:color="auto"/>
      </w:divBdr>
    </w:div>
    <w:div w:id="428696623">
      <w:bodyDiv w:val="1"/>
      <w:marLeft w:val="0"/>
      <w:marRight w:val="0"/>
      <w:marTop w:val="0"/>
      <w:marBottom w:val="0"/>
      <w:divBdr>
        <w:top w:val="none" w:sz="0" w:space="0" w:color="auto"/>
        <w:left w:val="none" w:sz="0" w:space="0" w:color="auto"/>
        <w:bottom w:val="none" w:sz="0" w:space="0" w:color="auto"/>
        <w:right w:val="none" w:sz="0" w:space="0" w:color="auto"/>
      </w:divBdr>
    </w:div>
    <w:div w:id="435977723">
      <w:bodyDiv w:val="1"/>
      <w:marLeft w:val="0"/>
      <w:marRight w:val="0"/>
      <w:marTop w:val="0"/>
      <w:marBottom w:val="0"/>
      <w:divBdr>
        <w:top w:val="none" w:sz="0" w:space="0" w:color="auto"/>
        <w:left w:val="none" w:sz="0" w:space="0" w:color="auto"/>
        <w:bottom w:val="none" w:sz="0" w:space="0" w:color="auto"/>
        <w:right w:val="none" w:sz="0" w:space="0" w:color="auto"/>
      </w:divBdr>
    </w:div>
    <w:div w:id="481893275">
      <w:bodyDiv w:val="1"/>
      <w:marLeft w:val="0"/>
      <w:marRight w:val="0"/>
      <w:marTop w:val="0"/>
      <w:marBottom w:val="0"/>
      <w:divBdr>
        <w:top w:val="none" w:sz="0" w:space="0" w:color="auto"/>
        <w:left w:val="none" w:sz="0" w:space="0" w:color="auto"/>
        <w:bottom w:val="none" w:sz="0" w:space="0" w:color="auto"/>
        <w:right w:val="none" w:sz="0" w:space="0" w:color="auto"/>
      </w:divBdr>
    </w:div>
    <w:div w:id="496918893">
      <w:bodyDiv w:val="1"/>
      <w:marLeft w:val="0"/>
      <w:marRight w:val="0"/>
      <w:marTop w:val="0"/>
      <w:marBottom w:val="0"/>
      <w:divBdr>
        <w:top w:val="none" w:sz="0" w:space="0" w:color="auto"/>
        <w:left w:val="none" w:sz="0" w:space="0" w:color="auto"/>
        <w:bottom w:val="none" w:sz="0" w:space="0" w:color="auto"/>
        <w:right w:val="none" w:sz="0" w:space="0" w:color="auto"/>
      </w:divBdr>
    </w:div>
    <w:div w:id="555626481">
      <w:bodyDiv w:val="1"/>
      <w:marLeft w:val="0"/>
      <w:marRight w:val="0"/>
      <w:marTop w:val="0"/>
      <w:marBottom w:val="0"/>
      <w:divBdr>
        <w:top w:val="none" w:sz="0" w:space="0" w:color="auto"/>
        <w:left w:val="none" w:sz="0" w:space="0" w:color="auto"/>
        <w:bottom w:val="none" w:sz="0" w:space="0" w:color="auto"/>
        <w:right w:val="none" w:sz="0" w:space="0" w:color="auto"/>
      </w:divBdr>
    </w:div>
    <w:div w:id="568617780">
      <w:bodyDiv w:val="1"/>
      <w:marLeft w:val="0"/>
      <w:marRight w:val="0"/>
      <w:marTop w:val="0"/>
      <w:marBottom w:val="0"/>
      <w:divBdr>
        <w:top w:val="none" w:sz="0" w:space="0" w:color="auto"/>
        <w:left w:val="none" w:sz="0" w:space="0" w:color="auto"/>
        <w:bottom w:val="none" w:sz="0" w:space="0" w:color="auto"/>
        <w:right w:val="none" w:sz="0" w:space="0" w:color="auto"/>
      </w:divBdr>
    </w:div>
    <w:div w:id="640622308">
      <w:bodyDiv w:val="1"/>
      <w:marLeft w:val="0"/>
      <w:marRight w:val="0"/>
      <w:marTop w:val="0"/>
      <w:marBottom w:val="0"/>
      <w:divBdr>
        <w:top w:val="none" w:sz="0" w:space="0" w:color="auto"/>
        <w:left w:val="none" w:sz="0" w:space="0" w:color="auto"/>
        <w:bottom w:val="none" w:sz="0" w:space="0" w:color="auto"/>
        <w:right w:val="none" w:sz="0" w:space="0" w:color="auto"/>
      </w:divBdr>
    </w:div>
    <w:div w:id="699935847">
      <w:bodyDiv w:val="1"/>
      <w:marLeft w:val="0"/>
      <w:marRight w:val="0"/>
      <w:marTop w:val="0"/>
      <w:marBottom w:val="0"/>
      <w:divBdr>
        <w:top w:val="none" w:sz="0" w:space="0" w:color="auto"/>
        <w:left w:val="none" w:sz="0" w:space="0" w:color="auto"/>
        <w:bottom w:val="none" w:sz="0" w:space="0" w:color="auto"/>
        <w:right w:val="none" w:sz="0" w:space="0" w:color="auto"/>
      </w:divBdr>
    </w:div>
    <w:div w:id="718089467">
      <w:bodyDiv w:val="1"/>
      <w:marLeft w:val="0"/>
      <w:marRight w:val="0"/>
      <w:marTop w:val="0"/>
      <w:marBottom w:val="0"/>
      <w:divBdr>
        <w:top w:val="none" w:sz="0" w:space="0" w:color="auto"/>
        <w:left w:val="none" w:sz="0" w:space="0" w:color="auto"/>
        <w:bottom w:val="none" w:sz="0" w:space="0" w:color="auto"/>
        <w:right w:val="none" w:sz="0" w:space="0" w:color="auto"/>
      </w:divBdr>
    </w:div>
    <w:div w:id="730539952">
      <w:bodyDiv w:val="1"/>
      <w:marLeft w:val="0"/>
      <w:marRight w:val="0"/>
      <w:marTop w:val="0"/>
      <w:marBottom w:val="0"/>
      <w:divBdr>
        <w:top w:val="none" w:sz="0" w:space="0" w:color="auto"/>
        <w:left w:val="none" w:sz="0" w:space="0" w:color="auto"/>
        <w:bottom w:val="none" w:sz="0" w:space="0" w:color="auto"/>
        <w:right w:val="none" w:sz="0" w:space="0" w:color="auto"/>
      </w:divBdr>
    </w:div>
    <w:div w:id="784621697">
      <w:bodyDiv w:val="1"/>
      <w:marLeft w:val="0"/>
      <w:marRight w:val="0"/>
      <w:marTop w:val="0"/>
      <w:marBottom w:val="0"/>
      <w:divBdr>
        <w:top w:val="none" w:sz="0" w:space="0" w:color="auto"/>
        <w:left w:val="none" w:sz="0" w:space="0" w:color="auto"/>
        <w:bottom w:val="none" w:sz="0" w:space="0" w:color="auto"/>
        <w:right w:val="none" w:sz="0" w:space="0" w:color="auto"/>
      </w:divBdr>
    </w:div>
    <w:div w:id="792944394">
      <w:bodyDiv w:val="1"/>
      <w:marLeft w:val="0"/>
      <w:marRight w:val="0"/>
      <w:marTop w:val="0"/>
      <w:marBottom w:val="0"/>
      <w:divBdr>
        <w:top w:val="none" w:sz="0" w:space="0" w:color="auto"/>
        <w:left w:val="none" w:sz="0" w:space="0" w:color="auto"/>
        <w:bottom w:val="none" w:sz="0" w:space="0" w:color="auto"/>
        <w:right w:val="none" w:sz="0" w:space="0" w:color="auto"/>
      </w:divBdr>
    </w:div>
    <w:div w:id="796148897">
      <w:bodyDiv w:val="1"/>
      <w:marLeft w:val="0"/>
      <w:marRight w:val="0"/>
      <w:marTop w:val="0"/>
      <w:marBottom w:val="0"/>
      <w:divBdr>
        <w:top w:val="none" w:sz="0" w:space="0" w:color="auto"/>
        <w:left w:val="none" w:sz="0" w:space="0" w:color="auto"/>
        <w:bottom w:val="none" w:sz="0" w:space="0" w:color="auto"/>
        <w:right w:val="none" w:sz="0" w:space="0" w:color="auto"/>
      </w:divBdr>
      <w:divsChild>
        <w:div w:id="681978425">
          <w:marLeft w:val="0"/>
          <w:marRight w:val="0"/>
          <w:marTop w:val="120"/>
          <w:marBottom w:val="120"/>
          <w:divBdr>
            <w:top w:val="none" w:sz="0" w:space="0" w:color="auto"/>
            <w:left w:val="none" w:sz="0" w:space="0" w:color="auto"/>
            <w:bottom w:val="none" w:sz="0" w:space="0" w:color="auto"/>
            <w:right w:val="none" w:sz="0" w:space="0" w:color="auto"/>
          </w:divBdr>
        </w:div>
        <w:div w:id="1661040793">
          <w:marLeft w:val="0"/>
          <w:marRight w:val="0"/>
          <w:marTop w:val="120"/>
          <w:marBottom w:val="120"/>
          <w:divBdr>
            <w:top w:val="none" w:sz="0" w:space="0" w:color="auto"/>
            <w:left w:val="none" w:sz="0" w:space="0" w:color="auto"/>
            <w:bottom w:val="none" w:sz="0" w:space="0" w:color="auto"/>
            <w:right w:val="none" w:sz="0" w:space="0" w:color="auto"/>
          </w:divBdr>
        </w:div>
      </w:divsChild>
    </w:div>
    <w:div w:id="813450500">
      <w:bodyDiv w:val="1"/>
      <w:marLeft w:val="0"/>
      <w:marRight w:val="0"/>
      <w:marTop w:val="0"/>
      <w:marBottom w:val="0"/>
      <w:divBdr>
        <w:top w:val="none" w:sz="0" w:space="0" w:color="auto"/>
        <w:left w:val="none" w:sz="0" w:space="0" w:color="auto"/>
        <w:bottom w:val="none" w:sz="0" w:space="0" w:color="auto"/>
        <w:right w:val="none" w:sz="0" w:space="0" w:color="auto"/>
      </w:divBdr>
    </w:div>
    <w:div w:id="831063634">
      <w:bodyDiv w:val="1"/>
      <w:marLeft w:val="0"/>
      <w:marRight w:val="0"/>
      <w:marTop w:val="0"/>
      <w:marBottom w:val="0"/>
      <w:divBdr>
        <w:top w:val="none" w:sz="0" w:space="0" w:color="auto"/>
        <w:left w:val="none" w:sz="0" w:space="0" w:color="auto"/>
        <w:bottom w:val="none" w:sz="0" w:space="0" w:color="auto"/>
        <w:right w:val="none" w:sz="0" w:space="0" w:color="auto"/>
      </w:divBdr>
    </w:div>
    <w:div w:id="838034635">
      <w:bodyDiv w:val="1"/>
      <w:marLeft w:val="0"/>
      <w:marRight w:val="0"/>
      <w:marTop w:val="0"/>
      <w:marBottom w:val="0"/>
      <w:divBdr>
        <w:top w:val="none" w:sz="0" w:space="0" w:color="auto"/>
        <w:left w:val="none" w:sz="0" w:space="0" w:color="auto"/>
        <w:bottom w:val="none" w:sz="0" w:space="0" w:color="auto"/>
        <w:right w:val="none" w:sz="0" w:space="0" w:color="auto"/>
      </w:divBdr>
    </w:div>
    <w:div w:id="855312067">
      <w:bodyDiv w:val="1"/>
      <w:marLeft w:val="0"/>
      <w:marRight w:val="0"/>
      <w:marTop w:val="0"/>
      <w:marBottom w:val="0"/>
      <w:divBdr>
        <w:top w:val="none" w:sz="0" w:space="0" w:color="auto"/>
        <w:left w:val="none" w:sz="0" w:space="0" w:color="auto"/>
        <w:bottom w:val="none" w:sz="0" w:space="0" w:color="auto"/>
        <w:right w:val="none" w:sz="0" w:space="0" w:color="auto"/>
      </w:divBdr>
    </w:div>
    <w:div w:id="864637548">
      <w:bodyDiv w:val="1"/>
      <w:marLeft w:val="0"/>
      <w:marRight w:val="0"/>
      <w:marTop w:val="0"/>
      <w:marBottom w:val="0"/>
      <w:divBdr>
        <w:top w:val="none" w:sz="0" w:space="0" w:color="auto"/>
        <w:left w:val="none" w:sz="0" w:space="0" w:color="auto"/>
        <w:bottom w:val="none" w:sz="0" w:space="0" w:color="auto"/>
        <w:right w:val="none" w:sz="0" w:space="0" w:color="auto"/>
      </w:divBdr>
    </w:div>
    <w:div w:id="869027321">
      <w:bodyDiv w:val="1"/>
      <w:marLeft w:val="0"/>
      <w:marRight w:val="0"/>
      <w:marTop w:val="0"/>
      <w:marBottom w:val="0"/>
      <w:divBdr>
        <w:top w:val="none" w:sz="0" w:space="0" w:color="auto"/>
        <w:left w:val="none" w:sz="0" w:space="0" w:color="auto"/>
        <w:bottom w:val="none" w:sz="0" w:space="0" w:color="auto"/>
        <w:right w:val="none" w:sz="0" w:space="0" w:color="auto"/>
      </w:divBdr>
    </w:div>
    <w:div w:id="873467034">
      <w:bodyDiv w:val="1"/>
      <w:marLeft w:val="0"/>
      <w:marRight w:val="0"/>
      <w:marTop w:val="0"/>
      <w:marBottom w:val="0"/>
      <w:divBdr>
        <w:top w:val="none" w:sz="0" w:space="0" w:color="auto"/>
        <w:left w:val="none" w:sz="0" w:space="0" w:color="auto"/>
        <w:bottom w:val="none" w:sz="0" w:space="0" w:color="auto"/>
        <w:right w:val="none" w:sz="0" w:space="0" w:color="auto"/>
      </w:divBdr>
    </w:div>
    <w:div w:id="877935907">
      <w:bodyDiv w:val="1"/>
      <w:marLeft w:val="0"/>
      <w:marRight w:val="0"/>
      <w:marTop w:val="0"/>
      <w:marBottom w:val="0"/>
      <w:divBdr>
        <w:top w:val="none" w:sz="0" w:space="0" w:color="auto"/>
        <w:left w:val="none" w:sz="0" w:space="0" w:color="auto"/>
        <w:bottom w:val="none" w:sz="0" w:space="0" w:color="auto"/>
        <w:right w:val="none" w:sz="0" w:space="0" w:color="auto"/>
      </w:divBdr>
    </w:div>
    <w:div w:id="885800339">
      <w:bodyDiv w:val="1"/>
      <w:marLeft w:val="0"/>
      <w:marRight w:val="0"/>
      <w:marTop w:val="0"/>
      <w:marBottom w:val="0"/>
      <w:divBdr>
        <w:top w:val="none" w:sz="0" w:space="0" w:color="auto"/>
        <w:left w:val="none" w:sz="0" w:space="0" w:color="auto"/>
        <w:bottom w:val="none" w:sz="0" w:space="0" w:color="auto"/>
        <w:right w:val="none" w:sz="0" w:space="0" w:color="auto"/>
      </w:divBdr>
    </w:div>
    <w:div w:id="887107525">
      <w:bodyDiv w:val="1"/>
      <w:marLeft w:val="0"/>
      <w:marRight w:val="0"/>
      <w:marTop w:val="0"/>
      <w:marBottom w:val="0"/>
      <w:divBdr>
        <w:top w:val="none" w:sz="0" w:space="0" w:color="auto"/>
        <w:left w:val="none" w:sz="0" w:space="0" w:color="auto"/>
        <w:bottom w:val="none" w:sz="0" w:space="0" w:color="auto"/>
        <w:right w:val="none" w:sz="0" w:space="0" w:color="auto"/>
      </w:divBdr>
    </w:div>
    <w:div w:id="916594302">
      <w:bodyDiv w:val="1"/>
      <w:marLeft w:val="0"/>
      <w:marRight w:val="0"/>
      <w:marTop w:val="0"/>
      <w:marBottom w:val="0"/>
      <w:divBdr>
        <w:top w:val="none" w:sz="0" w:space="0" w:color="auto"/>
        <w:left w:val="none" w:sz="0" w:space="0" w:color="auto"/>
        <w:bottom w:val="none" w:sz="0" w:space="0" w:color="auto"/>
        <w:right w:val="none" w:sz="0" w:space="0" w:color="auto"/>
      </w:divBdr>
    </w:div>
    <w:div w:id="919558133">
      <w:bodyDiv w:val="1"/>
      <w:marLeft w:val="0"/>
      <w:marRight w:val="0"/>
      <w:marTop w:val="0"/>
      <w:marBottom w:val="0"/>
      <w:divBdr>
        <w:top w:val="none" w:sz="0" w:space="0" w:color="auto"/>
        <w:left w:val="none" w:sz="0" w:space="0" w:color="auto"/>
        <w:bottom w:val="none" w:sz="0" w:space="0" w:color="auto"/>
        <w:right w:val="none" w:sz="0" w:space="0" w:color="auto"/>
      </w:divBdr>
    </w:div>
    <w:div w:id="933976145">
      <w:bodyDiv w:val="1"/>
      <w:marLeft w:val="0"/>
      <w:marRight w:val="0"/>
      <w:marTop w:val="0"/>
      <w:marBottom w:val="0"/>
      <w:divBdr>
        <w:top w:val="none" w:sz="0" w:space="0" w:color="auto"/>
        <w:left w:val="none" w:sz="0" w:space="0" w:color="auto"/>
        <w:bottom w:val="none" w:sz="0" w:space="0" w:color="auto"/>
        <w:right w:val="none" w:sz="0" w:space="0" w:color="auto"/>
      </w:divBdr>
    </w:div>
    <w:div w:id="935212363">
      <w:bodyDiv w:val="1"/>
      <w:marLeft w:val="0"/>
      <w:marRight w:val="0"/>
      <w:marTop w:val="0"/>
      <w:marBottom w:val="0"/>
      <w:divBdr>
        <w:top w:val="none" w:sz="0" w:space="0" w:color="auto"/>
        <w:left w:val="none" w:sz="0" w:space="0" w:color="auto"/>
        <w:bottom w:val="none" w:sz="0" w:space="0" w:color="auto"/>
        <w:right w:val="none" w:sz="0" w:space="0" w:color="auto"/>
      </w:divBdr>
    </w:div>
    <w:div w:id="939989691">
      <w:bodyDiv w:val="1"/>
      <w:marLeft w:val="0"/>
      <w:marRight w:val="0"/>
      <w:marTop w:val="0"/>
      <w:marBottom w:val="0"/>
      <w:divBdr>
        <w:top w:val="none" w:sz="0" w:space="0" w:color="auto"/>
        <w:left w:val="none" w:sz="0" w:space="0" w:color="auto"/>
        <w:bottom w:val="none" w:sz="0" w:space="0" w:color="auto"/>
        <w:right w:val="none" w:sz="0" w:space="0" w:color="auto"/>
      </w:divBdr>
    </w:div>
    <w:div w:id="958411922">
      <w:bodyDiv w:val="1"/>
      <w:marLeft w:val="0"/>
      <w:marRight w:val="0"/>
      <w:marTop w:val="0"/>
      <w:marBottom w:val="0"/>
      <w:divBdr>
        <w:top w:val="none" w:sz="0" w:space="0" w:color="auto"/>
        <w:left w:val="none" w:sz="0" w:space="0" w:color="auto"/>
        <w:bottom w:val="none" w:sz="0" w:space="0" w:color="auto"/>
        <w:right w:val="none" w:sz="0" w:space="0" w:color="auto"/>
      </w:divBdr>
    </w:div>
    <w:div w:id="959067075">
      <w:bodyDiv w:val="1"/>
      <w:marLeft w:val="0"/>
      <w:marRight w:val="0"/>
      <w:marTop w:val="0"/>
      <w:marBottom w:val="0"/>
      <w:divBdr>
        <w:top w:val="none" w:sz="0" w:space="0" w:color="auto"/>
        <w:left w:val="none" w:sz="0" w:space="0" w:color="auto"/>
        <w:bottom w:val="none" w:sz="0" w:space="0" w:color="auto"/>
        <w:right w:val="none" w:sz="0" w:space="0" w:color="auto"/>
      </w:divBdr>
    </w:div>
    <w:div w:id="984772802">
      <w:bodyDiv w:val="1"/>
      <w:marLeft w:val="0"/>
      <w:marRight w:val="0"/>
      <w:marTop w:val="0"/>
      <w:marBottom w:val="0"/>
      <w:divBdr>
        <w:top w:val="none" w:sz="0" w:space="0" w:color="auto"/>
        <w:left w:val="none" w:sz="0" w:space="0" w:color="auto"/>
        <w:bottom w:val="none" w:sz="0" w:space="0" w:color="auto"/>
        <w:right w:val="none" w:sz="0" w:space="0" w:color="auto"/>
      </w:divBdr>
    </w:div>
    <w:div w:id="990329823">
      <w:bodyDiv w:val="1"/>
      <w:marLeft w:val="0"/>
      <w:marRight w:val="0"/>
      <w:marTop w:val="0"/>
      <w:marBottom w:val="0"/>
      <w:divBdr>
        <w:top w:val="none" w:sz="0" w:space="0" w:color="auto"/>
        <w:left w:val="none" w:sz="0" w:space="0" w:color="auto"/>
        <w:bottom w:val="none" w:sz="0" w:space="0" w:color="auto"/>
        <w:right w:val="none" w:sz="0" w:space="0" w:color="auto"/>
      </w:divBdr>
    </w:div>
    <w:div w:id="992375308">
      <w:bodyDiv w:val="1"/>
      <w:marLeft w:val="0"/>
      <w:marRight w:val="0"/>
      <w:marTop w:val="0"/>
      <w:marBottom w:val="0"/>
      <w:divBdr>
        <w:top w:val="none" w:sz="0" w:space="0" w:color="auto"/>
        <w:left w:val="none" w:sz="0" w:space="0" w:color="auto"/>
        <w:bottom w:val="none" w:sz="0" w:space="0" w:color="auto"/>
        <w:right w:val="none" w:sz="0" w:space="0" w:color="auto"/>
      </w:divBdr>
    </w:div>
    <w:div w:id="1003434126">
      <w:bodyDiv w:val="1"/>
      <w:marLeft w:val="0"/>
      <w:marRight w:val="0"/>
      <w:marTop w:val="0"/>
      <w:marBottom w:val="0"/>
      <w:divBdr>
        <w:top w:val="none" w:sz="0" w:space="0" w:color="auto"/>
        <w:left w:val="none" w:sz="0" w:space="0" w:color="auto"/>
        <w:bottom w:val="none" w:sz="0" w:space="0" w:color="auto"/>
        <w:right w:val="none" w:sz="0" w:space="0" w:color="auto"/>
      </w:divBdr>
    </w:div>
    <w:div w:id="1016885517">
      <w:bodyDiv w:val="1"/>
      <w:marLeft w:val="0"/>
      <w:marRight w:val="0"/>
      <w:marTop w:val="0"/>
      <w:marBottom w:val="0"/>
      <w:divBdr>
        <w:top w:val="none" w:sz="0" w:space="0" w:color="auto"/>
        <w:left w:val="none" w:sz="0" w:space="0" w:color="auto"/>
        <w:bottom w:val="none" w:sz="0" w:space="0" w:color="auto"/>
        <w:right w:val="none" w:sz="0" w:space="0" w:color="auto"/>
      </w:divBdr>
    </w:div>
    <w:div w:id="1043746338">
      <w:bodyDiv w:val="1"/>
      <w:marLeft w:val="0"/>
      <w:marRight w:val="0"/>
      <w:marTop w:val="0"/>
      <w:marBottom w:val="0"/>
      <w:divBdr>
        <w:top w:val="none" w:sz="0" w:space="0" w:color="auto"/>
        <w:left w:val="none" w:sz="0" w:space="0" w:color="auto"/>
        <w:bottom w:val="none" w:sz="0" w:space="0" w:color="auto"/>
        <w:right w:val="none" w:sz="0" w:space="0" w:color="auto"/>
      </w:divBdr>
    </w:div>
    <w:div w:id="1050615106">
      <w:bodyDiv w:val="1"/>
      <w:marLeft w:val="0"/>
      <w:marRight w:val="0"/>
      <w:marTop w:val="0"/>
      <w:marBottom w:val="0"/>
      <w:divBdr>
        <w:top w:val="none" w:sz="0" w:space="0" w:color="auto"/>
        <w:left w:val="none" w:sz="0" w:space="0" w:color="auto"/>
        <w:bottom w:val="none" w:sz="0" w:space="0" w:color="auto"/>
        <w:right w:val="none" w:sz="0" w:space="0" w:color="auto"/>
      </w:divBdr>
    </w:div>
    <w:div w:id="1058942037">
      <w:bodyDiv w:val="1"/>
      <w:marLeft w:val="0"/>
      <w:marRight w:val="0"/>
      <w:marTop w:val="0"/>
      <w:marBottom w:val="0"/>
      <w:divBdr>
        <w:top w:val="none" w:sz="0" w:space="0" w:color="auto"/>
        <w:left w:val="none" w:sz="0" w:space="0" w:color="auto"/>
        <w:bottom w:val="none" w:sz="0" w:space="0" w:color="auto"/>
        <w:right w:val="none" w:sz="0" w:space="0" w:color="auto"/>
      </w:divBdr>
    </w:div>
    <w:div w:id="1065106029">
      <w:bodyDiv w:val="1"/>
      <w:marLeft w:val="0"/>
      <w:marRight w:val="0"/>
      <w:marTop w:val="0"/>
      <w:marBottom w:val="0"/>
      <w:divBdr>
        <w:top w:val="none" w:sz="0" w:space="0" w:color="auto"/>
        <w:left w:val="none" w:sz="0" w:space="0" w:color="auto"/>
        <w:bottom w:val="none" w:sz="0" w:space="0" w:color="auto"/>
        <w:right w:val="none" w:sz="0" w:space="0" w:color="auto"/>
      </w:divBdr>
    </w:div>
    <w:div w:id="1086270959">
      <w:bodyDiv w:val="1"/>
      <w:marLeft w:val="0"/>
      <w:marRight w:val="0"/>
      <w:marTop w:val="0"/>
      <w:marBottom w:val="0"/>
      <w:divBdr>
        <w:top w:val="none" w:sz="0" w:space="0" w:color="auto"/>
        <w:left w:val="none" w:sz="0" w:space="0" w:color="auto"/>
        <w:bottom w:val="none" w:sz="0" w:space="0" w:color="auto"/>
        <w:right w:val="none" w:sz="0" w:space="0" w:color="auto"/>
      </w:divBdr>
    </w:div>
    <w:div w:id="1092705861">
      <w:bodyDiv w:val="1"/>
      <w:marLeft w:val="0"/>
      <w:marRight w:val="0"/>
      <w:marTop w:val="0"/>
      <w:marBottom w:val="0"/>
      <w:divBdr>
        <w:top w:val="none" w:sz="0" w:space="0" w:color="auto"/>
        <w:left w:val="none" w:sz="0" w:space="0" w:color="auto"/>
        <w:bottom w:val="none" w:sz="0" w:space="0" w:color="auto"/>
        <w:right w:val="none" w:sz="0" w:space="0" w:color="auto"/>
      </w:divBdr>
    </w:div>
    <w:div w:id="1096291519">
      <w:bodyDiv w:val="1"/>
      <w:marLeft w:val="0"/>
      <w:marRight w:val="0"/>
      <w:marTop w:val="0"/>
      <w:marBottom w:val="0"/>
      <w:divBdr>
        <w:top w:val="none" w:sz="0" w:space="0" w:color="auto"/>
        <w:left w:val="none" w:sz="0" w:space="0" w:color="auto"/>
        <w:bottom w:val="none" w:sz="0" w:space="0" w:color="auto"/>
        <w:right w:val="none" w:sz="0" w:space="0" w:color="auto"/>
      </w:divBdr>
    </w:div>
    <w:div w:id="1165046998">
      <w:bodyDiv w:val="1"/>
      <w:marLeft w:val="0"/>
      <w:marRight w:val="0"/>
      <w:marTop w:val="0"/>
      <w:marBottom w:val="0"/>
      <w:divBdr>
        <w:top w:val="none" w:sz="0" w:space="0" w:color="auto"/>
        <w:left w:val="none" w:sz="0" w:space="0" w:color="auto"/>
        <w:bottom w:val="none" w:sz="0" w:space="0" w:color="auto"/>
        <w:right w:val="none" w:sz="0" w:space="0" w:color="auto"/>
      </w:divBdr>
    </w:div>
    <w:div w:id="1234705230">
      <w:bodyDiv w:val="1"/>
      <w:marLeft w:val="0"/>
      <w:marRight w:val="0"/>
      <w:marTop w:val="0"/>
      <w:marBottom w:val="0"/>
      <w:divBdr>
        <w:top w:val="none" w:sz="0" w:space="0" w:color="auto"/>
        <w:left w:val="none" w:sz="0" w:space="0" w:color="auto"/>
        <w:bottom w:val="none" w:sz="0" w:space="0" w:color="auto"/>
        <w:right w:val="none" w:sz="0" w:space="0" w:color="auto"/>
      </w:divBdr>
    </w:div>
    <w:div w:id="1263414549">
      <w:bodyDiv w:val="1"/>
      <w:marLeft w:val="0"/>
      <w:marRight w:val="0"/>
      <w:marTop w:val="0"/>
      <w:marBottom w:val="0"/>
      <w:divBdr>
        <w:top w:val="none" w:sz="0" w:space="0" w:color="auto"/>
        <w:left w:val="none" w:sz="0" w:space="0" w:color="auto"/>
        <w:bottom w:val="none" w:sz="0" w:space="0" w:color="auto"/>
        <w:right w:val="none" w:sz="0" w:space="0" w:color="auto"/>
      </w:divBdr>
    </w:div>
    <w:div w:id="1267077351">
      <w:bodyDiv w:val="1"/>
      <w:marLeft w:val="0"/>
      <w:marRight w:val="0"/>
      <w:marTop w:val="0"/>
      <w:marBottom w:val="0"/>
      <w:divBdr>
        <w:top w:val="none" w:sz="0" w:space="0" w:color="auto"/>
        <w:left w:val="none" w:sz="0" w:space="0" w:color="auto"/>
        <w:bottom w:val="none" w:sz="0" w:space="0" w:color="auto"/>
        <w:right w:val="none" w:sz="0" w:space="0" w:color="auto"/>
      </w:divBdr>
    </w:div>
    <w:div w:id="1270160651">
      <w:bodyDiv w:val="1"/>
      <w:marLeft w:val="0"/>
      <w:marRight w:val="0"/>
      <w:marTop w:val="0"/>
      <w:marBottom w:val="0"/>
      <w:divBdr>
        <w:top w:val="none" w:sz="0" w:space="0" w:color="auto"/>
        <w:left w:val="none" w:sz="0" w:space="0" w:color="auto"/>
        <w:bottom w:val="none" w:sz="0" w:space="0" w:color="auto"/>
        <w:right w:val="none" w:sz="0" w:space="0" w:color="auto"/>
      </w:divBdr>
    </w:div>
    <w:div w:id="1302688160">
      <w:bodyDiv w:val="1"/>
      <w:marLeft w:val="0"/>
      <w:marRight w:val="0"/>
      <w:marTop w:val="0"/>
      <w:marBottom w:val="0"/>
      <w:divBdr>
        <w:top w:val="none" w:sz="0" w:space="0" w:color="auto"/>
        <w:left w:val="none" w:sz="0" w:space="0" w:color="auto"/>
        <w:bottom w:val="none" w:sz="0" w:space="0" w:color="auto"/>
        <w:right w:val="none" w:sz="0" w:space="0" w:color="auto"/>
      </w:divBdr>
    </w:div>
    <w:div w:id="1306743064">
      <w:bodyDiv w:val="1"/>
      <w:marLeft w:val="0"/>
      <w:marRight w:val="0"/>
      <w:marTop w:val="0"/>
      <w:marBottom w:val="0"/>
      <w:divBdr>
        <w:top w:val="none" w:sz="0" w:space="0" w:color="auto"/>
        <w:left w:val="none" w:sz="0" w:space="0" w:color="auto"/>
        <w:bottom w:val="none" w:sz="0" w:space="0" w:color="auto"/>
        <w:right w:val="none" w:sz="0" w:space="0" w:color="auto"/>
      </w:divBdr>
    </w:div>
    <w:div w:id="1364286810">
      <w:bodyDiv w:val="1"/>
      <w:marLeft w:val="0"/>
      <w:marRight w:val="0"/>
      <w:marTop w:val="0"/>
      <w:marBottom w:val="0"/>
      <w:divBdr>
        <w:top w:val="none" w:sz="0" w:space="0" w:color="auto"/>
        <w:left w:val="none" w:sz="0" w:space="0" w:color="auto"/>
        <w:bottom w:val="none" w:sz="0" w:space="0" w:color="auto"/>
        <w:right w:val="none" w:sz="0" w:space="0" w:color="auto"/>
      </w:divBdr>
    </w:div>
    <w:div w:id="1367027349">
      <w:bodyDiv w:val="1"/>
      <w:marLeft w:val="0"/>
      <w:marRight w:val="0"/>
      <w:marTop w:val="0"/>
      <w:marBottom w:val="0"/>
      <w:divBdr>
        <w:top w:val="none" w:sz="0" w:space="0" w:color="auto"/>
        <w:left w:val="none" w:sz="0" w:space="0" w:color="auto"/>
        <w:bottom w:val="none" w:sz="0" w:space="0" w:color="auto"/>
        <w:right w:val="none" w:sz="0" w:space="0" w:color="auto"/>
      </w:divBdr>
    </w:div>
    <w:div w:id="1370764591">
      <w:bodyDiv w:val="1"/>
      <w:marLeft w:val="0"/>
      <w:marRight w:val="0"/>
      <w:marTop w:val="0"/>
      <w:marBottom w:val="0"/>
      <w:divBdr>
        <w:top w:val="none" w:sz="0" w:space="0" w:color="auto"/>
        <w:left w:val="none" w:sz="0" w:space="0" w:color="auto"/>
        <w:bottom w:val="none" w:sz="0" w:space="0" w:color="auto"/>
        <w:right w:val="none" w:sz="0" w:space="0" w:color="auto"/>
      </w:divBdr>
    </w:div>
    <w:div w:id="1389376578">
      <w:bodyDiv w:val="1"/>
      <w:marLeft w:val="0"/>
      <w:marRight w:val="0"/>
      <w:marTop w:val="0"/>
      <w:marBottom w:val="0"/>
      <w:divBdr>
        <w:top w:val="none" w:sz="0" w:space="0" w:color="auto"/>
        <w:left w:val="none" w:sz="0" w:space="0" w:color="auto"/>
        <w:bottom w:val="none" w:sz="0" w:space="0" w:color="auto"/>
        <w:right w:val="none" w:sz="0" w:space="0" w:color="auto"/>
      </w:divBdr>
    </w:div>
    <w:div w:id="1390224645">
      <w:bodyDiv w:val="1"/>
      <w:marLeft w:val="0"/>
      <w:marRight w:val="0"/>
      <w:marTop w:val="0"/>
      <w:marBottom w:val="0"/>
      <w:divBdr>
        <w:top w:val="none" w:sz="0" w:space="0" w:color="auto"/>
        <w:left w:val="none" w:sz="0" w:space="0" w:color="auto"/>
        <w:bottom w:val="none" w:sz="0" w:space="0" w:color="auto"/>
        <w:right w:val="none" w:sz="0" w:space="0" w:color="auto"/>
      </w:divBdr>
    </w:div>
    <w:div w:id="1399740927">
      <w:bodyDiv w:val="1"/>
      <w:marLeft w:val="0"/>
      <w:marRight w:val="0"/>
      <w:marTop w:val="0"/>
      <w:marBottom w:val="0"/>
      <w:divBdr>
        <w:top w:val="none" w:sz="0" w:space="0" w:color="auto"/>
        <w:left w:val="none" w:sz="0" w:space="0" w:color="auto"/>
        <w:bottom w:val="none" w:sz="0" w:space="0" w:color="auto"/>
        <w:right w:val="none" w:sz="0" w:space="0" w:color="auto"/>
      </w:divBdr>
    </w:div>
    <w:div w:id="1402678655">
      <w:bodyDiv w:val="1"/>
      <w:marLeft w:val="0"/>
      <w:marRight w:val="0"/>
      <w:marTop w:val="0"/>
      <w:marBottom w:val="0"/>
      <w:divBdr>
        <w:top w:val="none" w:sz="0" w:space="0" w:color="auto"/>
        <w:left w:val="none" w:sz="0" w:space="0" w:color="auto"/>
        <w:bottom w:val="none" w:sz="0" w:space="0" w:color="auto"/>
        <w:right w:val="none" w:sz="0" w:space="0" w:color="auto"/>
      </w:divBdr>
    </w:div>
    <w:div w:id="1403917374">
      <w:bodyDiv w:val="1"/>
      <w:marLeft w:val="0"/>
      <w:marRight w:val="0"/>
      <w:marTop w:val="0"/>
      <w:marBottom w:val="0"/>
      <w:divBdr>
        <w:top w:val="none" w:sz="0" w:space="0" w:color="auto"/>
        <w:left w:val="none" w:sz="0" w:space="0" w:color="auto"/>
        <w:bottom w:val="none" w:sz="0" w:space="0" w:color="auto"/>
        <w:right w:val="none" w:sz="0" w:space="0" w:color="auto"/>
      </w:divBdr>
    </w:div>
    <w:div w:id="1405495007">
      <w:bodyDiv w:val="1"/>
      <w:marLeft w:val="0"/>
      <w:marRight w:val="0"/>
      <w:marTop w:val="0"/>
      <w:marBottom w:val="0"/>
      <w:divBdr>
        <w:top w:val="none" w:sz="0" w:space="0" w:color="auto"/>
        <w:left w:val="none" w:sz="0" w:space="0" w:color="auto"/>
        <w:bottom w:val="none" w:sz="0" w:space="0" w:color="auto"/>
        <w:right w:val="none" w:sz="0" w:space="0" w:color="auto"/>
      </w:divBdr>
    </w:div>
    <w:div w:id="1408842596">
      <w:bodyDiv w:val="1"/>
      <w:marLeft w:val="0"/>
      <w:marRight w:val="0"/>
      <w:marTop w:val="0"/>
      <w:marBottom w:val="0"/>
      <w:divBdr>
        <w:top w:val="none" w:sz="0" w:space="0" w:color="auto"/>
        <w:left w:val="none" w:sz="0" w:space="0" w:color="auto"/>
        <w:bottom w:val="none" w:sz="0" w:space="0" w:color="auto"/>
        <w:right w:val="none" w:sz="0" w:space="0" w:color="auto"/>
      </w:divBdr>
    </w:div>
    <w:div w:id="1442529728">
      <w:bodyDiv w:val="1"/>
      <w:marLeft w:val="0"/>
      <w:marRight w:val="0"/>
      <w:marTop w:val="0"/>
      <w:marBottom w:val="0"/>
      <w:divBdr>
        <w:top w:val="none" w:sz="0" w:space="0" w:color="auto"/>
        <w:left w:val="none" w:sz="0" w:space="0" w:color="auto"/>
        <w:bottom w:val="none" w:sz="0" w:space="0" w:color="auto"/>
        <w:right w:val="none" w:sz="0" w:space="0" w:color="auto"/>
      </w:divBdr>
    </w:div>
    <w:div w:id="1449201562">
      <w:bodyDiv w:val="1"/>
      <w:marLeft w:val="0"/>
      <w:marRight w:val="0"/>
      <w:marTop w:val="0"/>
      <w:marBottom w:val="0"/>
      <w:divBdr>
        <w:top w:val="none" w:sz="0" w:space="0" w:color="auto"/>
        <w:left w:val="none" w:sz="0" w:space="0" w:color="auto"/>
        <w:bottom w:val="none" w:sz="0" w:space="0" w:color="auto"/>
        <w:right w:val="none" w:sz="0" w:space="0" w:color="auto"/>
      </w:divBdr>
    </w:div>
    <w:div w:id="1452702510">
      <w:bodyDiv w:val="1"/>
      <w:marLeft w:val="0"/>
      <w:marRight w:val="0"/>
      <w:marTop w:val="0"/>
      <w:marBottom w:val="0"/>
      <w:divBdr>
        <w:top w:val="none" w:sz="0" w:space="0" w:color="auto"/>
        <w:left w:val="none" w:sz="0" w:space="0" w:color="auto"/>
        <w:bottom w:val="none" w:sz="0" w:space="0" w:color="auto"/>
        <w:right w:val="none" w:sz="0" w:space="0" w:color="auto"/>
      </w:divBdr>
    </w:div>
    <w:div w:id="1456605827">
      <w:bodyDiv w:val="1"/>
      <w:marLeft w:val="0"/>
      <w:marRight w:val="0"/>
      <w:marTop w:val="0"/>
      <w:marBottom w:val="0"/>
      <w:divBdr>
        <w:top w:val="none" w:sz="0" w:space="0" w:color="auto"/>
        <w:left w:val="none" w:sz="0" w:space="0" w:color="auto"/>
        <w:bottom w:val="none" w:sz="0" w:space="0" w:color="auto"/>
        <w:right w:val="none" w:sz="0" w:space="0" w:color="auto"/>
      </w:divBdr>
    </w:div>
    <w:div w:id="1467700528">
      <w:bodyDiv w:val="1"/>
      <w:marLeft w:val="0"/>
      <w:marRight w:val="0"/>
      <w:marTop w:val="0"/>
      <w:marBottom w:val="0"/>
      <w:divBdr>
        <w:top w:val="none" w:sz="0" w:space="0" w:color="auto"/>
        <w:left w:val="none" w:sz="0" w:space="0" w:color="auto"/>
        <w:bottom w:val="none" w:sz="0" w:space="0" w:color="auto"/>
        <w:right w:val="none" w:sz="0" w:space="0" w:color="auto"/>
      </w:divBdr>
    </w:div>
    <w:div w:id="1469005453">
      <w:bodyDiv w:val="1"/>
      <w:marLeft w:val="0"/>
      <w:marRight w:val="0"/>
      <w:marTop w:val="0"/>
      <w:marBottom w:val="0"/>
      <w:divBdr>
        <w:top w:val="none" w:sz="0" w:space="0" w:color="auto"/>
        <w:left w:val="none" w:sz="0" w:space="0" w:color="auto"/>
        <w:bottom w:val="none" w:sz="0" w:space="0" w:color="auto"/>
        <w:right w:val="none" w:sz="0" w:space="0" w:color="auto"/>
      </w:divBdr>
    </w:div>
    <w:div w:id="1481996059">
      <w:bodyDiv w:val="1"/>
      <w:marLeft w:val="0"/>
      <w:marRight w:val="0"/>
      <w:marTop w:val="0"/>
      <w:marBottom w:val="0"/>
      <w:divBdr>
        <w:top w:val="none" w:sz="0" w:space="0" w:color="auto"/>
        <w:left w:val="none" w:sz="0" w:space="0" w:color="auto"/>
        <w:bottom w:val="none" w:sz="0" w:space="0" w:color="auto"/>
        <w:right w:val="none" w:sz="0" w:space="0" w:color="auto"/>
      </w:divBdr>
    </w:div>
    <w:div w:id="1486507825">
      <w:bodyDiv w:val="1"/>
      <w:marLeft w:val="0"/>
      <w:marRight w:val="0"/>
      <w:marTop w:val="0"/>
      <w:marBottom w:val="0"/>
      <w:divBdr>
        <w:top w:val="none" w:sz="0" w:space="0" w:color="auto"/>
        <w:left w:val="none" w:sz="0" w:space="0" w:color="auto"/>
        <w:bottom w:val="none" w:sz="0" w:space="0" w:color="auto"/>
        <w:right w:val="none" w:sz="0" w:space="0" w:color="auto"/>
      </w:divBdr>
    </w:div>
    <w:div w:id="1488859390">
      <w:bodyDiv w:val="1"/>
      <w:marLeft w:val="0"/>
      <w:marRight w:val="0"/>
      <w:marTop w:val="0"/>
      <w:marBottom w:val="0"/>
      <w:divBdr>
        <w:top w:val="none" w:sz="0" w:space="0" w:color="auto"/>
        <w:left w:val="none" w:sz="0" w:space="0" w:color="auto"/>
        <w:bottom w:val="none" w:sz="0" w:space="0" w:color="auto"/>
        <w:right w:val="none" w:sz="0" w:space="0" w:color="auto"/>
      </w:divBdr>
    </w:div>
    <w:div w:id="1500467135">
      <w:bodyDiv w:val="1"/>
      <w:marLeft w:val="0"/>
      <w:marRight w:val="0"/>
      <w:marTop w:val="0"/>
      <w:marBottom w:val="0"/>
      <w:divBdr>
        <w:top w:val="none" w:sz="0" w:space="0" w:color="auto"/>
        <w:left w:val="none" w:sz="0" w:space="0" w:color="auto"/>
        <w:bottom w:val="none" w:sz="0" w:space="0" w:color="auto"/>
        <w:right w:val="none" w:sz="0" w:space="0" w:color="auto"/>
      </w:divBdr>
    </w:div>
    <w:div w:id="1505706693">
      <w:bodyDiv w:val="1"/>
      <w:marLeft w:val="0"/>
      <w:marRight w:val="0"/>
      <w:marTop w:val="0"/>
      <w:marBottom w:val="0"/>
      <w:divBdr>
        <w:top w:val="none" w:sz="0" w:space="0" w:color="auto"/>
        <w:left w:val="none" w:sz="0" w:space="0" w:color="auto"/>
        <w:bottom w:val="none" w:sz="0" w:space="0" w:color="auto"/>
        <w:right w:val="none" w:sz="0" w:space="0" w:color="auto"/>
      </w:divBdr>
    </w:div>
    <w:div w:id="1510295274">
      <w:bodyDiv w:val="1"/>
      <w:marLeft w:val="0"/>
      <w:marRight w:val="0"/>
      <w:marTop w:val="0"/>
      <w:marBottom w:val="0"/>
      <w:divBdr>
        <w:top w:val="none" w:sz="0" w:space="0" w:color="auto"/>
        <w:left w:val="none" w:sz="0" w:space="0" w:color="auto"/>
        <w:bottom w:val="none" w:sz="0" w:space="0" w:color="auto"/>
        <w:right w:val="none" w:sz="0" w:space="0" w:color="auto"/>
      </w:divBdr>
    </w:div>
    <w:div w:id="1518422759">
      <w:bodyDiv w:val="1"/>
      <w:marLeft w:val="0"/>
      <w:marRight w:val="0"/>
      <w:marTop w:val="0"/>
      <w:marBottom w:val="0"/>
      <w:divBdr>
        <w:top w:val="none" w:sz="0" w:space="0" w:color="auto"/>
        <w:left w:val="none" w:sz="0" w:space="0" w:color="auto"/>
        <w:bottom w:val="none" w:sz="0" w:space="0" w:color="auto"/>
        <w:right w:val="none" w:sz="0" w:space="0" w:color="auto"/>
      </w:divBdr>
    </w:div>
    <w:div w:id="1609895149">
      <w:bodyDiv w:val="1"/>
      <w:marLeft w:val="0"/>
      <w:marRight w:val="0"/>
      <w:marTop w:val="0"/>
      <w:marBottom w:val="0"/>
      <w:divBdr>
        <w:top w:val="none" w:sz="0" w:space="0" w:color="auto"/>
        <w:left w:val="none" w:sz="0" w:space="0" w:color="auto"/>
        <w:bottom w:val="none" w:sz="0" w:space="0" w:color="auto"/>
        <w:right w:val="none" w:sz="0" w:space="0" w:color="auto"/>
      </w:divBdr>
    </w:div>
    <w:div w:id="1651328808">
      <w:bodyDiv w:val="1"/>
      <w:marLeft w:val="0"/>
      <w:marRight w:val="0"/>
      <w:marTop w:val="0"/>
      <w:marBottom w:val="0"/>
      <w:divBdr>
        <w:top w:val="none" w:sz="0" w:space="0" w:color="auto"/>
        <w:left w:val="none" w:sz="0" w:space="0" w:color="auto"/>
        <w:bottom w:val="none" w:sz="0" w:space="0" w:color="auto"/>
        <w:right w:val="none" w:sz="0" w:space="0" w:color="auto"/>
      </w:divBdr>
    </w:div>
    <w:div w:id="1671369478">
      <w:bodyDiv w:val="1"/>
      <w:marLeft w:val="0"/>
      <w:marRight w:val="0"/>
      <w:marTop w:val="0"/>
      <w:marBottom w:val="0"/>
      <w:divBdr>
        <w:top w:val="none" w:sz="0" w:space="0" w:color="auto"/>
        <w:left w:val="none" w:sz="0" w:space="0" w:color="auto"/>
        <w:bottom w:val="none" w:sz="0" w:space="0" w:color="auto"/>
        <w:right w:val="none" w:sz="0" w:space="0" w:color="auto"/>
      </w:divBdr>
    </w:div>
    <w:div w:id="1689209158">
      <w:bodyDiv w:val="1"/>
      <w:marLeft w:val="0"/>
      <w:marRight w:val="0"/>
      <w:marTop w:val="0"/>
      <w:marBottom w:val="0"/>
      <w:divBdr>
        <w:top w:val="none" w:sz="0" w:space="0" w:color="auto"/>
        <w:left w:val="none" w:sz="0" w:space="0" w:color="auto"/>
        <w:bottom w:val="none" w:sz="0" w:space="0" w:color="auto"/>
        <w:right w:val="none" w:sz="0" w:space="0" w:color="auto"/>
      </w:divBdr>
    </w:div>
    <w:div w:id="1697077588">
      <w:bodyDiv w:val="1"/>
      <w:marLeft w:val="0"/>
      <w:marRight w:val="0"/>
      <w:marTop w:val="0"/>
      <w:marBottom w:val="0"/>
      <w:divBdr>
        <w:top w:val="none" w:sz="0" w:space="0" w:color="auto"/>
        <w:left w:val="none" w:sz="0" w:space="0" w:color="auto"/>
        <w:bottom w:val="none" w:sz="0" w:space="0" w:color="auto"/>
        <w:right w:val="none" w:sz="0" w:space="0" w:color="auto"/>
      </w:divBdr>
    </w:div>
    <w:div w:id="1725373213">
      <w:bodyDiv w:val="1"/>
      <w:marLeft w:val="0"/>
      <w:marRight w:val="0"/>
      <w:marTop w:val="0"/>
      <w:marBottom w:val="0"/>
      <w:divBdr>
        <w:top w:val="none" w:sz="0" w:space="0" w:color="auto"/>
        <w:left w:val="none" w:sz="0" w:space="0" w:color="auto"/>
        <w:bottom w:val="none" w:sz="0" w:space="0" w:color="auto"/>
        <w:right w:val="none" w:sz="0" w:space="0" w:color="auto"/>
      </w:divBdr>
    </w:div>
    <w:div w:id="1749888246">
      <w:bodyDiv w:val="1"/>
      <w:marLeft w:val="0"/>
      <w:marRight w:val="0"/>
      <w:marTop w:val="0"/>
      <w:marBottom w:val="0"/>
      <w:divBdr>
        <w:top w:val="none" w:sz="0" w:space="0" w:color="auto"/>
        <w:left w:val="none" w:sz="0" w:space="0" w:color="auto"/>
        <w:bottom w:val="none" w:sz="0" w:space="0" w:color="auto"/>
        <w:right w:val="none" w:sz="0" w:space="0" w:color="auto"/>
      </w:divBdr>
    </w:div>
    <w:div w:id="1754626174">
      <w:bodyDiv w:val="1"/>
      <w:marLeft w:val="0"/>
      <w:marRight w:val="0"/>
      <w:marTop w:val="0"/>
      <w:marBottom w:val="0"/>
      <w:divBdr>
        <w:top w:val="none" w:sz="0" w:space="0" w:color="auto"/>
        <w:left w:val="none" w:sz="0" w:space="0" w:color="auto"/>
        <w:bottom w:val="none" w:sz="0" w:space="0" w:color="auto"/>
        <w:right w:val="none" w:sz="0" w:space="0" w:color="auto"/>
      </w:divBdr>
    </w:div>
    <w:div w:id="1772166087">
      <w:bodyDiv w:val="1"/>
      <w:marLeft w:val="0"/>
      <w:marRight w:val="0"/>
      <w:marTop w:val="0"/>
      <w:marBottom w:val="0"/>
      <w:divBdr>
        <w:top w:val="none" w:sz="0" w:space="0" w:color="auto"/>
        <w:left w:val="none" w:sz="0" w:space="0" w:color="auto"/>
        <w:bottom w:val="none" w:sz="0" w:space="0" w:color="auto"/>
        <w:right w:val="none" w:sz="0" w:space="0" w:color="auto"/>
      </w:divBdr>
    </w:div>
    <w:div w:id="1775973549">
      <w:bodyDiv w:val="1"/>
      <w:marLeft w:val="0"/>
      <w:marRight w:val="0"/>
      <w:marTop w:val="0"/>
      <w:marBottom w:val="0"/>
      <w:divBdr>
        <w:top w:val="none" w:sz="0" w:space="0" w:color="auto"/>
        <w:left w:val="none" w:sz="0" w:space="0" w:color="auto"/>
        <w:bottom w:val="none" w:sz="0" w:space="0" w:color="auto"/>
        <w:right w:val="none" w:sz="0" w:space="0" w:color="auto"/>
      </w:divBdr>
    </w:div>
    <w:div w:id="1776972469">
      <w:bodyDiv w:val="1"/>
      <w:marLeft w:val="0"/>
      <w:marRight w:val="0"/>
      <w:marTop w:val="0"/>
      <w:marBottom w:val="0"/>
      <w:divBdr>
        <w:top w:val="none" w:sz="0" w:space="0" w:color="auto"/>
        <w:left w:val="none" w:sz="0" w:space="0" w:color="auto"/>
        <w:bottom w:val="none" w:sz="0" w:space="0" w:color="auto"/>
        <w:right w:val="none" w:sz="0" w:space="0" w:color="auto"/>
      </w:divBdr>
    </w:div>
    <w:div w:id="1786459276">
      <w:bodyDiv w:val="1"/>
      <w:marLeft w:val="0"/>
      <w:marRight w:val="0"/>
      <w:marTop w:val="0"/>
      <w:marBottom w:val="0"/>
      <w:divBdr>
        <w:top w:val="none" w:sz="0" w:space="0" w:color="auto"/>
        <w:left w:val="none" w:sz="0" w:space="0" w:color="auto"/>
        <w:bottom w:val="none" w:sz="0" w:space="0" w:color="auto"/>
        <w:right w:val="none" w:sz="0" w:space="0" w:color="auto"/>
      </w:divBdr>
    </w:div>
    <w:div w:id="1841775612">
      <w:bodyDiv w:val="1"/>
      <w:marLeft w:val="0"/>
      <w:marRight w:val="0"/>
      <w:marTop w:val="0"/>
      <w:marBottom w:val="0"/>
      <w:divBdr>
        <w:top w:val="none" w:sz="0" w:space="0" w:color="auto"/>
        <w:left w:val="none" w:sz="0" w:space="0" w:color="auto"/>
        <w:bottom w:val="none" w:sz="0" w:space="0" w:color="auto"/>
        <w:right w:val="none" w:sz="0" w:space="0" w:color="auto"/>
      </w:divBdr>
    </w:div>
    <w:div w:id="1860774244">
      <w:bodyDiv w:val="1"/>
      <w:marLeft w:val="0"/>
      <w:marRight w:val="0"/>
      <w:marTop w:val="0"/>
      <w:marBottom w:val="0"/>
      <w:divBdr>
        <w:top w:val="none" w:sz="0" w:space="0" w:color="auto"/>
        <w:left w:val="none" w:sz="0" w:space="0" w:color="auto"/>
        <w:bottom w:val="none" w:sz="0" w:space="0" w:color="auto"/>
        <w:right w:val="none" w:sz="0" w:space="0" w:color="auto"/>
      </w:divBdr>
      <w:divsChild>
        <w:div w:id="1291519624">
          <w:marLeft w:val="0"/>
          <w:marRight w:val="0"/>
          <w:marTop w:val="0"/>
          <w:marBottom w:val="0"/>
          <w:divBdr>
            <w:top w:val="none" w:sz="0" w:space="0" w:color="auto"/>
            <w:left w:val="none" w:sz="0" w:space="0" w:color="auto"/>
            <w:bottom w:val="none" w:sz="0" w:space="0" w:color="auto"/>
            <w:right w:val="none" w:sz="0" w:space="0" w:color="auto"/>
          </w:divBdr>
        </w:div>
      </w:divsChild>
    </w:div>
    <w:div w:id="1871212922">
      <w:bodyDiv w:val="1"/>
      <w:marLeft w:val="0"/>
      <w:marRight w:val="0"/>
      <w:marTop w:val="0"/>
      <w:marBottom w:val="0"/>
      <w:divBdr>
        <w:top w:val="none" w:sz="0" w:space="0" w:color="auto"/>
        <w:left w:val="none" w:sz="0" w:space="0" w:color="auto"/>
        <w:bottom w:val="none" w:sz="0" w:space="0" w:color="auto"/>
        <w:right w:val="none" w:sz="0" w:space="0" w:color="auto"/>
      </w:divBdr>
    </w:div>
    <w:div w:id="1889758731">
      <w:bodyDiv w:val="1"/>
      <w:marLeft w:val="0"/>
      <w:marRight w:val="0"/>
      <w:marTop w:val="0"/>
      <w:marBottom w:val="0"/>
      <w:divBdr>
        <w:top w:val="none" w:sz="0" w:space="0" w:color="auto"/>
        <w:left w:val="none" w:sz="0" w:space="0" w:color="auto"/>
        <w:bottom w:val="none" w:sz="0" w:space="0" w:color="auto"/>
        <w:right w:val="none" w:sz="0" w:space="0" w:color="auto"/>
      </w:divBdr>
    </w:div>
    <w:div w:id="1889871651">
      <w:bodyDiv w:val="1"/>
      <w:marLeft w:val="0"/>
      <w:marRight w:val="0"/>
      <w:marTop w:val="0"/>
      <w:marBottom w:val="0"/>
      <w:divBdr>
        <w:top w:val="none" w:sz="0" w:space="0" w:color="auto"/>
        <w:left w:val="none" w:sz="0" w:space="0" w:color="auto"/>
        <w:bottom w:val="none" w:sz="0" w:space="0" w:color="auto"/>
        <w:right w:val="none" w:sz="0" w:space="0" w:color="auto"/>
      </w:divBdr>
    </w:div>
    <w:div w:id="1906717580">
      <w:bodyDiv w:val="1"/>
      <w:marLeft w:val="0"/>
      <w:marRight w:val="0"/>
      <w:marTop w:val="0"/>
      <w:marBottom w:val="0"/>
      <w:divBdr>
        <w:top w:val="none" w:sz="0" w:space="0" w:color="auto"/>
        <w:left w:val="none" w:sz="0" w:space="0" w:color="auto"/>
        <w:bottom w:val="none" w:sz="0" w:space="0" w:color="auto"/>
        <w:right w:val="none" w:sz="0" w:space="0" w:color="auto"/>
      </w:divBdr>
    </w:div>
    <w:div w:id="1907493839">
      <w:bodyDiv w:val="1"/>
      <w:marLeft w:val="0"/>
      <w:marRight w:val="0"/>
      <w:marTop w:val="0"/>
      <w:marBottom w:val="0"/>
      <w:divBdr>
        <w:top w:val="none" w:sz="0" w:space="0" w:color="auto"/>
        <w:left w:val="none" w:sz="0" w:space="0" w:color="auto"/>
        <w:bottom w:val="none" w:sz="0" w:space="0" w:color="auto"/>
        <w:right w:val="none" w:sz="0" w:space="0" w:color="auto"/>
      </w:divBdr>
    </w:div>
    <w:div w:id="1923096982">
      <w:bodyDiv w:val="1"/>
      <w:marLeft w:val="0"/>
      <w:marRight w:val="0"/>
      <w:marTop w:val="0"/>
      <w:marBottom w:val="0"/>
      <w:divBdr>
        <w:top w:val="none" w:sz="0" w:space="0" w:color="auto"/>
        <w:left w:val="none" w:sz="0" w:space="0" w:color="auto"/>
        <w:bottom w:val="none" w:sz="0" w:space="0" w:color="auto"/>
        <w:right w:val="none" w:sz="0" w:space="0" w:color="auto"/>
      </w:divBdr>
    </w:div>
    <w:div w:id="1941599430">
      <w:bodyDiv w:val="1"/>
      <w:marLeft w:val="0"/>
      <w:marRight w:val="0"/>
      <w:marTop w:val="0"/>
      <w:marBottom w:val="0"/>
      <w:divBdr>
        <w:top w:val="none" w:sz="0" w:space="0" w:color="auto"/>
        <w:left w:val="none" w:sz="0" w:space="0" w:color="auto"/>
        <w:bottom w:val="none" w:sz="0" w:space="0" w:color="auto"/>
        <w:right w:val="none" w:sz="0" w:space="0" w:color="auto"/>
      </w:divBdr>
    </w:div>
    <w:div w:id="1954240615">
      <w:bodyDiv w:val="1"/>
      <w:marLeft w:val="0"/>
      <w:marRight w:val="0"/>
      <w:marTop w:val="0"/>
      <w:marBottom w:val="0"/>
      <w:divBdr>
        <w:top w:val="none" w:sz="0" w:space="0" w:color="auto"/>
        <w:left w:val="none" w:sz="0" w:space="0" w:color="auto"/>
        <w:bottom w:val="none" w:sz="0" w:space="0" w:color="auto"/>
        <w:right w:val="none" w:sz="0" w:space="0" w:color="auto"/>
      </w:divBdr>
    </w:div>
    <w:div w:id="1955210896">
      <w:bodyDiv w:val="1"/>
      <w:marLeft w:val="0"/>
      <w:marRight w:val="0"/>
      <w:marTop w:val="0"/>
      <w:marBottom w:val="0"/>
      <w:divBdr>
        <w:top w:val="none" w:sz="0" w:space="0" w:color="auto"/>
        <w:left w:val="none" w:sz="0" w:space="0" w:color="auto"/>
        <w:bottom w:val="none" w:sz="0" w:space="0" w:color="auto"/>
        <w:right w:val="none" w:sz="0" w:space="0" w:color="auto"/>
      </w:divBdr>
    </w:div>
    <w:div w:id="1969041276">
      <w:bodyDiv w:val="1"/>
      <w:marLeft w:val="0"/>
      <w:marRight w:val="0"/>
      <w:marTop w:val="0"/>
      <w:marBottom w:val="0"/>
      <w:divBdr>
        <w:top w:val="none" w:sz="0" w:space="0" w:color="auto"/>
        <w:left w:val="none" w:sz="0" w:space="0" w:color="auto"/>
        <w:bottom w:val="none" w:sz="0" w:space="0" w:color="auto"/>
        <w:right w:val="none" w:sz="0" w:space="0" w:color="auto"/>
      </w:divBdr>
    </w:div>
    <w:div w:id="1970939924">
      <w:bodyDiv w:val="1"/>
      <w:marLeft w:val="0"/>
      <w:marRight w:val="0"/>
      <w:marTop w:val="0"/>
      <w:marBottom w:val="0"/>
      <w:divBdr>
        <w:top w:val="none" w:sz="0" w:space="0" w:color="auto"/>
        <w:left w:val="none" w:sz="0" w:space="0" w:color="auto"/>
        <w:bottom w:val="none" w:sz="0" w:space="0" w:color="auto"/>
        <w:right w:val="none" w:sz="0" w:space="0" w:color="auto"/>
      </w:divBdr>
    </w:div>
    <w:div w:id="1988320012">
      <w:bodyDiv w:val="1"/>
      <w:marLeft w:val="0"/>
      <w:marRight w:val="0"/>
      <w:marTop w:val="0"/>
      <w:marBottom w:val="0"/>
      <w:divBdr>
        <w:top w:val="none" w:sz="0" w:space="0" w:color="auto"/>
        <w:left w:val="none" w:sz="0" w:space="0" w:color="auto"/>
        <w:bottom w:val="none" w:sz="0" w:space="0" w:color="auto"/>
        <w:right w:val="none" w:sz="0" w:space="0" w:color="auto"/>
      </w:divBdr>
    </w:div>
    <w:div w:id="1991859766">
      <w:bodyDiv w:val="1"/>
      <w:marLeft w:val="0"/>
      <w:marRight w:val="0"/>
      <w:marTop w:val="0"/>
      <w:marBottom w:val="0"/>
      <w:divBdr>
        <w:top w:val="none" w:sz="0" w:space="0" w:color="auto"/>
        <w:left w:val="none" w:sz="0" w:space="0" w:color="auto"/>
        <w:bottom w:val="none" w:sz="0" w:space="0" w:color="auto"/>
        <w:right w:val="none" w:sz="0" w:space="0" w:color="auto"/>
      </w:divBdr>
    </w:div>
    <w:div w:id="1992905448">
      <w:bodyDiv w:val="1"/>
      <w:marLeft w:val="0"/>
      <w:marRight w:val="0"/>
      <w:marTop w:val="0"/>
      <w:marBottom w:val="0"/>
      <w:divBdr>
        <w:top w:val="none" w:sz="0" w:space="0" w:color="auto"/>
        <w:left w:val="none" w:sz="0" w:space="0" w:color="auto"/>
        <w:bottom w:val="none" w:sz="0" w:space="0" w:color="auto"/>
        <w:right w:val="none" w:sz="0" w:space="0" w:color="auto"/>
      </w:divBdr>
    </w:div>
    <w:div w:id="1997100932">
      <w:bodyDiv w:val="1"/>
      <w:marLeft w:val="0"/>
      <w:marRight w:val="0"/>
      <w:marTop w:val="0"/>
      <w:marBottom w:val="0"/>
      <w:divBdr>
        <w:top w:val="none" w:sz="0" w:space="0" w:color="auto"/>
        <w:left w:val="none" w:sz="0" w:space="0" w:color="auto"/>
        <w:bottom w:val="none" w:sz="0" w:space="0" w:color="auto"/>
        <w:right w:val="none" w:sz="0" w:space="0" w:color="auto"/>
      </w:divBdr>
    </w:div>
    <w:div w:id="2003653891">
      <w:bodyDiv w:val="1"/>
      <w:marLeft w:val="0"/>
      <w:marRight w:val="0"/>
      <w:marTop w:val="0"/>
      <w:marBottom w:val="0"/>
      <w:divBdr>
        <w:top w:val="none" w:sz="0" w:space="0" w:color="auto"/>
        <w:left w:val="none" w:sz="0" w:space="0" w:color="auto"/>
        <w:bottom w:val="none" w:sz="0" w:space="0" w:color="auto"/>
        <w:right w:val="none" w:sz="0" w:space="0" w:color="auto"/>
      </w:divBdr>
    </w:div>
    <w:div w:id="2010324877">
      <w:bodyDiv w:val="1"/>
      <w:marLeft w:val="0"/>
      <w:marRight w:val="0"/>
      <w:marTop w:val="0"/>
      <w:marBottom w:val="0"/>
      <w:divBdr>
        <w:top w:val="none" w:sz="0" w:space="0" w:color="auto"/>
        <w:left w:val="none" w:sz="0" w:space="0" w:color="auto"/>
        <w:bottom w:val="none" w:sz="0" w:space="0" w:color="auto"/>
        <w:right w:val="none" w:sz="0" w:space="0" w:color="auto"/>
      </w:divBdr>
    </w:div>
    <w:div w:id="2011180845">
      <w:bodyDiv w:val="1"/>
      <w:marLeft w:val="0"/>
      <w:marRight w:val="0"/>
      <w:marTop w:val="0"/>
      <w:marBottom w:val="0"/>
      <w:divBdr>
        <w:top w:val="none" w:sz="0" w:space="0" w:color="auto"/>
        <w:left w:val="none" w:sz="0" w:space="0" w:color="auto"/>
        <w:bottom w:val="none" w:sz="0" w:space="0" w:color="auto"/>
        <w:right w:val="none" w:sz="0" w:space="0" w:color="auto"/>
      </w:divBdr>
    </w:div>
    <w:div w:id="2023046533">
      <w:bodyDiv w:val="1"/>
      <w:marLeft w:val="0"/>
      <w:marRight w:val="0"/>
      <w:marTop w:val="0"/>
      <w:marBottom w:val="0"/>
      <w:divBdr>
        <w:top w:val="none" w:sz="0" w:space="0" w:color="auto"/>
        <w:left w:val="none" w:sz="0" w:space="0" w:color="auto"/>
        <w:bottom w:val="none" w:sz="0" w:space="0" w:color="auto"/>
        <w:right w:val="none" w:sz="0" w:space="0" w:color="auto"/>
      </w:divBdr>
    </w:div>
    <w:div w:id="2028603955">
      <w:bodyDiv w:val="1"/>
      <w:marLeft w:val="0"/>
      <w:marRight w:val="0"/>
      <w:marTop w:val="0"/>
      <w:marBottom w:val="0"/>
      <w:divBdr>
        <w:top w:val="none" w:sz="0" w:space="0" w:color="auto"/>
        <w:left w:val="none" w:sz="0" w:space="0" w:color="auto"/>
        <w:bottom w:val="none" w:sz="0" w:space="0" w:color="auto"/>
        <w:right w:val="none" w:sz="0" w:space="0" w:color="auto"/>
      </w:divBdr>
    </w:div>
    <w:div w:id="2029522411">
      <w:bodyDiv w:val="1"/>
      <w:marLeft w:val="0"/>
      <w:marRight w:val="0"/>
      <w:marTop w:val="0"/>
      <w:marBottom w:val="0"/>
      <w:divBdr>
        <w:top w:val="none" w:sz="0" w:space="0" w:color="auto"/>
        <w:left w:val="none" w:sz="0" w:space="0" w:color="auto"/>
        <w:bottom w:val="none" w:sz="0" w:space="0" w:color="auto"/>
        <w:right w:val="none" w:sz="0" w:space="0" w:color="auto"/>
      </w:divBdr>
    </w:div>
    <w:div w:id="2032225299">
      <w:bodyDiv w:val="1"/>
      <w:marLeft w:val="0"/>
      <w:marRight w:val="0"/>
      <w:marTop w:val="0"/>
      <w:marBottom w:val="0"/>
      <w:divBdr>
        <w:top w:val="none" w:sz="0" w:space="0" w:color="auto"/>
        <w:left w:val="none" w:sz="0" w:space="0" w:color="auto"/>
        <w:bottom w:val="none" w:sz="0" w:space="0" w:color="auto"/>
        <w:right w:val="none" w:sz="0" w:space="0" w:color="auto"/>
      </w:divBdr>
    </w:div>
    <w:div w:id="2054385195">
      <w:bodyDiv w:val="1"/>
      <w:marLeft w:val="0"/>
      <w:marRight w:val="0"/>
      <w:marTop w:val="0"/>
      <w:marBottom w:val="0"/>
      <w:divBdr>
        <w:top w:val="none" w:sz="0" w:space="0" w:color="auto"/>
        <w:left w:val="none" w:sz="0" w:space="0" w:color="auto"/>
        <w:bottom w:val="none" w:sz="0" w:space="0" w:color="auto"/>
        <w:right w:val="none" w:sz="0" w:space="0" w:color="auto"/>
      </w:divBdr>
    </w:div>
    <w:div w:id="2071609167">
      <w:bodyDiv w:val="1"/>
      <w:marLeft w:val="0"/>
      <w:marRight w:val="0"/>
      <w:marTop w:val="0"/>
      <w:marBottom w:val="0"/>
      <w:divBdr>
        <w:top w:val="none" w:sz="0" w:space="0" w:color="auto"/>
        <w:left w:val="none" w:sz="0" w:space="0" w:color="auto"/>
        <w:bottom w:val="none" w:sz="0" w:space="0" w:color="auto"/>
        <w:right w:val="none" w:sz="0" w:space="0" w:color="auto"/>
      </w:divBdr>
    </w:div>
    <w:div w:id="2093579460">
      <w:bodyDiv w:val="1"/>
      <w:marLeft w:val="0"/>
      <w:marRight w:val="0"/>
      <w:marTop w:val="0"/>
      <w:marBottom w:val="0"/>
      <w:divBdr>
        <w:top w:val="none" w:sz="0" w:space="0" w:color="auto"/>
        <w:left w:val="none" w:sz="0" w:space="0" w:color="auto"/>
        <w:bottom w:val="none" w:sz="0" w:space="0" w:color="auto"/>
        <w:right w:val="none" w:sz="0" w:space="0" w:color="auto"/>
      </w:divBdr>
    </w:div>
    <w:div w:id="2110269956">
      <w:bodyDiv w:val="1"/>
      <w:marLeft w:val="0"/>
      <w:marRight w:val="0"/>
      <w:marTop w:val="0"/>
      <w:marBottom w:val="0"/>
      <w:divBdr>
        <w:top w:val="none" w:sz="0" w:space="0" w:color="auto"/>
        <w:left w:val="none" w:sz="0" w:space="0" w:color="auto"/>
        <w:bottom w:val="none" w:sz="0" w:space="0" w:color="auto"/>
        <w:right w:val="none" w:sz="0" w:space="0" w:color="auto"/>
      </w:divBdr>
    </w:div>
    <w:div w:id="2113278573">
      <w:bodyDiv w:val="1"/>
      <w:marLeft w:val="0"/>
      <w:marRight w:val="0"/>
      <w:marTop w:val="0"/>
      <w:marBottom w:val="0"/>
      <w:divBdr>
        <w:top w:val="none" w:sz="0" w:space="0" w:color="auto"/>
        <w:left w:val="none" w:sz="0" w:space="0" w:color="auto"/>
        <w:bottom w:val="none" w:sz="0" w:space="0" w:color="auto"/>
        <w:right w:val="none" w:sz="0" w:space="0" w:color="auto"/>
      </w:divBdr>
    </w:div>
    <w:div w:id="211937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FE170F3A2CA6CF44030D4A44046EF5BAFEA57E05EA7DDF13E1F0B211FA3XBP" TargetMode="External"/><Relationship Id="rId21" Type="http://schemas.openxmlformats.org/officeDocument/2006/relationships/hyperlink" Target="consultantplus://offline/ref=FFE170F3A2CA6CF44030D4A44046EF5BAFEA57E05EA7DDF13E1F0B211FA3XBP" TargetMode="External"/><Relationship Id="rId34" Type="http://schemas.openxmlformats.org/officeDocument/2006/relationships/hyperlink" Target="consultantplus://offline/ref=348B585611309D89589F9847CD08309067126FB19AAC278347170486C1222DE6B92055EF25876C2E9ECADC794FH8r1N" TargetMode="External"/><Relationship Id="rId42" Type="http://schemas.openxmlformats.org/officeDocument/2006/relationships/hyperlink" Target="consultantplus://offline/ref=348B585611309D89589F9847CD083090641B6EB098AB278347170486C1222DE6B92055EF25876C2E9ECADC794FH8r1N" TargetMode="External"/><Relationship Id="rId47" Type="http://schemas.openxmlformats.org/officeDocument/2006/relationships/hyperlink" Target="consultantplus://offline/ref=348B585611309D89589F9847CD08309067126FB19AAC278347170486C1222DE6B92055EF25876C2E9ECADC794FH8r1N" TargetMode="External"/><Relationship Id="rId50" Type="http://schemas.openxmlformats.org/officeDocument/2006/relationships/hyperlink" Target="consultantplus://offline/ref=348B585611309D89589F9847CD08309067126FB19CAF278347170486C1222DE6B92055EF25876C2E9ECADC794FH8r1N" TargetMode="External"/><Relationship Id="rId55" Type="http://schemas.openxmlformats.org/officeDocument/2006/relationships/hyperlink" Target="consultantplus://offline/ref=348B585611309D89589F9847CD08309067126FB19AAC278347170486C1222DE6B92055EF25876C2E9ECADC794FH8r1N" TargetMode="External"/><Relationship Id="rId63" Type="http://schemas.openxmlformats.org/officeDocument/2006/relationships/hyperlink" Target="consultantplus://offline/ref=348B585611309D89589F9847CD08309067126FB19AA8278347170486C1222DE6B92055EF25876C2E9ECADC794FH8r1N" TargetMode="External"/><Relationship Id="rId68" Type="http://schemas.openxmlformats.org/officeDocument/2006/relationships/hyperlink" Target="consultantplus://offline/ref=348B585611309D89589F9847CD08309067126FB19FAB278347170486C1222DE6B92055EF25876C2E9ECADC794FH8r1N" TargetMode="External"/><Relationship Id="rId76" Type="http://schemas.openxmlformats.org/officeDocument/2006/relationships/hyperlink" Target="consultantplus://offline/ref=348B585611309D89589F9847CD08309067126FB19AAC278347170486C1222DE6B92055EF25876C2E9ECADC794FH8r1N" TargetMode="External"/><Relationship Id="rId84" Type="http://schemas.openxmlformats.org/officeDocument/2006/relationships/hyperlink" Target="consultantplus://offline/ref=348B585611309D89589F9847CD08309067126FB19AAC278347170486C1222DE6B92055EF25876C2E9ECADC794FH8r1N" TargetMode="External"/><Relationship Id="rId89" Type="http://schemas.openxmlformats.org/officeDocument/2006/relationships/hyperlink" Target="consultantplus://offline/ref=348B585611309D89589F9847CD08309067126FB19AAC278347170486C1222DE6B92055EF25876C2E9ECADC794FH8r1N" TargetMode="External"/><Relationship Id="rId97"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consultantplus://offline/ref=348B585611309D89589F9847CD08309067126FB19CAD278347170486C1222DE6B92055EF25876C2E9ECADC794FH8r1N" TargetMode="External"/><Relationship Id="rId92" Type="http://schemas.openxmlformats.org/officeDocument/2006/relationships/hyperlink" Target="consultantplus://offline/ref=348B585611309D89589F9847CD08309067126FB19DAC278347170486C1222DE6B92055EF25876C2E9ECADC794FH8r1N" TargetMode="External"/><Relationship Id="rId2" Type="http://schemas.openxmlformats.org/officeDocument/2006/relationships/numbering" Target="numbering.xml"/><Relationship Id="rId16" Type="http://schemas.openxmlformats.org/officeDocument/2006/relationships/hyperlink" Target="consultantplus://offline/ref=FFE170F3A2CA6CF44030D4A44046EF5BAFEA57E05EA7DDF13E1F0B211FA3XBP" TargetMode="External"/><Relationship Id="rId29" Type="http://schemas.openxmlformats.org/officeDocument/2006/relationships/hyperlink" Target="consultantplus://offline/ref=348B585611309D89589F9847CD08309067126FB19AAC278347170486C1222DE6B92055EF25876C2E9ECADC794FH8r1N" TargetMode="External"/><Relationship Id="rId11" Type="http://schemas.openxmlformats.org/officeDocument/2006/relationships/hyperlink" Target="consultantplus://offline/ref=FFE170F3A2CA6CF44030D4A44046EF5BAFEA57E05EA7DDF13E1F0B211FA3XBP" TargetMode="External"/><Relationship Id="rId24" Type="http://schemas.openxmlformats.org/officeDocument/2006/relationships/hyperlink" Target="consultantplus://offline/ref=FFE170F3A2CA6CF44030D4A44046EF5BAFEA57E05EA7DDF13E1F0B211FA3XBP" TargetMode="External"/><Relationship Id="rId32" Type="http://schemas.openxmlformats.org/officeDocument/2006/relationships/hyperlink" Target="consultantplus://offline/ref=348B585611309D89589F9847CD08309067126FB19AAC278347170486C1222DE6B92055EF25876C2E9ECADC794FH8r1N" TargetMode="External"/><Relationship Id="rId37" Type="http://schemas.openxmlformats.org/officeDocument/2006/relationships/hyperlink" Target="consultantplus://offline/ref=348B585611309D89589F9847CD08309067126FB19AAC278347170486C1222DE6B92055EF25876C2E9ECADC794FH8r1N" TargetMode="External"/><Relationship Id="rId40" Type="http://schemas.openxmlformats.org/officeDocument/2006/relationships/hyperlink" Target="consultantplus://offline/ref=348B585611309D89589F9847CD08309067126FB19CA1278347170486C1222DE6B92055EF25876C2E9ECADC794FH8r1N" TargetMode="External"/><Relationship Id="rId45" Type="http://schemas.openxmlformats.org/officeDocument/2006/relationships/hyperlink" Target="consultantplus://offline/ref=348B585611309D89589F9847CD08309067126FB19AAC278347170486C1222DE6B92055EF25876C2E9ECADC794FH8r1N" TargetMode="External"/><Relationship Id="rId53" Type="http://schemas.openxmlformats.org/officeDocument/2006/relationships/hyperlink" Target="consultantplus://offline/ref=348B585611309D89589F9847CD08309067126FB19CAF278347170486C1222DE6B92055EF25876C2E9ECADC794FH8r1N" TargetMode="External"/><Relationship Id="rId58" Type="http://schemas.openxmlformats.org/officeDocument/2006/relationships/hyperlink" Target="consultantplus://offline/ref=348B585611309D89589F9847CD08309067126FB19AA8278347170486C1222DE6B92055EF25876C2E9ECADC794FH8r1N" TargetMode="External"/><Relationship Id="rId66" Type="http://schemas.openxmlformats.org/officeDocument/2006/relationships/hyperlink" Target="consultantplus://offline/ref=348B585611309D89589F9847CD08309067126FB19FAB278347170486C1222DE6B92055EF25876C2E9ECADC794FH8r1N" TargetMode="External"/><Relationship Id="rId74" Type="http://schemas.openxmlformats.org/officeDocument/2006/relationships/hyperlink" Target="consultantplus://offline/ref=348B585611309D89589F9847CD08309067126FB19DAD278347170486C1222DE6B92055EF25876C2E9ECADC794FH8r1N" TargetMode="External"/><Relationship Id="rId79" Type="http://schemas.openxmlformats.org/officeDocument/2006/relationships/hyperlink" Target="consultantplus://offline/ref=348B585611309D89589F9847CD08309066126EB191AC278347170486C1222DE6B92055EF25876C2E9ECADC794FH8r1N" TargetMode="External"/><Relationship Id="rId87" Type="http://schemas.openxmlformats.org/officeDocument/2006/relationships/hyperlink" Target="consultantplus://offline/ref=348B585611309D89589F9847CD08309067126FB19CAF278347170486C1222DE6B92055EF25876C2E9ECADC794FH8r1N" TargetMode="External"/><Relationship Id="rId5" Type="http://schemas.openxmlformats.org/officeDocument/2006/relationships/settings" Target="settings.xml"/><Relationship Id="rId61" Type="http://schemas.openxmlformats.org/officeDocument/2006/relationships/hyperlink" Target="consultantplus://offline/ref=348B585611309D89589F9847CD08309067126FB19CAF278347170486C1222DE6B92055EF25876C2E9ECADC794FH8r1N" TargetMode="External"/><Relationship Id="rId82" Type="http://schemas.openxmlformats.org/officeDocument/2006/relationships/hyperlink" Target="consultantplus://offline/ref=348B585611309D89589F9847CD08309067126FB19AAC278347170486C1222DE6B92055EF25876C2E9ECADC794FH8r1N" TargetMode="External"/><Relationship Id="rId90" Type="http://schemas.openxmlformats.org/officeDocument/2006/relationships/hyperlink" Target="consultantplus://offline/ref=348B585611309D89589F9847CD08309067126FB19DAC278347170486C1222DE6B92055EF25876C2E9ECADC794FH8r1N" TargetMode="External"/><Relationship Id="rId95" Type="http://schemas.openxmlformats.org/officeDocument/2006/relationships/hyperlink" Target="consultantplus://offline/ref=348B585611309D89589F9847CD08309067126FB39EA1278347170486C1222DE6B92055EF25876C2E9ECADC794FH8r1N" TargetMode="External"/><Relationship Id="rId19" Type="http://schemas.openxmlformats.org/officeDocument/2006/relationships/hyperlink" Target="consultantplus://offline/ref=FFE170F3A2CA6CF44030D4A44046EF5BAFEA57E05EA7DDF13E1F0B211FA3XBP" TargetMode="External"/><Relationship Id="rId14" Type="http://schemas.openxmlformats.org/officeDocument/2006/relationships/hyperlink" Target="consultantplus://offline/ref=FFE170F3A2CA6CF44030D4A44046EF5BAFEA57E05EA7DDF13E1F0B211FA3XBP" TargetMode="External"/><Relationship Id="rId22" Type="http://schemas.openxmlformats.org/officeDocument/2006/relationships/hyperlink" Target="consultantplus://offline/ref=FFE170F3A2CA6CF44030D4A44046EF5BAFEA57E05EA7DDF13E1F0B211FA3XBP" TargetMode="External"/><Relationship Id="rId27" Type="http://schemas.openxmlformats.org/officeDocument/2006/relationships/hyperlink" Target="consultantplus://offline/ref=FFE170F3A2CA6CF44030D4A44046EF5BAFE554E65BA4DDF13E1F0B211FA3XBP" TargetMode="External"/><Relationship Id="rId30" Type="http://schemas.openxmlformats.org/officeDocument/2006/relationships/hyperlink" Target="consultantplus://offline/ref=348B585611309D89589F9847CD08309067126FB19AAC278347170486C1222DE6B92055EF25876C2E9ECADC794FH8r1N" TargetMode="External"/><Relationship Id="rId35" Type="http://schemas.openxmlformats.org/officeDocument/2006/relationships/hyperlink" Target="consultantplus://offline/ref=348B585611309D89589F9847CD08309067126FB19AAC278347170486C1222DE6B92055EF25876C2E9ECADC794FH8r1N" TargetMode="External"/><Relationship Id="rId43" Type="http://schemas.openxmlformats.org/officeDocument/2006/relationships/hyperlink" Target="consultantplus://offline/ref=348B585611309D89589F9847CD08309067126FB390A8278347170486C1222DE6B92055EF25876C2E9ECADC794FH8r1N" TargetMode="External"/><Relationship Id="rId48" Type="http://schemas.openxmlformats.org/officeDocument/2006/relationships/hyperlink" Target="consultantplus://offline/ref=348B585611309D89589F9847CD08309067126FB19AA8278347170486C1222DE6B92055EF25876C2E9ECADC794FH8r1N" TargetMode="External"/><Relationship Id="rId56" Type="http://schemas.openxmlformats.org/officeDocument/2006/relationships/hyperlink" Target="consultantplus://offline/ref=348B585611309D89589F9847CD08309067126FB59AAC278347170486C1222DE6B92055EF25876C2E9ECADC794FH8r1N" TargetMode="External"/><Relationship Id="rId64" Type="http://schemas.openxmlformats.org/officeDocument/2006/relationships/hyperlink" Target="consultantplus://offline/ref=348B585611309D89589F9847CD08309067126FB19AA8278347170486C1222DE6B92055EF25876C2E9ECADC794FH8r1N" TargetMode="External"/><Relationship Id="rId69" Type="http://schemas.openxmlformats.org/officeDocument/2006/relationships/hyperlink" Target="consultantplus://offline/ref=348B585611309D89589F9847CD08309067126FB19CAD278347170486C1222DE6B92055EF25876C2E9ECADC794FH8r1N" TargetMode="External"/><Relationship Id="rId77" Type="http://schemas.openxmlformats.org/officeDocument/2006/relationships/hyperlink" Target="consultantplus://offline/ref=348B585611309D89589F9847CD08309067126FB19AAC278347170486C1222DE6B92055EF25876C2E9ECADC794FH8r1N" TargetMode="External"/><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consultantplus://offline/ref=348B585611309D89589F9847CD08309067126FB19AA8278347170486C1222DE6B92055EF25876C2E9ECADC794FH8r1N" TargetMode="External"/><Relationship Id="rId72" Type="http://schemas.openxmlformats.org/officeDocument/2006/relationships/hyperlink" Target="consultantplus://offline/ref=348B585611309D89589F9847CD08309067126FB19DAD278347170486C1222DE6B92055EF25876C2E9ECADC794FH8r1N" TargetMode="External"/><Relationship Id="rId80" Type="http://schemas.openxmlformats.org/officeDocument/2006/relationships/hyperlink" Target="consultantplus://offline/ref=348B585611309D89589F9847CD08309066126EB191AC278347170486C1222DE6B92055EF25876C2E9ECADC794FH8r1N" TargetMode="External"/><Relationship Id="rId85" Type="http://schemas.openxmlformats.org/officeDocument/2006/relationships/hyperlink" Target="consultantplus://offline/ref=348B585611309D89589F9847CD08309067126FB19DAA278347170486C1222DE6B92055EF25876C2E9ECADC794FH8r1N" TargetMode="External"/><Relationship Id="rId93" Type="http://schemas.openxmlformats.org/officeDocument/2006/relationships/hyperlink" Target="consultantplus://offline/ref=348B585611309D89589F9847CD08309067126FB19AA8278347170486C1222DE6B92055EF25876C2E9ECADC794FH8r1N" TargetMode="External"/><Relationship Id="rId9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consultantplus://offline/ref=FFE170F3A2CA6CF44030D4A44046EF5BAFEA57E05EA7DDF13E1F0B211FA3XBP" TargetMode="External"/><Relationship Id="rId17" Type="http://schemas.openxmlformats.org/officeDocument/2006/relationships/hyperlink" Target="consultantplus://offline/ref=FFE170F3A2CA6CF44030D4A44046EF5BAFEA57E05EA7DDF13E1F0B211FA3XBP" TargetMode="External"/><Relationship Id="rId25" Type="http://schemas.openxmlformats.org/officeDocument/2006/relationships/hyperlink" Target="consultantplus://offline/ref=FFE170F3A2CA6CF44030D4A44046EF5BAFEA57E05EA7DDF13E1F0B211FA3XBP" TargetMode="External"/><Relationship Id="rId33" Type="http://schemas.openxmlformats.org/officeDocument/2006/relationships/hyperlink" Target="consultantplus://offline/ref=348B585611309D89589F9847CD08309067126FB19AAC278347170486C1222DE6B92055EF25876C2E9ECADC794FH8r1N" TargetMode="External"/><Relationship Id="rId38" Type="http://schemas.openxmlformats.org/officeDocument/2006/relationships/hyperlink" Target="consultantplus://offline/ref=348B585611309D89589F9847CD08309067126FB19CAA278347170486C1222DE6B92055EF25876C2E9ECADC794FH8r1N" TargetMode="External"/><Relationship Id="rId46" Type="http://schemas.openxmlformats.org/officeDocument/2006/relationships/hyperlink" Target="consultantplus://offline/ref=348B585611309D89589F9847CD08309067126FB19AA8278347170486C1222DE6B92055EF25876C2E9ECADC794FH8r1N" TargetMode="External"/><Relationship Id="rId59" Type="http://schemas.openxmlformats.org/officeDocument/2006/relationships/hyperlink" Target="consultantplus://offline/ref=348B585611309D89589F9847CD08309067126FB19CAF278347170486C1222DE6B92055EF25876C2E9ECADC794FH8r1N" TargetMode="External"/><Relationship Id="rId67" Type="http://schemas.openxmlformats.org/officeDocument/2006/relationships/hyperlink" Target="consultantplus://offline/ref=348B585611309D89589F9847CD08309067126FB19FAB278347170486C1222DE6B92055EF25876C2E9ECADC794FH8r1N" TargetMode="External"/><Relationship Id="rId20" Type="http://schemas.openxmlformats.org/officeDocument/2006/relationships/hyperlink" Target="consultantplus://offline/ref=FFE170F3A2CA6CF44030D4A44046EF5BAFEA56E559A7DDF13E1F0B211FA3XBP" TargetMode="External"/><Relationship Id="rId41" Type="http://schemas.openxmlformats.org/officeDocument/2006/relationships/hyperlink" Target="consultantplus://offline/ref=348B585611309D89589F9847CD08309067126FB19AAC278347170486C1222DE6B92055EF25876C2E9ECADC794FH8r1N" TargetMode="External"/><Relationship Id="rId54" Type="http://schemas.openxmlformats.org/officeDocument/2006/relationships/hyperlink" Target="consultantplus://offline/ref=348B585611309D89589F9847CD08309067126FB19AA8278347170486C1222DE6B92055EF25876C2E9ECADC794FH8r1N" TargetMode="External"/><Relationship Id="rId62" Type="http://schemas.openxmlformats.org/officeDocument/2006/relationships/hyperlink" Target="consultantplus://offline/ref=348B585611309D89589F9847CD08309067126FB19DAC278347170486C1222DE6B92055EF25876C2E9ECADC794FH8r1N" TargetMode="External"/><Relationship Id="rId70" Type="http://schemas.openxmlformats.org/officeDocument/2006/relationships/hyperlink" Target="consultantplus://offline/ref=348B585611309D89589F9847CD08309067126FB19CAD278347170486C1222DE6B92055EF25876C2E9ECADC794FH8r1N" TargetMode="External"/><Relationship Id="rId75" Type="http://schemas.openxmlformats.org/officeDocument/2006/relationships/hyperlink" Target="consultantplus://offline/ref=348B585611309D89589F9847CD08309067126FB19DAD278347170486C1222DE6B92055EF25876C2E9ECADC794FH8r1N" TargetMode="External"/><Relationship Id="rId83" Type="http://schemas.openxmlformats.org/officeDocument/2006/relationships/hyperlink" Target="consultantplus://offline/ref=348B585611309D89589F9847CD08309067126FB098A9278347170486C1222DE6B92055EF25876C2E9ECADC794FH8r1N" TargetMode="External"/><Relationship Id="rId88" Type="http://schemas.openxmlformats.org/officeDocument/2006/relationships/hyperlink" Target="consultantplus://offline/ref=348B585611309D89589F9847CD08309067126FB19CAF278347170486C1222DE6B92055EF25876C2E9ECADC794FH8r1N" TargetMode="External"/><Relationship Id="rId91" Type="http://schemas.openxmlformats.org/officeDocument/2006/relationships/hyperlink" Target="consultantplus://offline/ref=348B585611309D89589F9847CD08309067126FB19AA8278347170486C1222DE6B92055EF25876C2E9ECADC794FH8r1N" TargetMode="External"/><Relationship Id="rId96" Type="http://schemas.openxmlformats.org/officeDocument/2006/relationships/hyperlink" Target="consultantplus://offline/ref=348B585611309D89589F9847CD08309067126FB19DAC278347170486C1222DE6B92055EF25876C2E9ECADC794FH8r1N"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FFE170F3A2CA6CF44030D4A44046EF5BAFEA57E05EA7DDF13E1F0B211FA3XBP" TargetMode="External"/><Relationship Id="rId23" Type="http://schemas.openxmlformats.org/officeDocument/2006/relationships/hyperlink" Target="consultantplus://offline/ref=FFE170F3A2CA6CF44030D4A44046EF5BAFEA57E05EA7DDF13E1F0B211FA3XBP" TargetMode="External"/><Relationship Id="rId28" Type="http://schemas.openxmlformats.org/officeDocument/2006/relationships/hyperlink" Target="consultantplus://offline/ref=348B585611309D89589F9847CD08309067126FB19AAC278347170486C1222DE6B92055EF25876C2E9ECADC794FH8r1N" TargetMode="External"/><Relationship Id="rId36" Type="http://schemas.openxmlformats.org/officeDocument/2006/relationships/hyperlink" Target="consultantplus://offline/ref=348B585611309D89589F9847CD08309067126FB19AAC278347170486C1222DE6B92055EF25876C2E9ECADC794FH8r1N" TargetMode="External"/><Relationship Id="rId49" Type="http://schemas.openxmlformats.org/officeDocument/2006/relationships/hyperlink" Target="consultantplus://offline/ref=348B585611309D89589F9847CD08309067126FB19AA8278347170486C1222DE6B92055EF25876C2E9ECADC794FH8r1N" TargetMode="External"/><Relationship Id="rId57" Type="http://schemas.openxmlformats.org/officeDocument/2006/relationships/hyperlink" Target="consultantplus://offline/ref=348B585611309D89589F9847CD08309067126FB19AAC278347170486C1222DE6B92055EF25876C2E9ECADC794FH8r1N" TargetMode="External"/><Relationship Id="rId10" Type="http://schemas.openxmlformats.org/officeDocument/2006/relationships/hyperlink" Target="consultantplus://offline/ref=FFE170F3A2CA6CF44030D4A44046EF5BAFEA57E05EA7DDF13E1F0B211FA3XBP" TargetMode="External"/><Relationship Id="rId31" Type="http://schemas.openxmlformats.org/officeDocument/2006/relationships/hyperlink" Target="consultantplus://offline/ref=348B585611309D89589F9847CD08309067126FB19AAC278347170486C1222DE6B92055EF25876C2E9ECADC794FH8r1N" TargetMode="External"/><Relationship Id="rId44" Type="http://schemas.openxmlformats.org/officeDocument/2006/relationships/hyperlink" Target="consultantplus://offline/ref=348B585611309D89589F9847CD08309067126FB390A8278347170486C1222DE6B92055EF25876C2E9ECADC794FH8r1N" TargetMode="External"/><Relationship Id="rId52" Type="http://schemas.openxmlformats.org/officeDocument/2006/relationships/hyperlink" Target="consultantplus://offline/ref=348B585611309D89589F9847CD08309067126FB19CAF278347170486C1222DE6B92055EF25876C2E9ECADC794FH8r1N" TargetMode="External"/><Relationship Id="rId60" Type="http://schemas.openxmlformats.org/officeDocument/2006/relationships/hyperlink" Target="consultantplus://offline/ref=348B585611309D89589F9847CD08309067126FB19AA8278347170486C1222DE6B92055EF25876C2E9ECADC794FH8r1N" TargetMode="External"/><Relationship Id="rId65" Type="http://schemas.openxmlformats.org/officeDocument/2006/relationships/hyperlink" Target="consultantplus://offline/ref=348B585611309D89589F9847CD08309067126FB19AA8278347170486C1222DE6B92055EF25876C2E9ECADC794FH8r1N" TargetMode="External"/><Relationship Id="rId73" Type="http://schemas.openxmlformats.org/officeDocument/2006/relationships/hyperlink" Target="consultantplus://offline/ref=348B585611309D89589F9847CD08309067126FB19AAC278347170486C1222DE6B92055EF25876C2E9ECADC794FH8r1N" TargetMode="External"/><Relationship Id="rId78" Type="http://schemas.openxmlformats.org/officeDocument/2006/relationships/hyperlink" Target="consultantplus://offline/ref=348B585611309D89589F9847CD08309066126EB191AC278347170486C1222DE6B92055EF25876C2E9ECADC794FH8r1N" TargetMode="External"/><Relationship Id="rId81" Type="http://schemas.openxmlformats.org/officeDocument/2006/relationships/hyperlink" Target="consultantplus://offline/ref=348B585611309D89589F9847CD08309066126EB191AC278347170486C1222DE6B92055EF25876C2E9ECADC794FH8r1N" TargetMode="External"/><Relationship Id="rId86" Type="http://schemas.openxmlformats.org/officeDocument/2006/relationships/hyperlink" Target="consultantplus://offline/ref=348B585611309D89589F9847CD08309067126FB59BA9278347170486C1222DE6B92055EF25876C2E9ECADC794FH8r1N" TargetMode="External"/><Relationship Id="rId94" Type="http://schemas.openxmlformats.org/officeDocument/2006/relationships/hyperlink" Target="consultantplus://offline/ref=348B585611309D89589F9847CD08309067126FB19BA8278347170486C1222DE6B92055EF25876C2E9ECADC794FH8r1N" TargetMode="External"/><Relationship Id="rId9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consultantplus://offline/ref=FFE170F3A2CA6CF44030D4A44046EF5BAFEA57E05EA7DDF13E1F0B211FA3XBP" TargetMode="External"/><Relationship Id="rId18" Type="http://schemas.openxmlformats.org/officeDocument/2006/relationships/hyperlink" Target="consultantplus://offline/ref=FFE170F3A2CA6CF44030D4A44046EF5BAFEA56E559A7DDF13E1F0B211FA3XBP" TargetMode="External"/><Relationship Id="rId39" Type="http://schemas.openxmlformats.org/officeDocument/2006/relationships/hyperlink" Target="consultantplus://offline/ref=348B585611309D89589F9847CD08309067126FB19CAF278347170486C1222DE6B92055EF25876C2E9ECADC794FH8r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9050C4-9686-495B-886A-973EEE0E9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68</Pages>
  <Words>18262</Words>
  <Characters>104097</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122115</CharactersWithSpaces>
  <SharedDoc>false</SharedDoc>
  <HLinks>
    <vt:vector size="516" baseType="variant">
      <vt:variant>
        <vt:i4>5832709</vt:i4>
      </vt:variant>
      <vt:variant>
        <vt:i4>255</vt:i4>
      </vt:variant>
      <vt:variant>
        <vt:i4>0</vt:i4>
      </vt:variant>
      <vt:variant>
        <vt:i4>5</vt:i4>
      </vt:variant>
      <vt:variant>
        <vt:lpwstr>consultantplus://offline/ref=348B585611309D89589F9847CD08309067126FB19DAC278347170486C1222DE6B92055EF25876C2E9ECADC794FH8r1N</vt:lpwstr>
      </vt:variant>
      <vt:variant>
        <vt:lpwstr/>
      </vt:variant>
      <vt:variant>
        <vt:i4>5832788</vt:i4>
      </vt:variant>
      <vt:variant>
        <vt:i4>252</vt:i4>
      </vt:variant>
      <vt:variant>
        <vt:i4>0</vt:i4>
      </vt:variant>
      <vt:variant>
        <vt:i4>5</vt:i4>
      </vt:variant>
      <vt:variant>
        <vt:lpwstr>consultantplus://offline/ref=348B585611309D89589F9847CD08309067126FB39EA1278347170486C1222DE6B92055EF25876C2E9ECADC794FH8r1N</vt:lpwstr>
      </vt:variant>
      <vt:variant>
        <vt:lpwstr/>
      </vt:variant>
      <vt:variant>
        <vt:i4>5832792</vt:i4>
      </vt:variant>
      <vt:variant>
        <vt:i4>249</vt:i4>
      </vt:variant>
      <vt:variant>
        <vt:i4>0</vt:i4>
      </vt:variant>
      <vt:variant>
        <vt:i4>5</vt:i4>
      </vt:variant>
      <vt:variant>
        <vt:lpwstr>consultantplus://offline/ref=348B585611309D89589F9847CD08309067126FB19BA8278347170486C1222DE6B92055EF25876C2E9ECADC794FH8r1N</vt:lpwstr>
      </vt:variant>
      <vt:variant>
        <vt:lpwstr/>
      </vt:variant>
      <vt:variant>
        <vt:i4>5832795</vt:i4>
      </vt:variant>
      <vt:variant>
        <vt:i4>246</vt:i4>
      </vt:variant>
      <vt:variant>
        <vt:i4>0</vt:i4>
      </vt:variant>
      <vt:variant>
        <vt:i4>5</vt:i4>
      </vt:variant>
      <vt:variant>
        <vt:lpwstr>consultantplus://offline/ref=348B585611309D89589F9847CD08309067126FB19AA8278347170486C1222DE6B92055EF25876C2E9ECADC794FH8r1N</vt:lpwstr>
      </vt:variant>
      <vt:variant>
        <vt:lpwstr/>
      </vt:variant>
      <vt:variant>
        <vt:i4>5832709</vt:i4>
      </vt:variant>
      <vt:variant>
        <vt:i4>243</vt:i4>
      </vt:variant>
      <vt:variant>
        <vt:i4>0</vt:i4>
      </vt:variant>
      <vt:variant>
        <vt:i4>5</vt:i4>
      </vt:variant>
      <vt:variant>
        <vt:lpwstr>consultantplus://offline/ref=348B585611309D89589F9847CD08309067126FB19DAC278347170486C1222DE6B92055EF25876C2E9ECADC794FH8r1N</vt:lpwstr>
      </vt:variant>
      <vt:variant>
        <vt:lpwstr/>
      </vt:variant>
      <vt:variant>
        <vt:i4>5832795</vt:i4>
      </vt:variant>
      <vt:variant>
        <vt:i4>240</vt:i4>
      </vt:variant>
      <vt:variant>
        <vt:i4>0</vt:i4>
      </vt:variant>
      <vt:variant>
        <vt:i4>5</vt:i4>
      </vt:variant>
      <vt:variant>
        <vt:lpwstr>consultantplus://offline/ref=348B585611309D89589F9847CD08309067126FB19AA8278347170486C1222DE6B92055EF25876C2E9ECADC794FH8r1N</vt:lpwstr>
      </vt:variant>
      <vt:variant>
        <vt:lpwstr/>
      </vt:variant>
      <vt:variant>
        <vt:i4>5832709</vt:i4>
      </vt:variant>
      <vt:variant>
        <vt:i4>237</vt:i4>
      </vt:variant>
      <vt:variant>
        <vt:i4>0</vt:i4>
      </vt:variant>
      <vt:variant>
        <vt:i4>5</vt:i4>
      </vt:variant>
      <vt:variant>
        <vt:lpwstr>consultantplus://offline/ref=348B585611309D89589F9847CD08309067126FB19DAC278347170486C1222DE6B92055EF25876C2E9ECADC794FH8r1N</vt:lpwstr>
      </vt:variant>
      <vt:variant>
        <vt:lpwstr/>
      </vt:variant>
      <vt:variant>
        <vt:i4>5832704</vt:i4>
      </vt:variant>
      <vt:variant>
        <vt:i4>234</vt:i4>
      </vt:variant>
      <vt:variant>
        <vt:i4>0</vt:i4>
      </vt:variant>
      <vt:variant>
        <vt:i4>5</vt:i4>
      </vt:variant>
      <vt:variant>
        <vt:lpwstr>consultantplus://offline/ref=348B585611309D89589F9847CD08309067126FB19AAC278347170486C1222DE6B92055EF25876C2E9ECADC794FH8r1N</vt:lpwstr>
      </vt:variant>
      <vt:variant>
        <vt:lpwstr/>
      </vt:variant>
      <vt:variant>
        <vt:i4>5832711</vt:i4>
      </vt:variant>
      <vt:variant>
        <vt:i4>231</vt:i4>
      </vt:variant>
      <vt:variant>
        <vt:i4>0</vt:i4>
      </vt:variant>
      <vt:variant>
        <vt:i4>5</vt:i4>
      </vt:variant>
      <vt:variant>
        <vt:lpwstr>consultantplus://offline/ref=348B585611309D89589F9847CD08309067126FB19CAF278347170486C1222DE6B92055EF25876C2E9ECADC794FH8r1N</vt:lpwstr>
      </vt:variant>
      <vt:variant>
        <vt:lpwstr/>
      </vt:variant>
      <vt:variant>
        <vt:i4>5832711</vt:i4>
      </vt:variant>
      <vt:variant>
        <vt:i4>228</vt:i4>
      </vt:variant>
      <vt:variant>
        <vt:i4>0</vt:i4>
      </vt:variant>
      <vt:variant>
        <vt:i4>5</vt:i4>
      </vt:variant>
      <vt:variant>
        <vt:lpwstr>consultantplus://offline/ref=348B585611309D89589F9847CD08309067126FB19CAF278347170486C1222DE6B92055EF25876C2E9ECADC794FH8r1N</vt:lpwstr>
      </vt:variant>
      <vt:variant>
        <vt:lpwstr/>
      </vt:variant>
      <vt:variant>
        <vt:i4>5832797</vt:i4>
      </vt:variant>
      <vt:variant>
        <vt:i4>225</vt:i4>
      </vt:variant>
      <vt:variant>
        <vt:i4>0</vt:i4>
      </vt:variant>
      <vt:variant>
        <vt:i4>5</vt:i4>
      </vt:variant>
      <vt:variant>
        <vt:lpwstr>consultantplus://offline/ref=348B585611309D89589F9847CD08309067126FB59BA9278347170486C1222DE6B92055EF25876C2E9ECADC794FH8r1N</vt:lpwstr>
      </vt:variant>
      <vt:variant>
        <vt:lpwstr/>
      </vt:variant>
      <vt:variant>
        <vt:i4>5832711</vt:i4>
      </vt:variant>
      <vt:variant>
        <vt:i4>222</vt:i4>
      </vt:variant>
      <vt:variant>
        <vt:i4>0</vt:i4>
      </vt:variant>
      <vt:variant>
        <vt:i4>5</vt:i4>
      </vt:variant>
      <vt:variant>
        <vt:lpwstr>consultantplus://offline/ref=348B585611309D89589F9847CD08309067126FB19DAA278347170486C1222DE6B92055EF25876C2E9ECADC794FH8r1N</vt:lpwstr>
      </vt:variant>
      <vt:variant>
        <vt:lpwstr/>
      </vt:variant>
      <vt:variant>
        <vt:i4>5832704</vt:i4>
      </vt:variant>
      <vt:variant>
        <vt:i4>219</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5832706</vt:i4>
      </vt:variant>
      <vt:variant>
        <vt:i4>216</vt:i4>
      </vt:variant>
      <vt:variant>
        <vt:i4>0</vt:i4>
      </vt:variant>
      <vt:variant>
        <vt:i4>5</vt:i4>
      </vt:variant>
      <vt:variant>
        <vt:lpwstr>consultantplus://offline/ref=348B585611309D89589F9847CD08309067126FB098A9278347170486C1222DE6B92055EF25876C2E9ECADC794FH8r1N</vt:lpwstr>
      </vt:variant>
      <vt:variant>
        <vt:lpwstr/>
      </vt:variant>
      <vt:variant>
        <vt:i4>5832704</vt:i4>
      </vt:variant>
      <vt:variant>
        <vt:i4>213</vt:i4>
      </vt:variant>
      <vt:variant>
        <vt:i4>0</vt:i4>
      </vt:variant>
      <vt:variant>
        <vt:i4>5</vt:i4>
      </vt:variant>
      <vt:variant>
        <vt:lpwstr>consultantplus://offline/ref=348B585611309D89589F9847CD08309067126FB19AAC278347170486C1222DE6B92055EF25876C2E9ECADC794FH8r1N</vt:lpwstr>
      </vt:variant>
      <vt:variant>
        <vt:lpwstr/>
      </vt:variant>
      <vt:variant>
        <vt:i4>5832786</vt:i4>
      </vt:variant>
      <vt:variant>
        <vt:i4>210</vt:i4>
      </vt:variant>
      <vt:variant>
        <vt:i4>0</vt:i4>
      </vt:variant>
      <vt:variant>
        <vt:i4>5</vt:i4>
      </vt:variant>
      <vt:variant>
        <vt:lpwstr>consultantplus://offline/ref=348B585611309D89589F9847CD08309066126EB191AC278347170486C1222DE6B92055EF25876C2E9ECADC794FH8r1N</vt:lpwstr>
      </vt:variant>
      <vt:variant>
        <vt:lpwstr/>
      </vt:variant>
      <vt:variant>
        <vt:i4>5832786</vt:i4>
      </vt:variant>
      <vt:variant>
        <vt:i4>207</vt:i4>
      </vt:variant>
      <vt:variant>
        <vt:i4>0</vt:i4>
      </vt:variant>
      <vt:variant>
        <vt:i4>5</vt:i4>
      </vt:variant>
      <vt:variant>
        <vt:lpwstr>consultantplus://offline/ref=348B585611309D89589F9847CD08309066126EB191AC278347170486C1222DE6B92055EF25876C2E9ECADC794FH8r1N</vt:lpwstr>
      </vt:variant>
      <vt:variant>
        <vt:lpwstr/>
      </vt:variant>
      <vt:variant>
        <vt:i4>5832786</vt:i4>
      </vt:variant>
      <vt:variant>
        <vt:i4>204</vt:i4>
      </vt:variant>
      <vt:variant>
        <vt:i4>0</vt:i4>
      </vt:variant>
      <vt:variant>
        <vt:i4>5</vt:i4>
      </vt:variant>
      <vt:variant>
        <vt:lpwstr>consultantplus://offline/ref=348B585611309D89589F9847CD08309066126EB191AC278347170486C1222DE6B92055EF25876C2E9ECADC794FH8r1N</vt:lpwstr>
      </vt:variant>
      <vt:variant>
        <vt:lpwstr/>
      </vt:variant>
      <vt:variant>
        <vt:i4>5832786</vt:i4>
      </vt:variant>
      <vt:variant>
        <vt:i4>201</vt:i4>
      </vt:variant>
      <vt:variant>
        <vt:i4>0</vt:i4>
      </vt:variant>
      <vt:variant>
        <vt:i4>5</vt:i4>
      </vt:variant>
      <vt:variant>
        <vt:lpwstr>consultantplus://offline/ref=348B585611309D89589F9847CD08309066126EB191AC278347170486C1222DE6B92055EF25876C2E9ECADC794FH8r1N</vt:lpwstr>
      </vt:variant>
      <vt:variant>
        <vt:lpwstr/>
      </vt:variant>
      <vt:variant>
        <vt:i4>5832704</vt:i4>
      </vt:variant>
      <vt:variant>
        <vt:i4>198</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195</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5832706</vt:i4>
      </vt:variant>
      <vt:variant>
        <vt:i4>192</vt:i4>
      </vt:variant>
      <vt:variant>
        <vt:i4>0</vt:i4>
      </vt:variant>
      <vt:variant>
        <vt:i4>5</vt:i4>
      </vt:variant>
      <vt:variant>
        <vt:lpwstr>consultantplus://offline/ref=348B585611309D89589F9847CD08309067126FB19DAD278347170486C1222DE6B92055EF25876C2E9ECADC794FH8r1N</vt:lpwstr>
      </vt:variant>
      <vt:variant>
        <vt:lpwstr/>
      </vt:variant>
      <vt:variant>
        <vt:i4>5832706</vt:i4>
      </vt:variant>
      <vt:variant>
        <vt:i4>189</vt:i4>
      </vt:variant>
      <vt:variant>
        <vt:i4>0</vt:i4>
      </vt:variant>
      <vt:variant>
        <vt:i4>5</vt:i4>
      </vt:variant>
      <vt:variant>
        <vt:lpwstr>consultantplus://offline/ref=348B585611309D89589F9847CD08309067126FB19DAD278347170486C1222DE6B92055EF25876C2E9ECADC794FH8r1N</vt:lpwstr>
      </vt:variant>
      <vt:variant>
        <vt:lpwstr/>
      </vt:variant>
      <vt:variant>
        <vt:i4>5832704</vt:i4>
      </vt:variant>
      <vt:variant>
        <vt:i4>186</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5832706</vt:i4>
      </vt:variant>
      <vt:variant>
        <vt:i4>183</vt:i4>
      </vt:variant>
      <vt:variant>
        <vt:i4>0</vt:i4>
      </vt:variant>
      <vt:variant>
        <vt:i4>5</vt:i4>
      </vt:variant>
      <vt:variant>
        <vt:lpwstr>consultantplus://offline/ref=348B585611309D89589F9847CD08309067126FB19DAD278347170486C1222DE6B92055EF25876C2E9ECADC794FH8r1N</vt:lpwstr>
      </vt:variant>
      <vt:variant>
        <vt:lpwstr/>
      </vt:variant>
      <vt:variant>
        <vt:i4>5832709</vt:i4>
      </vt:variant>
      <vt:variant>
        <vt:i4>180</vt:i4>
      </vt:variant>
      <vt:variant>
        <vt:i4>0</vt:i4>
      </vt:variant>
      <vt:variant>
        <vt:i4>5</vt:i4>
      </vt:variant>
      <vt:variant>
        <vt:lpwstr>consultantplus://offline/ref=348B585611309D89589F9847CD08309067126FB19CAD278347170486C1222DE6B92055EF25876C2E9ECADC794FH8r1N</vt:lpwstr>
      </vt:variant>
      <vt:variant>
        <vt:lpwstr/>
      </vt:variant>
      <vt:variant>
        <vt:i4>5832709</vt:i4>
      </vt:variant>
      <vt:variant>
        <vt:i4>177</vt:i4>
      </vt:variant>
      <vt:variant>
        <vt:i4>0</vt:i4>
      </vt:variant>
      <vt:variant>
        <vt:i4>5</vt:i4>
      </vt:variant>
      <vt:variant>
        <vt:lpwstr>consultantplus://offline/ref=348B585611309D89589F9847CD08309067126FB19CAD278347170486C1222DE6B92055EF25876C2E9ECADC794FH8r1N</vt:lpwstr>
      </vt:variant>
      <vt:variant>
        <vt:lpwstr/>
      </vt:variant>
      <vt:variant>
        <vt:i4>5832709</vt:i4>
      </vt:variant>
      <vt:variant>
        <vt:i4>174</vt:i4>
      </vt:variant>
      <vt:variant>
        <vt:i4>0</vt:i4>
      </vt:variant>
      <vt:variant>
        <vt:i4>5</vt:i4>
      </vt:variant>
      <vt:variant>
        <vt:lpwstr>consultantplus://offline/ref=348B585611309D89589F9847CD08309067126FB19CAD278347170486C1222DE6B92055EF25876C2E9ECADC794FH8r1N</vt:lpwstr>
      </vt:variant>
      <vt:variant>
        <vt:lpwstr/>
      </vt:variant>
      <vt:variant>
        <vt:i4>5832710</vt:i4>
      </vt:variant>
      <vt:variant>
        <vt:i4>171</vt:i4>
      </vt:variant>
      <vt:variant>
        <vt:i4>0</vt:i4>
      </vt:variant>
      <vt:variant>
        <vt:i4>5</vt:i4>
      </vt:variant>
      <vt:variant>
        <vt:lpwstr>consultantplus://offline/ref=348B585611309D89589F9847CD08309067126FB19FAB278347170486C1222DE6B92055EF25876C2E9ECADC794FH8r1N</vt:lpwstr>
      </vt:variant>
      <vt:variant>
        <vt:lpwstr/>
      </vt:variant>
      <vt:variant>
        <vt:i4>5832710</vt:i4>
      </vt:variant>
      <vt:variant>
        <vt:i4>168</vt:i4>
      </vt:variant>
      <vt:variant>
        <vt:i4>0</vt:i4>
      </vt:variant>
      <vt:variant>
        <vt:i4>5</vt:i4>
      </vt:variant>
      <vt:variant>
        <vt:lpwstr>consultantplus://offline/ref=348B585611309D89589F9847CD08309067126FB19FAB278347170486C1222DE6B92055EF25876C2E9ECADC794FH8r1N</vt:lpwstr>
      </vt:variant>
      <vt:variant>
        <vt:lpwstr/>
      </vt:variant>
      <vt:variant>
        <vt:i4>5832710</vt:i4>
      </vt:variant>
      <vt:variant>
        <vt:i4>165</vt:i4>
      </vt:variant>
      <vt:variant>
        <vt:i4>0</vt:i4>
      </vt:variant>
      <vt:variant>
        <vt:i4>5</vt:i4>
      </vt:variant>
      <vt:variant>
        <vt:lpwstr>consultantplus://offline/ref=348B585611309D89589F9847CD08309067126FB19FAB278347170486C1222DE6B92055EF25876C2E9ECADC794FH8r1N</vt:lpwstr>
      </vt:variant>
      <vt:variant>
        <vt:lpwstr/>
      </vt:variant>
      <vt:variant>
        <vt:i4>5832795</vt:i4>
      </vt:variant>
      <vt:variant>
        <vt:i4>162</vt:i4>
      </vt:variant>
      <vt:variant>
        <vt:i4>0</vt:i4>
      </vt:variant>
      <vt:variant>
        <vt:i4>5</vt:i4>
      </vt:variant>
      <vt:variant>
        <vt:lpwstr>consultantplus://offline/ref=348B585611309D89589F9847CD08309067126FB19AA8278347170486C1222DE6B92055EF25876C2E9ECADC794FH8r1N</vt:lpwstr>
      </vt:variant>
      <vt:variant>
        <vt:lpwstr/>
      </vt:variant>
      <vt:variant>
        <vt:i4>5832795</vt:i4>
      </vt:variant>
      <vt:variant>
        <vt:i4>159</vt:i4>
      </vt:variant>
      <vt:variant>
        <vt:i4>0</vt:i4>
      </vt:variant>
      <vt:variant>
        <vt:i4>5</vt:i4>
      </vt:variant>
      <vt:variant>
        <vt:lpwstr>consultantplus://offline/ref=348B585611309D89589F9847CD08309067126FB19AA8278347170486C1222DE6B92055EF25876C2E9ECADC794FH8r1N</vt:lpwstr>
      </vt:variant>
      <vt:variant>
        <vt:lpwstr/>
      </vt:variant>
      <vt:variant>
        <vt:i4>5832795</vt:i4>
      </vt:variant>
      <vt:variant>
        <vt:i4>156</vt:i4>
      </vt:variant>
      <vt:variant>
        <vt:i4>0</vt:i4>
      </vt:variant>
      <vt:variant>
        <vt:i4>5</vt:i4>
      </vt:variant>
      <vt:variant>
        <vt:lpwstr>consultantplus://offline/ref=348B585611309D89589F9847CD08309067126FB19AA8278347170486C1222DE6B92055EF25876C2E9ECADC794FH8r1N</vt:lpwstr>
      </vt:variant>
      <vt:variant>
        <vt:lpwstr/>
      </vt:variant>
      <vt:variant>
        <vt:i4>5832709</vt:i4>
      </vt:variant>
      <vt:variant>
        <vt:i4>153</vt:i4>
      </vt:variant>
      <vt:variant>
        <vt:i4>0</vt:i4>
      </vt:variant>
      <vt:variant>
        <vt:i4>5</vt:i4>
      </vt:variant>
      <vt:variant>
        <vt:lpwstr>consultantplus://offline/ref=348B585611309D89589F9847CD08309067126FB19DAC278347170486C1222DE6B92055EF25876C2E9ECADC794FH8r1N</vt:lpwstr>
      </vt:variant>
      <vt:variant>
        <vt:lpwstr/>
      </vt:variant>
      <vt:variant>
        <vt:i4>5832711</vt:i4>
      </vt:variant>
      <vt:variant>
        <vt:i4>150</vt:i4>
      </vt:variant>
      <vt:variant>
        <vt:i4>0</vt:i4>
      </vt:variant>
      <vt:variant>
        <vt:i4>5</vt:i4>
      </vt:variant>
      <vt:variant>
        <vt:lpwstr>consultantplus://offline/ref=348B585611309D89589F9847CD08309067126FB19CAF278347170486C1222DE6B92055EF25876C2E9ECADC794FH8r1N</vt:lpwstr>
      </vt:variant>
      <vt:variant>
        <vt:lpwstr/>
      </vt:variant>
      <vt:variant>
        <vt:i4>5832795</vt:i4>
      </vt:variant>
      <vt:variant>
        <vt:i4>147</vt:i4>
      </vt:variant>
      <vt:variant>
        <vt:i4>0</vt:i4>
      </vt:variant>
      <vt:variant>
        <vt:i4>5</vt:i4>
      </vt:variant>
      <vt:variant>
        <vt:lpwstr>consultantplus://offline/ref=348B585611309D89589F9847CD08309067126FB19AA8278347170486C1222DE6B92055EF25876C2E9ECADC794FH8r1N</vt:lpwstr>
      </vt:variant>
      <vt:variant>
        <vt:lpwstr/>
      </vt:variant>
      <vt:variant>
        <vt:i4>5832711</vt:i4>
      </vt:variant>
      <vt:variant>
        <vt:i4>144</vt:i4>
      </vt:variant>
      <vt:variant>
        <vt:i4>0</vt:i4>
      </vt:variant>
      <vt:variant>
        <vt:i4>5</vt:i4>
      </vt:variant>
      <vt:variant>
        <vt:lpwstr>consultantplus://offline/ref=348B585611309D89589F9847CD08309067126FB19CAF278347170486C1222DE6B92055EF25876C2E9ECADC794FH8r1N</vt:lpwstr>
      </vt:variant>
      <vt:variant>
        <vt:lpwstr/>
      </vt:variant>
      <vt:variant>
        <vt:i4>5832795</vt:i4>
      </vt:variant>
      <vt:variant>
        <vt:i4>141</vt:i4>
      </vt:variant>
      <vt:variant>
        <vt:i4>0</vt:i4>
      </vt:variant>
      <vt:variant>
        <vt:i4>5</vt:i4>
      </vt:variant>
      <vt:variant>
        <vt:lpwstr>consultantplus://offline/ref=348B585611309D89589F9847CD08309067126FB19AA8278347170486C1222DE6B92055EF25876C2E9ECADC794FH8r1N</vt:lpwstr>
      </vt:variant>
      <vt:variant>
        <vt:lpwstr/>
      </vt:variant>
      <vt:variant>
        <vt:i4>5832704</vt:i4>
      </vt:variant>
      <vt:variant>
        <vt:i4>138</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5832708</vt:i4>
      </vt:variant>
      <vt:variant>
        <vt:i4>135</vt:i4>
      </vt:variant>
      <vt:variant>
        <vt:i4>0</vt:i4>
      </vt:variant>
      <vt:variant>
        <vt:i4>5</vt:i4>
      </vt:variant>
      <vt:variant>
        <vt:lpwstr>consultantplus://offline/ref=348B585611309D89589F9847CD08309067126FB59AAC278347170486C1222DE6B92055EF25876C2E9ECADC794FH8r1N</vt:lpwstr>
      </vt:variant>
      <vt:variant>
        <vt:lpwstr/>
      </vt:variant>
      <vt:variant>
        <vt:i4>5832704</vt:i4>
      </vt:variant>
      <vt:variant>
        <vt:i4>132</vt:i4>
      </vt:variant>
      <vt:variant>
        <vt:i4>0</vt:i4>
      </vt:variant>
      <vt:variant>
        <vt:i4>5</vt:i4>
      </vt:variant>
      <vt:variant>
        <vt:lpwstr>consultantplus://offline/ref=348B585611309D89589F9847CD08309067126FB19AAC278347170486C1222DE6B92055EF25876C2E9ECADC794FH8r1N</vt:lpwstr>
      </vt:variant>
      <vt:variant>
        <vt:lpwstr/>
      </vt:variant>
      <vt:variant>
        <vt:i4>5832795</vt:i4>
      </vt:variant>
      <vt:variant>
        <vt:i4>129</vt:i4>
      </vt:variant>
      <vt:variant>
        <vt:i4>0</vt:i4>
      </vt:variant>
      <vt:variant>
        <vt:i4>5</vt:i4>
      </vt:variant>
      <vt:variant>
        <vt:lpwstr>consultantplus://offline/ref=348B585611309D89589F9847CD08309067126FB19AA8278347170486C1222DE6B92055EF25876C2E9ECADC794FH8r1N</vt:lpwstr>
      </vt:variant>
      <vt:variant>
        <vt:lpwstr/>
      </vt:variant>
      <vt:variant>
        <vt:i4>5832711</vt:i4>
      </vt:variant>
      <vt:variant>
        <vt:i4>126</vt:i4>
      </vt:variant>
      <vt:variant>
        <vt:i4>0</vt:i4>
      </vt:variant>
      <vt:variant>
        <vt:i4>5</vt:i4>
      </vt:variant>
      <vt:variant>
        <vt:lpwstr>consultantplus://offline/ref=348B585611309D89589F9847CD08309067126FB19CAF278347170486C1222DE6B92055EF25876C2E9ECADC794FH8r1N</vt:lpwstr>
      </vt:variant>
      <vt:variant>
        <vt:lpwstr/>
      </vt:variant>
      <vt:variant>
        <vt:i4>5832711</vt:i4>
      </vt:variant>
      <vt:variant>
        <vt:i4>123</vt:i4>
      </vt:variant>
      <vt:variant>
        <vt:i4>0</vt:i4>
      </vt:variant>
      <vt:variant>
        <vt:i4>5</vt:i4>
      </vt:variant>
      <vt:variant>
        <vt:lpwstr>consultantplus://offline/ref=348B585611309D89589F9847CD08309067126FB19CAF278347170486C1222DE6B92055EF25876C2E9ECADC794FH8r1N</vt:lpwstr>
      </vt:variant>
      <vt:variant>
        <vt:lpwstr/>
      </vt:variant>
      <vt:variant>
        <vt:i4>5832795</vt:i4>
      </vt:variant>
      <vt:variant>
        <vt:i4>120</vt:i4>
      </vt:variant>
      <vt:variant>
        <vt:i4>0</vt:i4>
      </vt:variant>
      <vt:variant>
        <vt:i4>5</vt:i4>
      </vt:variant>
      <vt:variant>
        <vt:lpwstr>consultantplus://offline/ref=348B585611309D89589F9847CD08309067126FB19AA8278347170486C1222DE6B92055EF25876C2E9ECADC794FH8r1N</vt:lpwstr>
      </vt:variant>
      <vt:variant>
        <vt:lpwstr/>
      </vt:variant>
      <vt:variant>
        <vt:i4>5832711</vt:i4>
      </vt:variant>
      <vt:variant>
        <vt:i4>117</vt:i4>
      </vt:variant>
      <vt:variant>
        <vt:i4>0</vt:i4>
      </vt:variant>
      <vt:variant>
        <vt:i4>5</vt:i4>
      </vt:variant>
      <vt:variant>
        <vt:lpwstr>consultantplus://offline/ref=348B585611309D89589F9847CD08309067126FB19CAF278347170486C1222DE6B92055EF25876C2E9ECADC794FH8r1N</vt:lpwstr>
      </vt:variant>
      <vt:variant>
        <vt:lpwstr/>
      </vt:variant>
      <vt:variant>
        <vt:i4>5832795</vt:i4>
      </vt:variant>
      <vt:variant>
        <vt:i4>114</vt:i4>
      </vt:variant>
      <vt:variant>
        <vt:i4>0</vt:i4>
      </vt:variant>
      <vt:variant>
        <vt:i4>5</vt:i4>
      </vt:variant>
      <vt:variant>
        <vt:lpwstr>consultantplus://offline/ref=348B585611309D89589F9847CD08309067126FB19AA8278347170486C1222DE6B92055EF25876C2E9ECADC794FH8r1N</vt:lpwstr>
      </vt:variant>
      <vt:variant>
        <vt:lpwstr/>
      </vt:variant>
      <vt:variant>
        <vt:i4>5832795</vt:i4>
      </vt:variant>
      <vt:variant>
        <vt:i4>111</vt:i4>
      </vt:variant>
      <vt:variant>
        <vt:i4>0</vt:i4>
      </vt:variant>
      <vt:variant>
        <vt:i4>5</vt:i4>
      </vt:variant>
      <vt:variant>
        <vt:lpwstr>consultantplus://offline/ref=348B585611309D89589F9847CD08309067126FB19AA8278347170486C1222DE6B92055EF25876C2E9ECADC794FH8r1N</vt:lpwstr>
      </vt:variant>
      <vt:variant>
        <vt:lpwstr/>
      </vt:variant>
      <vt:variant>
        <vt:i4>5832704</vt:i4>
      </vt:variant>
      <vt:variant>
        <vt:i4>108</vt:i4>
      </vt:variant>
      <vt:variant>
        <vt:i4>0</vt:i4>
      </vt:variant>
      <vt:variant>
        <vt:i4>5</vt:i4>
      </vt:variant>
      <vt:variant>
        <vt:lpwstr>consultantplus://offline/ref=348B585611309D89589F9847CD08309067126FB19AAC278347170486C1222DE6B92055EF25876C2E9ECADC794FH8r1N</vt:lpwstr>
      </vt:variant>
      <vt:variant>
        <vt:lpwstr/>
      </vt:variant>
      <vt:variant>
        <vt:i4>5832795</vt:i4>
      </vt:variant>
      <vt:variant>
        <vt:i4>105</vt:i4>
      </vt:variant>
      <vt:variant>
        <vt:i4>0</vt:i4>
      </vt:variant>
      <vt:variant>
        <vt:i4>5</vt:i4>
      </vt:variant>
      <vt:variant>
        <vt:lpwstr>consultantplus://offline/ref=348B585611309D89589F9847CD08309067126FB19AA8278347170486C1222DE6B92055EF25876C2E9ECADC794FH8r1N</vt:lpwstr>
      </vt:variant>
      <vt:variant>
        <vt:lpwstr/>
      </vt:variant>
      <vt:variant>
        <vt:i4>5832704</vt:i4>
      </vt:variant>
      <vt:variant>
        <vt:i4>102</vt:i4>
      </vt:variant>
      <vt:variant>
        <vt:i4>0</vt:i4>
      </vt:variant>
      <vt:variant>
        <vt:i4>5</vt:i4>
      </vt:variant>
      <vt:variant>
        <vt:lpwstr>consultantplus://offline/ref=348B585611309D89589F9847CD08309067126FB19AAC278347170486C1222DE6B92055EF25876C2E9ECADC794FH8r1N</vt:lpwstr>
      </vt:variant>
      <vt:variant>
        <vt:lpwstr/>
      </vt:variant>
      <vt:variant>
        <vt:i4>5832712</vt:i4>
      </vt:variant>
      <vt:variant>
        <vt:i4>99</vt:i4>
      </vt:variant>
      <vt:variant>
        <vt:i4>0</vt:i4>
      </vt:variant>
      <vt:variant>
        <vt:i4>5</vt:i4>
      </vt:variant>
      <vt:variant>
        <vt:lpwstr>consultantplus://offline/ref=348B585611309D89589F9847CD08309067126FB390A8278347170486C1222DE6B92055EF25876C2E9ECADC794FH8r1N</vt:lpwstr>
      </vt:variant>
      <vt:variant>
        <vt:lpwstr/>
      </vt:variant>
      <vt:variant>
        <vt:i4>5832712</vt:i4>
      </vt:variant>
      <vt:variant>
        <vt:i4>96</vt:i4>
      </vt:variant>
      <vt:variant>
        <vt:i4>0</vt:i4>
      </vt:variant>
      <vt:variant>
        <vt:i4>5</vt:i4>
      </vt:variant>
      <vt:variant>
        <vt:lpwstr>consultantplus://offline/ref=348B585611309D89589F9847CD08309067126FB390A8278347170486C1222DE6B92055EF25876C2E9ECADC794FH8r1N</vt:lpwstr>
      </vt:variant>
      <vt:variant>
        <vt:lpwstr/>
      </vt:variant>
      <vt:variant>
        <vt:i4>5832713</vt:i4>
      </vt:variant>
      <vt:variant>
        <vt:i4>93</vt:i4>
      </vt:variant>
      <vt:variant>
        <vt:i4>0</vt:i4>
      </vt:variant>
      <vt:variant>
        <vt:i4>5</vt:i4>
      </vt:variant>
      <vt:variant>
        <vt:lpwstr>consultantplus://offline/ref=348B585611309D89589F9847CD083090641B6EB098AB278347170486C1222DE6B92055EF25876C2E9ECADC794FH8r1N</vt:lpwstr>
      </vt:variant>
      <vt:variant>
        <vt:lpwstr/>
      </vt:variant>
      <vt:variant>
        <vt:i4>5832704</vt:i4>
      </vt:variant>
      <vt:variant>
        <vt:i4>90</vt:i4>
      </vt:variant>
      <vt:variant>
        <vt:i4>0</vt:i4>
      </vt:variant>
      <vt:variant>
        <vt:i4>5</vt:i4>
      </vt:variant>
      <vt:variant>
        <vt:lpwstr>consultantplus://offline/ref=348B585611309D89589F9847CD08309067126FB19AAC278347170486C1222DE6B92055EF25876C2E9ECADC794FH8r1N</vt:lpwstr>
      </vt:variant>
      <vt:variant>
        <vt:lpwstr/>
      </vt:variant>
      <vt:variant>
        <vt:i4>5832784</vt:i4>
      </vt:variant>
      <vt:variant>
        <vt:i4>87</vt:i4>
      </vt:variant>
      <vt:variant>
        <vt:i4>0</vt:i4>
      </vt:variant>
      <vt:variant>
        <vt:i4>5</vt:i4>
      </vt:variant>
      <vt:variant>
        <vt:lpwstr>consultantplus://offline/ref=348B585611309D89589F9847CD08309067126FB19CA1278347170486C1222DE6B92055EF25876C2E9ECADC794FH8r1N</vt:lpwstr>
      </vt:variant>
      <vt:variant>
        <vt:lpwstr/>
      </vt:variant>
      <vt:variant>
        <vt:i4>5832711</vt:i4>
      </vt:variant>
      <vt:variant>
        <vt:i4>84</vt:i4>
      </vt:variant>
      <vt:variant>
        <vt:i4>0</vt:i4>
      </vt:variant>
      <vt:variant>
        <vt:i4>5</vt:i4>
      </vt:variant>
      <vt:variant>
        <vt:lpwstr>consultantplus://offline/ref=348B585611309D89589F9847CD08309067126FB19CAF278347170486C1222DE6B92055EF25876C2E9ECADC794FH8r1N</vt:lpwstr>
      </vt:variant>
      <vt:variant>
        <vt:lpwstr/>
      </vt:variant>
      <vt:variant>
        <vt:i4>5832704</vt:i4>
      </vt:variant>
      <vt:variant>
        <vt:i4>81</vt:i4>
      </vt:variant>
      <vt:variant>
        <vt:i4>0</vt:i4>
      </vt:variant>
      <vt:variant>
        <vt:i4>5</vt:i4>
      </vt:variant>
      <vt:variant>
        <vt:lpwstr>consultantplus://offline/ref=348B585611309D89589F9847CD08309067126FB19CAA278347170486C1222DE6B92055EF25876C2E9ECADC794FH8r1N</vt:lpwstr>
      </vt:variant>
      <vt:variant>
        <vt:lpwstr/>
      </vt:variant>
      <vt:variant>
        <vt:i4>5832704</vt:i4>
      </vt:variant>
      <vt:variant>
        <vt:i4>78</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75</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72</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69</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66</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63</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60</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57</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54</vt:i4>
      </vt:variant>
      <vt:variant>
        <vt:i4>0</vt:i4>
      </vt:variant>
      <vt:variant>
        <vt:i4>5</vt:i4>
      </vt:variant>
      <vt:variant>
        <vt:lpwstr>consultantplus://offline/ref=348B585611309D89589F9847CD08309067126FB19AAC278347170486C1222DE6B92055EF25876C2E9ECADC794FH8r1N</vt:lpwstr>
      </vt:variant>
      <vt:variant>
        <vt:lpwstr/>
      </vt:variant>
      <vt:variant>
        <vt:i4>5832704</vt:i4>
      </vt:variant>
      <vt:variant>
        <vt:i4>51</vt:i4>
      </vt:variant>
      <vt:variant>
        <vt:i4>0</vt:i4>
      </vt:variant>
      <vt:variant>
        <vt:i4>5</vt:i4>
      </vt:variant>
      <vt:variant>
        <vt:lpwstr>consultantplus://offline/ref=348B585611309D89589F9847CD08309067126FB19AAC278347170486C1222DE6B92055EF25876C2E9ECADC794FH8r1N</vt:lpwstr>
      </vt:variant>
      <vt:variant>
        <vt:lpwstr/>
      </vt:variant>
      <vt:variant>
        <vt:i4>4980742</vt:i4>
      </vt:variant>
      <vt:variant>
        <vt:i4>48</vt:i4>
      </vt:variant>
      <vt:variant>
        <vt:i4>0</vt:i4>
      </vt:variant>
      <vt:variant>
        <vt:i4>5</vt:i4>
      </vt:variant>
      <vt:variant>
        <vt:lpwstr>consultantplus://offline/ref=FFE170F3A2CA6CF44030D4A44046EF5BAFE554E65BA4DDF13E1F0B211FA3XBP</vt:lpwstr>
      </vt:variant>
      <vt:variant>
        <vt:lpwstr/>
      </vt:variant>
      <vt:variant>
        <vt:i4>4980819</vt:i4>
      </vt:variant>
      <vt:variant>
        <vt:i4>45</vt:i4>
      </vt:variant>
      <vt:variant>
        <vt:i4>0</vt:i4>
      </vt:variant>
      <vt:variant>
        <vt:i4>5</vt:i4>
      </vt:variant>
      <vt:variant>
        <vt:lpwstr>consultantplus://offline/ref=FFE170F3A2CA6CF44030D4A44046EF5BAFEA57E05EA7DDF13E1F0B211FA3XBP</vt:lpwstr>
      </vt:variant>
      <vt:variant>
        <vt:lpwstr/>
      </vt:variant>
      <vt:variant>
        <vt:i4>4980819</vt:i4>
      </vt:variant>
      <vt:variant>
        <vt:i4>42</vt:i4>
      </vt:variant>
      <vt:variant>
        <vt:i4>0</vt:i4>
      </vt:variant>
      <vt:variant>
        <vt:i4>5</vt:i4>
      </vt:variant>
      <vt:variant>
        <vt:lpwstr>consultantplus://offline/ref=FFE170F3A2CA6CF44030D4A44046EF5BAFEA57E05EA7DDF13E1F0B211FA3XBP</vt:lpwstr>
      </vt:variant>
      <vt:variant>
        <vt:lpwstr/>
      </vt:variant>
      <vt:variant>
        <vt:i4>4980819</vt:i4>
      </vt:variant>
      <vt:variant>
        <vt:i4>39</vt:i4>
      </vt:variant>
      <vt:variant>
        <vt:i4>0</vt:i4>
      </vt:variant>
      <vt:variant>
        <vt:i4>5</vt:i4>
      </vt:variant>
      <vt:variant>
        <vt:lpwstr>consultantplus://offline/ref=FFE170F3A2CA6CF44030D4A44046EF5BAFEA57E05EA7DDF13E1F0B211FA3XBP</vt:lpwstr>
      </vt:variant>
      <vt:variant>
        <vt:lpwstr/>
      </vt:variant>
      <vt:variant>
        <vt:i4>4980819</vt:i4>
      </vt:variant>
      <vt:variant>
        <vt:i4>36</vt:i4>
      </vt:variant>
      <vt:variant>
        <vt:i4>0</vt:i4>
      </vt:variant>
      <vt:variant>
        <vt:i4>5</vt:i4>
      </vt:variant>
      <vt:variant>
        <vt:lpwstr>consultantplus://offline/ref=FFE170F3A2CA6CF44030D4A44046EF5BAFEA57E05EA7DDF13E1F0B211FA3XBP</vt:lpwstr>
      </vt:variant>
      <vt:variant>
        <vt:lpwstr/>
      </vt:variant>
      <vt:variant>
        <vt:i4>4980819</vt:i4>
      </vt:variant>
      <vt:variant>
        <vt:i4>33</vt:i4>
      </vt:variant>
      <vt:variant>
        <vt:i4>0</vt:i4>
      </vt:variant>
      <vt:variant>
        <vt:i4>5</vt:i4>
      </vt:variant>
      <vt:variant>
        <vt:lpwstr>consultantplus://offline/ref=FFE170F3A2CA6CF44030D4A44046EF5BAFEA57E05EA7DDF13E1F0B211FA3XBP</vt:lpwstr>
      </vt:variant>
      <vt:variant>
        <vt:lpwstr/>
      </vt:variant>
      <vt:variant>
        <vt:i4>4980819</vt:i4>
      </vt:variant>
      <vt:variant>
        <vt:i4>30</vt:i4>
      </vt:variant>
      <vt:variant>
        <vt:i4>0</vt:i4>
      </vt:variant>
      <vt:variant>
        <vt:i4>5</vt:i4>
      </vt:variant>
      <vt:variant>
        <vt:lpwstr>consultantplus://offline/ref=FFE170F3A2CA6CF44030D4A44046EF5BAFEA57E05EA7DDF13E1F0B211FA3XBP</vt:lpwstr>
      </vt:variant>
      <vt:variant>
        <vt:lpwstr/>
      </vt:variant>
      <vt:variant>
        <vt:i4>4980747</vt:i4>
      </vt:variant>
      <vt:variant>
        <vt:i4>27</vt:i4>
      </vt:variant>
      <vt:variant>
        <vt:i4>0</vt:i4>
      </vt:variant>
      <vt:variant>
        <vt:i4>5</vt:i4>
      </vt:variant>
      <vt:variant>
        <vt:lpwstr>consultantplus://offline/ref=FFE170F3A2CA6CF44030D4A44046EF5BAFEA56E559A7DDF13E1F0B211FA3XBP</vt:lpwstr>
      </vt:variant>
      <vt:variant>
        <vt:lpwstr/>
      </vt:variant>
      <vt:variant>
        <vt:i4>4980819</vt:i4>
      </vt:variant>
      <vt:variant>
        <vt:i4>24</vt:i4>
      </vt:variant>
      <vt:variant>
        <vt:i4>0</vt:i4>
      </vt:variant>
      <vt:variant>
        <vt:i4>5</vt:i4>
      </vt:variant>
      <vt:variant>
        <vt:lpwstr>consultantplus://offline/ref=FFE170F3A2CA6CF44030D4A44046EF5BAFEA57E05EA7DDF13E1F0B211FA3XBP</vt:lpwstr>
      </vt:variant>
      <vt:variant>
        <vt:lpwstr/>
      </vt:variant>
      <vt:variant>
        <vt:i4>4980747</vt:i4>
      </vt:variant>
      <vt:variant>
        <vt:i4>21</vt:i4>
      </vt:variant>
      <vt:variant>
        <vt:i4>0</vt:i4>
      </vt:variant>
      <vt:variant>
        <vt:i4>5</vt:i4>
      </vt:variant>
      <vt:variant>
        <vt:lpwstr>consultantplus://offline/ref=FFE170F3A2CA6CF44030D4A44046EF5BAFEA56E559A7DDF13E1F0B211FA3XBP</vt:lpwstr>
      </vt:variant>
      <vt:variant>
        <vt:lpwstr/>
      </vt:variant>
      <vt:variant>
        <vt:i4>4980819</vt:i4>
      </vt:variant>
      <vt:variant>
        <vt:i4>18</vt:i4>
      </vt:variant>
      <vt:variant>
        <vt:i4>0</vt:i4>
      </vt:variant>
      <vt:variant>
        <vt:i4>5</vt:i4>
      </vt:variant>
      <vt:variant>
        <vt:lpwstr>consultantplus://offline/ref=FFE170F3A2CA6CF44030D4A44046EF5BAFEA57E05EA7DDF13E1F0B211FA3XBP</vt:lpwstr>
      </vt:variant>
      <vt:variant>
        <vt:lpwstr/>
      </vt:variant>
      <vt:variant>
        <vt:i4>4980819</vt:i4>
      </vt:variant>
      <vt:variant>
        <vt:i4>15</vt:i4>
      </vt:variant>
      <vt:variant>
        <vt:i4>0</vt:i4>
      </vt:variant>
      <vt:variant>
        <vt:i4>5</vt:i4>
      </vt:variant>
      <vt:variant>
        <vt:lpwstr>consultantplus://offline/ref=FFE170F3A2CA6CF44030D4A44046EF5BAFEA57E05EA7DDF13E1F0B211FA3XBP</vt:lpwstr>
      </vt:variant>
      <vt:variant>
        <vt:lpwstr/>
      </vt:variant>
      <vt:variant>
        <vt:i4>4980819</vt:i4>
      </vt:variant>
      <vt:variant>
        <vt:i4>12</vt:i4>
      </vt:variant>
      <vt:variant>
        <vt:i4>0</vt:i4>
      </vt:variant>
      <vt:variant>
        <vt:i4>5</vt:i4>
      </vt:variant>
      <vt:variant>
        <vt:lpwstr>consultantplus://offline/ref=FFE170F3A2CA6CF44030D4A44046EF5BAFEA57E05EA7DDF13E1F0B211FA3XBP</vt:lpwstr>
      </vt:variant>
      <vt:variant>
        <vt:lpwstr/>
      </vt:variant>
      <vt:variant>
        <vt:i4>4980819</vt:i4>
      </vt:variant>
      <vt:variant>
        <vt:i4>9</vt:i4>
      </vt:variant>
      <vt:variant>
        <vt:i4>0</vt:i4>
      </vt:variant>
      <vt:variant>
        <vt:i4>5</vt:i4>
      </vt:variant>
      <vt:variant>
        <vt:lpwstr>consultantplus://offline/ref=FFE170F3A2CA6CF44030D4A44046EF5BAFEA57E05EA7DDF13E1F0B211FA3XBP</vt:lpwstr>
      </vt:variant>
      <vt:variant>
        <vt:lpwstr/>
      </vt:variant>
      <vt:variant>
        <vt:i4>4980819</vt:i4>
      </vt:variant>
      <vt:variant>
        <vt:i4>6</vt:i4>
      </vt:variant>
      <vt:variant>
        <vt:i4>0</vt:i4>
      </vt:variant>
      <vt:variant>
        <vt:i4>5</vt:i4>
      </vt:variant>
      <vt:variant>
        <vt:lpwstr>consultantplus://offline/ref=FFE170F3A2CA6CF44030D4A44046EF5BAFEA57E05EA7DDF13E1F0B211FA3XBP</vt:lpwstr>
      </vt:variant>
      <vt:variant>
        <vt:lpwstr/>
      </vt:variant>
      <vt:variant>
        <vt:i4>4980819</vt:i4>
      </vt:variant>
      <vt:variant>
        <vt:i4>3</vt:i4>
      </vt:variant>
      <vt:variant>
        <vt:i4>0</vt:i4>
      </vt:variant>
      <vt:variant>
        <vt:i4>5</vt:i4>
      </vt:variant>
      <vt:variant>
        <vt:lpwstr>consultantplus://offline/ref=FFE170F3A2CA6CF44030D4A44046EF5BAFEA57E05EA7DDF13E1F0B211FA3XBP</vt:lpwstr>
      </vt:variant>
      <vt:variant>
        <vt:lpwstr/>
      </vt:variant>
      <vt:variant>
        <vt:i4>4980819</vt:i4>
      </vt:variant>
      <vt:variant>
        <vt:i4>0</vt:i4>
      </vt:variant>
      <vt:variant>
        <vt:i4>0</vt:i4>
      </vt:variant>
      <vt:variant>
        <vt:i4>5</vt:i4>
      </vt:variant>
      <vt:variant>
        <vt:lpwstr>consultantplus://offline/ref=FFE170F3A2CA6CF44030D4A44046EF5BAFEA57E05EA7DDF13E1F0B211FA3XBP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bloshenko_v</dc:creator>
  <cp:lastModifiedBy>user</cp:lastModifiedBy>
  <cp:revision>19</cp:revision>
  <cp:lastPrinted>2024-03-22T08:36:00Z</cp:lastPrinted>
  <dcterms:created xsi:type="dcterms:W3CDTF">2024-04-01T16:16:00Z</dcterms:created>
  <dcterms:modified xsi:type="dcterms:W3CDTF">2024-04-02T09:51:00Z</dcterms:modified>
</cp:coreProperties>
</file>